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42647D" w:rsidRDefault="00737669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737669">
        <w:rPr>
          <w:rFonts w:ascii="Liberation Serif" w:hAnsi="Liberation Serif"/>
          <w:b/>
          <w:sz w:val="26"/>
          <w:szCs w:val="26"/>
        </w:rPr>
        <w:t>О внесении изменений в Положение о порядке предоставления юридическим лицам муниципальных гарантий Невьянского городского округа</w:t>
      </w:r>
    </w:p>
    <w:p w:rsidR="00331BD7" w:rsidRDefault="00331BD7" w:rsidP="00606092">
      <w:pPr>
        <w:rPr>
          <w:rFonts w:ascii="Liberation Serif" w:hAnsi="Liberation Serif"/>
          <w:sz w:val="26"/>
          <w:szCs w:val="26"/>
        </w:rPr>
      </w:pPr>
    </w:p>
    <w:p w:rsidR="00110D10" w:rsidRPr="000402E2" w:rsidRDefault="00606092" w:rsidP="0051677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402E2">
        <w:rPr>
          <w:rFonts w:ascii="Liberation Serif" w:hAnsi="Liberation Serif"/>
          <w:sz w:val="26"/>
          <w:szCs w:val="26"/>
        </w:rPr>
        <w:t>В соответствии с Бюджетным кодексом</w:t>
      </w:r>
      <w:r w:rsidR="00B45B6B" w:rsidRPr="000402E2">
        <w:rPr>
          <w:rFonts w:ascii="Liberation Serif" w:hAnsi="Liberation Serif"/>
          <w:sz w:val="26"/>
          <w:szCs w:val="26"/>
        </w:rPr>
        <w:t xml:space="preserve"> Российской Феде</w:t>
      </w:r>
      <w:r w:rsidR="005D16CD" w:rsidRPr="000402E2">
        <w:rPr>
          <w:rFonts w:ascii="Liberation Serif" w:hAnsi="Liberation Serif"/>
          <w:sz w:val="26"/>
          <w:szCs w:val="26"/>
        </w:rPr>
        <w:t>рации,</w:t>
      </w:r>
      <w:r w:rsidR="00C55B07" w:rsidRPr="000402E2">
        <w:rPr>
          <w:rFonts w:ascii="Liberation Serif" w:hAnsi="Liberation Serif"/>
          <w:sz w:val="26"/>
          <w:szCs w:val="26"/>
        </w:rPr>
        <w:t xml:space="preserve"> в связи </w:t>
      </w:r>
      <w:r w:rsidR="00C04F49">
        <w:rPr>
          <w:rFonts w:ascii="Liberation Serif" w:hAnsi="Liberation Serif"/>
          <w:sz w:val="26"/>
          <w:szCs w:val="26"/>
        </w:rPr>
        <w:br/>
      </w:r>
      <w:r w:rsidR="00C55B07" w:rsidRPr="000402E2">
        <w:rPr>
          <w:rFonts w:ascii="Liberation Serif" w:hAnsi="Liberation Serif"/>
          <w:sz w:val="26"/>
          <w:szCs w:val="26"/>
        </w:rPr>
        <w:t xml:space="preserve">с изменением кадрового состава </w:t>
      </w:r>
      <w:r w:rsidR="0063137A" w:rsidRPr="000402E2">
        <w:rPr>
          <w:rFonts w:ascii="Liberation Serif" w:hAnsi="Liberation Serif"/>
          <w:sz w:val="26"/>
          <w:szCs w:val="26"/>
        </w:rPr>
        <w:t xml:space="preserve">в Финансовом управлении </w:t>
      </w:r>
      <w:r w:rsidR="00C55B07" w:rsidRPr="000402E2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округа, </w:t>
      </w:r>
      <w:r w:rsidR="005D16CD" w:rsidRPr="000402E2">
        <w:rPr>
          <w:rFonts w:ascii="Liberation Serif" w:hAnsi="Liberation Serif"/>
          <w:sz w:val="26"/>
          <w:szCs w:val="26"/>
        </w:rPr>
        <w:t xml:space="preserve"> руководствуясь статьями </w:t>
      </w:r>
      <w:r w:rsidR="00110D10" w:rsidRPr="000402E2">
        <w:rPr>
          <w:rFonts w:ascii="Liberation Serif" w:hAnsi="Liberation Serif"/>
          <w:sz w:val="26"/>
          <w:szCs w:val="26"/>
        </w:rPr>
        <w:t xml:space="preserve">31, 46 </w:t>
      </w:r>
      <w:r w:rsidR="00B45B6B" w:rsidRPr="000402E2">
        <w:rPr>
          <w:rFonts w:ascii="Liberation Serif" w:hAnsi="Liberation Serif"/>
          <w:sz w:val="26"/>
          <w:szCs w:val="26"/>
        </w:rPr>
        <w:t>Устава Невьянского городского округа</w:t>
      </w:r>
    </w:p>
    <w:p w:rsidR="00110D10" w:rsidRPr="000402E2" w:rsidRDefault="00110D10" w:rsidP="0051677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51705" w:rsidRPr="000402E2" w:rsidRDefault="0051677E" w:rsidP="00110D10">
      <w:pPr>
        <w:jc w:val="both"/>
        <w:rPr>
          <w:rFonts w:ascii="Liberation Serif" w:hAnsi="Liberation Serif"/>
          <w:b/>
          <w:sz w:val="26"/>
          <w:szCs w:val="26"/>
        </w:rPr>
      </w:pPr>
      <w:r w:rsidRPr="000402E2">
        <w:rPr>
          <w:rFonts w:ascii="Liberation Serif" w:hAnsi="Liberation Serif"/>
          <w:sz w:val="26"/>
          <w:szCs w:val="26"/>
        </w:rPr>
        <w:t xml:space="preserve"> </w:t>
      </w:r>
      <w:r w:rsidR="00110D10" w:rsidRPr="000402E2">
        <w:rPr>
          <w:rFonts w:ascii="Liberation Serif" w:hAnsi="Liberation Serif"/>
          <w:b/>
          <w:sz w:val="26"/>
          <w:szCs w:val="26"/>
        </w:rPr>
        <w:t>ПОСТАНОВЛЯЕТ:</w:t>
      </w:r>
    </w:p>
    <w:p w:rsidR="00110D10" w:rsidRPr="000402E2" w:rsidRDefault="00110D10" w:rsidP="00110D10">
      <w:pPr>
        <w:jc w:val="both"/>
        <w:rPr>
          <w:rFonts w:ascii="Liberation Serif" w:hAnsi="Liberation Serif"/>
          <w:b/>
          <w:sz w:val="26"/>
          <w:szCs w:val="26"/>
        </w:rPr>
      </w:pPr>
    </w:p>
    <w:p w:rsidR="00C90D06" w:rsidRPr="000402E2" w:rsidRDefault="00C90D06" w:rsidP="00C90D06">
      <w:pPr>
        <w:pStyle w:val="aa"/>
        <w:numPr>
          <w:ilvl w:val="0"/>
          <w:numId w:val="2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 w:rsidRPr="000402E2">
        <w:rPr>
          <w:rFonts w:ascii="Liberation Serif" w:hAnsi="Liberation Serif"/>
          <w:sz w:val="26"/>
          <w:szCs w:val="26"/>
        </w:rPr>
        <w:t xml:space="preserve">Внести </w:t>
      </w:r>
      <w:r w:rsidR="004D187E" w:rsidRPr="000402E2">
        <w:rPr>
          <w:rFonts w:ascii="Liberation Serif" w:hAnsi="Liberation Serif"/>
          <w:sz w:val="26"/>
          <w:szCs w:val="26"/>
        </w:rPr>
        <w:t>изменения</w:t>
      </w:r>
      <w:r w:rsidR="004D187E" w:rsidRPr="000402E2">
        <w:rPr>
          <w:rFonts w:ascii="Liberation Serif" w:hAnsi="Liberation Serif"/>
          <w:sz w:val="26"/>
          <w:szCs w:val="26"/>
        </w:rPr>
        <w:t xml:space="preserve"> </w:t>
      </w:r>
      <w:r w:rsidRPr="000402E2">
        <w:rPr>
          <w:rFonts w:ascii="Liberation Serif" w:hAnsi="Liberation Serif"/>
          <w:sz w:val="26"/>
          <w:szCs w:val="26"/>
        </w:rPr>
        <w:t xml:space="preserve">в </w:t>
      </w:r>
      <w:r w:rsidR="00DE7F8F" w:rsidRPr="000402E2">
        <w:rPr>
          <w:rFonts w:ascii="Liberation Serif" w:hAnsi="Liberation Serif"/>
          <w:sz w:val="26"/>
          <w:szCs w:val="26"/>
        </w:rPr>
        <w:t>Положени</w:t>
      </w:r>
      <w:r w:rsidR="00DE7F8F">
        <w:rPr>
          <w:rFonts w:ascii="Liberation Serif" w:hAnsi="Liberation Serif"/>
          <w:sz w:val="26"/>
          <w:szCs w:val="26"/>
        </w:rPr>
        <w:t>е</w:t>
      </w:r>
      <w:r w:rsidR="00DE7F8F" w:rsidRPr="000402E2">
        <w:rPr>
          <w:rFonts w:ascii="Liberation Serif" w:hAnsi="Liberation Serif"/>
          <w:sz w:val="26"/>
          <w:szCs w:val="26"/>
        </w:rPr>
        <w:t xml:space="preserve"> о порядке предоставления юридическим лицам муниципальных гарантий Невьянского городского округа</w:t>
      </w:r>
      <w:r w:rsidR="00DE7F8F">
        <w:rPr>
          <w:rFonts w:ascii="Liberation Serif" w:hAnsi="Liberation Serif"/>
          <w:sz w:val="26"/>
          <w:szCs w:val="26"/>
        </w:rPr>
        <w:t>, утвержденное</w:t>
      </w:r>
      <w:r w:rsidR="00DE7F8F" w:rsidRPr="000402E2">
        <w:rPr>
          <w:rFonts w:ascii="Liberation Serif" w:hAnsi="Liberation Serif"/>
          <w:sz w:val="26"/>
          <w:szCs w:val="26"/>
        </w:rPr>
        <w:t xml:space="preserve"> </w:t>
      </w:r>
      <w:r w:rsidRPr="000402E2">
        <w:rPr>
          <w:rFonts w:ascii="Liberation Serif" w:hAnsi="Liberation Serif"/>
          <w:sz w:val="26"/>
          <w:szCs w:val="26"/>
        </w:rPr>
        <w:t>постановление</w:t>
      </w:r>
      <w:r w:rsidR="00DE7F8F">
        <w:rPr>
          <w:rFonts w:ascii="Liberation Serif" w:hAnsi="Liberation Serif"/>
          <w:sz w:val="26"/>
          <w:szCs w:val="26"/>
        </w:rPr>
        <w:t>м</w:t>
      </w:r>
      <w:r w:rsidRPr="000402E2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07.09.2011 </w:t>
      </w:r>
      <w:r w:rsidR="00DE7F8F">
        <w:rPr>
          <w:rFonts w:ascii="Liberation Serif" w:hAnsi="Liberation Serif"/>
          <w:sz w:val="26"/>
          <w:szCs w:val="26"/>
        </w:rPr>
        <w:br/>
        <w:t>№ 2389-п</w:t>
      </w:r>
      <w:r w:rsidRPr="000402E2">
        <w:rPr>
          <w:rFonts w:ascii="Liberation Serif" w:hAnsi="Liberation Serif"/>
          <w:sz w:val="26"/>
          <w:szCs w:val="26"/>
        </w:rPr>
        <w:t>:</w:t>
      </w:r>
    </w:p>
    <w:p w:rsidR="00B45B6B" w:rsidRPr="000402E2" w:rsidRDefault="00DE7F8F" w:rsidP="00C90D06">
      <w:pPr>
        <w:pStyle w:val="aa"/>
        <w:numPr>
          <w:ilvl w:val="0"/>
          <w:numId w:val="3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="0051677E" w:rsidRPr="000402E2">
        <w:rPr>
          <w:rFonts w:ascii="Liberation Serif" w:hAnsi="Liberation Serif"/>
          <w:sz w:val="26"/>
          <w:szCs w:val="26"/>
        </w:rPr>
        <w:t xml:space="preserve"> подпункте </w:t>
      </w:r>
      <w:r w:rsidR="00651705" w:rsidRPr="000402E2">
        <w:rPr>
          <w:rFonts w:ascii="Liberation Serif" w:hAnsi="Liberation Serif"/>
          <w:sz w:val="26"/>
          <w:szCs w:val="26"/>
        </w:rPr>
        <w:t>4 пункта 2.1</w:t>
      </w:r>
      <w:r w:rsidR="00B45B6B" w:rsidRPr="000402E2">
        <w:rPr>
          <w:rFonts w:ascii="Liberation Serif" w:hAnsi="Liberation Serif"/>
          <w:sz w:val="26"/>
          <w:szCs w:val="26"/>
        </w:rPr>
        <w:t xml:space="preserve"> </w:t>
      </w:r>
      <w:r w:rsidR="00651705" w:rsidRPr="000402E2">
        <w:rPr>
          <w:rFonts w:ascii="Liberation Serif" w:hAnsi="Liberation Serif"/>
          <w:sz w:val="26"/>
          <w:szCs w:val="26"/>
        </w:rPr>
        <w:t>число</w:t>
      </w:r>
      <w:r w:rsidR="00B45B6B" w:rsidRPr="000402E2">
        <w:rPr>
          <w:rFonts w:ascii="Liberation Serif" w:hAnsi="Liberation Serif"/>
          <w:sz w:val="26"/>
          <w:szCs w:val="26"/>
        </w:rPr>
        <w:t xml:space="preserve"> «93.2» заменить </w:t>
      </w:r>
      <w:r w:rsidR="00651705" w:rsidRPr="000402E2">
        <w:rPr>
          <w:rFonts w:ascii="Liberation Serif" w:hAnsi="Liberation Serif"/>
          <w:sz w:val="26"/>
          <w:szCs w:val="26"/>
        </w:rPr>
        <w:t>числом</w:t>
      </w:r>
      <w:r w:rsidR="00B45B6B" w:rsidRPr="000402E2">
        <w:rPr>
          <w:rFonts w:ascii="Liberation Serif" w:hAnsi="Liberation Serif"/>
          <w:sz w:val="26"/>
          <w:szCs w:val="26"/>
        </w:rPr>
        <w:t xml:space="preserve"> «115.3»</w:t>
      </w:r>
      <w:r w:rsidR="00DD1418">
        <w:rPr>
          <w:rFonts w:ascii="Liberation Serif" w:hAnsi="Liberation Serif"/>
          <w:sz w:val="26"/>
          <w:szCs w:val="26"/>
        </w:rPr>
        <w:t>;</w:t>
      </w:r>
    </w:p>
    <w:p w:rsidR="008E57B3" w:rsidRPr="000402E2" w:rsidRDefault="00DD1418" w:rsidP="008E57B3">
      <w:pPr>
        <w:pStyle w:val="1"/>
        <w:numPr>
          <w:ilvl w:val="0"/>
          <w:numId w:val="3"/>
        </w:numPr>
        <w:ind w:left="0" w:firstLine="926"/>
        <w:jc w:val="both"/>
        <w:rPr>
          <w:rFonts w:ascii="Liberation Serif" w:hAnsi="Liberation Serif" w:cs="Arial"/>
          <w:sz w:val="26"/>
          <w:szCs w:val="26"/>
          <w:lang w:eastAsia="ru-RU"/>
        </w:rPr>
      </w:pPr>
      <w:r>
        <w:rPr>
          <w:rFonts w:ascii="Liberation Serif" w:hAnsi="Liberation Serif" w:cs="Arial"/>
          <w:sz w:val="26"/>
          <w:szCs w:val="26"/>
          <w:lang w:eastAsia="ru-RU"/>
        </w:rPr>
        <w:t>п</w:t>
      </w:r>
      <w:r w:rsidR="00DE7F8F" w:rsidRPr="00DE7F8F">
        <w:rPr>
          <w:rFonts w:ascii="Liberation Serif" w:hAnsi="Liberation Serif" w:cs="Arial"/>
          <w:sz w:val="26"/>
          <w:szCs w:val="26"/>
          <w:lang w:eastAsia="ru-RU"/>
        </w:rPr>
        <w:t>у</w:t>
      </w:r>
      <w:r w:rsidR="00B87DD1" w:rsidRPr="000402E2">
        <w:rPr>
          <w:rFonts w:ascii="Liberation Serif" w:hAnsi="Liberation Serif" w:cs="Arial"/>
          <w:sz w:val="26"/>
          <w:szCs w:val="26"/>
          <w:lang w:eastAsia="ru-RU"/>
        </w:rPr>
        <w:t>нкт 2.5 изложить в следующей редакции</w:t>
      </w:r>
      <w:r w:rsidR="0008165F" w:rsidRPr="000402E2">
        <w:rPr>
          <w:rFonts w:ascii="Liberation Serif" w:hAnsi="Liberation Serif" w:cs="Arial"/>
          <w:sz w:val="26"/>
          <w:szCs w:val="26"/>
          <w:lang w:eastAsia="ru-RU"/>
        </w:rPr>
        <w:t>:</w:t>
      </w:r>
      <w:r w:rsidR="00B87DD1" w:rsidRPr="000402E2">
        <w:rPr>
          <w:rFonts w:ascii="Liberation Serif" w:hAnsi="Liberation Serif" w:cs="Arial"/>
          <w:sz w:val="26"/>
          <w:szCs w:val="26"/>
          <w:lang w:eastAsia="ru-RU"/>
        </w:rPr>
        <w:t xml:space="preserve"> «</w:t>
      </w:r>
      <w:r>
        <w:rPr>
          <w:rFonts w:ascii="Liberation Serif" w:hAnsi="Liberation Serif" w:cs="Arial"/>
          <w:sz w:val="26"/>
          <w:szCs w:val="26"/>
          <w:lang w:eastAsia="ru-RU"/>
        </w:rPr>
        <w:t xml:space="preserve">2.5. </w:t>
      </w:r>
      <w:r w:rsidR="005D16CD" w:rsidRPr="000402E2">
        <w:rPr>
          <w:rFonts w:ascii="Liberation Serif" w:hAnsi="Liberation Serif" w:cs="Arial"/>
          <w:sz w:val="26"/>
          <w:szCs w:val="26"/>
          <w:lang w:eastAsia="ru-RU"/>
        </w:rPr>
        <w:t>Муниципальная гарантия без права регрессного требования гаранта к принципалу о возмещении сумм, уплаченных бенефициару по муниципальной гарантии, может быть предоставлена муниципальному унитарному предприятию, имущество которого находится в собственности Невьянского городского округа и  хозяйственному обществу</w:t>
      </w:r>
      <w:r w:rsidR="008E57B3" w:rsidRPr="000402E2">
        <w:rPr>
          <w:rFonts w:ascii="Liberation Serif" w:hAnsi="Liberation Serif" w:cs="Arial"/>
          <w:sz w:val="26"/>
          <w:szCs w:val="26"/>
          <w:lang w:eastAsia="ru-RU"/>
        </w:rPr>
        <w:t xml:space="preserve">, 100 процентов акций (долей) которого принадлежит </w:t>
      </w:r>
      <w:r w:rsidR="00491EFF" w:rsidRPr="000402E2">
        <w:rPr>
          <w:rFonts w:ascii="Liberation Serif" w:hAnsi="Liberation Serif" w:cs="Arial"/>
          <w:sz w:val="26"/>
          <w:szCs w:val="26"/>
          <w:lang w:eastAsia="ru-RU"/>
        </w:rPr>
        <w:t>Невьянскому городскому округу (гаранту)</w:t>
      </w:r>
      <w:r w:rsidR="000402E2" w:rsidRPr="000402E2">
        <w:rPr>
          <w:rFonts w:ascii="Liberation Serif" w:hAnsi="Liberation Serif" w:cs="Arial"/>
          <w:sz w:val="26"/>
          <w:szCs w:val="26"/>
          <w:lang w:eastAsia="ru-RU"/>
        </w:rPr>
        <w:t>.»</w:t>
      </w:r>
      <w:r>
        <w:rPr>
          <w:rFonts w:ascii="Liberation Serif" w:hAnsi="Liberation Serif" w:cs="Arial"/>
          <w:sz w:val="26"/>
          <w:szCs w:val="26"/>
          <w:lang w:eastAsia="ru-RU"/>
        </w:rPr>
        <w:t>;</w:t>
      </w:r>
      <w:r w:rsidR="00110D10" w:rsidRPr="000402E2">
        <w:rPr>
          <w:rFonts w:ascii="Liberation Serif" w:hAnsi="Liberation Serif" w:cs="Arial"/>
          <w:sz w:val="26"/>
          <w:szCs w:val="26"/>
          <w:lang w:eastAsia="ru-RU"/>
        </w:rPr>
        <w:t xml:space="preserve"> </w:t>
      </w:r>
    </w:p>
    <w:p w:rsidR="003D345A" w:rsidRPr="000402E2" w:rsidRDefault="00DD1418" w:rsidP="00C90D06">
      <w:pPr>
        <w:pStyle w:val="aa"/>
        <w:numPr>
          <w:ilvl w:val="0"/>
          <w:numId w:val="3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3D345A" w:rsidRPr="000402E2">
        <w:rPr>
          <w:rFonts w:ascii="Liberation Serif" w:hAnsi="Liberation Serif"/>
          <w:sz w:val="26"/>
          <w:szCs w:val="26"/>
        </w:rPr>
        <w:t>ункт 5.4 дополнить абзацем следующего содержания «</w:t>
      </w:r>
      <w:r w:rsidR="007B72B0" w:rsidRPr="000402E2">
        <w:rPr>
          <w:rFonts w:ascii="Liberation Serif" w:hAnsi="Liberation Serif"/>
          <w:sz w:val="26"/>
          <w:szCs w:val="26"/>
        </w:rPr>
        <w:t xml:space="preserve">Полученные гарантом, </w:t>
      </w:r>
      <w:r w:rsidR="003D345A" w:rsidRPr="000402E2">
        <w:rPr>
          <w:rFonts w:ascii="Liberation Serif" w:hAnsi="Liberation Serif"/>
          <w:sz w:val="26"/>
          <w:szCs w:val="26"/>
        </w:rPr>
        <w:t>в счет возмещения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</w:t>
      </w:r>
      <w:r w:rsidR="008E57B3" w:rsidRPr="000402E2">
        <w:rPr>
          <w:rFonts w:ascii="Liberation Serif" w:hAnsi="Liberation Serif"/>
          <w:sz w:val="26"/>
          <w:szCs w:val="26"/>
        </w:rPr>
        <w:t>.»</w:t>
      </w:r>
      <w:r>
        <w:rPr>
          <w:rFonts w:ascii="Liberation Serif" w:hAnsi="Liberation Serif"/>
          <w:sz w:val="26"/>
          <w:szCs w:val="26"/>
        </w:rPr>
        <w:t>;</w:t>
      </w:r>
    </w:p>
    <w:p w:rsidR="00C55B07" w:rsidRPr="000402E2" w:rsidRDefault="00DD1418" w:rsidP="00C65A7C">
      <w:pPr>
        <w:pStyle w:val="aa"/>
        <w:numPr>
          <w:ilvl w:val="0"/>
          <w:numId w:val="3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63137A" w:rsidRPr="000402E2">
        <w:rPr>
          <w:rFonts w:ascii="Liberation Serif" w:hAnsi="Liberation Serif"/>
          <w:sz w:val="26"/>
          <w:szCs w:val="26"/>
        </w:rPr>
        <w:t>риложение</w:t>
      </w:r>
      <w:r w:rsidR="00025307" w:rsidRPr="000402E2">
        <w:rPr>
          <w:rFonts w:ascii="Liberation Serif" w:hAnsi="Liberation Serif"/>
          <w:sz w:val="26"/>
          <w:szCs w:val="26"/>
        </w:rPr>
        <w:t xml:space="preserve"> № 2</w:t>
      </w:r>
      <w:r w:rsidR="00C55B07" w:rsidRPr="000402E2">
        <w:rPr>
          <w:rFonts w:ascii="Liberation Serif" w:hAnsi="Liberation Serif"/>
          <w:sz w:val="26"/>
          <w:szCs w:val="26"/>
        </w:rPr>
        <w:t xml:space="preserve"> </w:t>
      </w:r>
      <w:r w:rsidR="00025307" w:rsidRPr="000402E2">
        <w:rPr>
          <w:rFonts w:ascii="Liberation Serif" w:hAnsi="Liberation Serif"/>
          <w:sz w:val="26"/>
          <w:szCs w:val="26"/>
        </w:rPr>
        <w:t>«Состав постоянно действующей комиссии по предоставлению муниципальных гарантий Невьянского городского округа»</w:t>
      </w:r>
      <w:r w:rsidR="0063137A" w:rsidRPr="000402E2">
        <w:rPr>
          <w:rFonts w:ascii="Liberation Serif" w:hAnsi="Liberation Serif"/>
          <w:sz w:val="26"/>
          <w:szCs w:val="26"/>
        </w:rPr>
        <w:t xml:space="preserve"> изложить в новой редакции (прилагается)</w:t>
      </w:r>
      <w:r>
        <w:rPr>
          <w:rFonts w:ascii="Liberation Serif" w:hAnsi="Liberation Serif"/>
          <w:sz w:val="26"/>
          <w:szCs w:val="26"/>
        </w:rPr>
        <w:t>.</w:t>
      </w:r>
    </w:p>
    <w:p w:rsidR="00B45B6B" w:rsidRPr="00DD1418" w:rsidRDefault="00651705" w:rsidP="001809CD">
      <w:pPr>
        <w:pStyle w:val="aa"/>
        <w:numPr>
          <w:ilvl w:val="0"/>
          <w:numId w:val="2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 w:rsidRPr="00DD1418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</w:t>
      </w:r>
      <w:r w:rsidR="00DD4197" w:rsidRPr="00DD1418">
        <w:rPr>
          <w:rFonts w:ascii="Liberation Serif" w:hAnsi="Liberation Serif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</w:t>
      </w:r>
      <w:r w:rsidR="00DD1418" w:rsidRPr="00DD1418">
        <w:rPr>
          <w:rFonts w:ascii="Liberation Serif" w:hAnsi="Liberation Serif"/>
          <w:sz w:val="26"/>
          <w:szCs w:val="26"/>
        </w:rPr>
        <w:t>.</w:t>
      </w:r>
    </w:p>
    <w:p w:rsidR="007525FC" w:rsidRPr="000402E2" w:rsidRDefault="007525FC" w:rsidP="00DD4197">
      <w:pPr>
        <w:rPr>
          <w:rFonts w:ascii="Liberation Serif" w:hAnsi="Liberation Serif"/>
          <w:sz w:val="26"/>
          <w:szCs w:val="26"/>
        </w:rPr>
      </w:pPr>
      <w:bookmarkStart w:id="2" w:name="_GoBack"/>
      <w:bookmarkEnd w:id="2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0402E2" w:rsidTr="00CD628F">
        <w:tc>
          <w:tcPr>
            <w:tcW w:w="3284" w:type="dxa"/>
          </w:tcPr>
          <w:p w:rsidR="00414D7A" w:rsidRPr="000402E2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402E2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0402E2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402E2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0402E2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:rsidR="0042647D" w:rsidRPr="000402E2" w:rsidRDefault="0042647D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14D7A" w:rsidRPr="000402E2" w:rsidRDefault="00C04F49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="00414D7A" w:rsidRPr="000402E2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0402E2" w:rsidTr="00CD628F">
        <w:tc>
          <w:tcPr>
            <w:tcW w:w="3284" w:type="dxa"/>
          </w:tcPr>
          <w:p w:rsidR="00CD628F" w:rsidRPr="000402E2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  <w:gridSpan w:val="2"/>
          </w:tcPr>
          <w:p w:rsidR="00CD628F" w:rsidRPr="000402E2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0402E2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tbl>
      <w:tblPr>
        <w:tblStyle w:val="a9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402E2" w:rsidTr="000402E2">
        <w:tc>
          <w:tcPr>
            <w:tcW w:w="4926" w:type="dxa"/>
          </w:tcPr>
          <w:p w:rsidR="000402E2" w:rsidRDefault="000402E2" w:rsidP="000402E2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928" w:type="dxa"/>
          </w:tcPr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Приложение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Невьянского городского округа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 ____________ № ____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Приложение № 2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Невьянского городского округа</w:t>
            </w:r>
          </w:p>
          <w:p w:rsidR="000402E2" w:rsidRDefault="000402E2" w:rsidP="000402E2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 07.09.2011 № 2389-п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                       </w:t>
            </w:r>
          </w:p>
        </w:tc>
      </w:tr>
    </w:tbl>
    <w:p w:rsidR="0063137A" w:rsidRDefault="0063137A" w:rsidP="000402E2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Состав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постоянно действующей комиссии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по предоставлению муниципальных гарантий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3"/>
        <w:gridCol w:w="7316"/>
      </w:tblGrid>
      <w:tr w:rsidR="0063137A" w:rsidTr="0063137A">
        <w:trPr>
          <w:trHeight w:val="1216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Балашов А.М.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Комиссии;</w:t>
            </w:r>
          </w:p>
        </w:tc>
      </w:tr>
      <w:tr w:rsidR="0063137A" w:rsidTr="0063137A">
        <w:trPr>
          <w:trHeight w:val="1210"/>
        </w:trPr>
        <w:tc>
          <w:tcPr>
            <w:tcW w:w="2235" w:type="dxa"/>
            <w:hideMark/>
          </w:tcPr>
          <w:p w:rsidR="0063137A" w:rsidRDefault="0071734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Фролова Н.С.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специалист бюджетного отдела Финансового управления администрации Невьянского городского округа, секретарь Комиссии;</w:t>
            </w:r>
          </w:p>
        </w:tc>
      </w:tr>
      <w:tr w:rsidR="0063137A" w:rsidTr="0063137A">
        <w:trPr>
          <w:trHeight w:val="517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03" w:type="dxa"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7317" w:type="dxa"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63137A" w:rsidTr="0063137A">
        <w:trPr>
          <w:trHeight w:val="1334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Ланцова О.И.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юридическим отделом администрации Невьянского городского округа;</w:t>
            </w:r>
          </w:p>
        </w:tc>
      </w:tr>
      <w:tr w:rsidR="0063137A" w:rsidTr="0063137A">
        <w:trPr>
          <w:trHeight w:val="1267"/>
        </w:trPr>
        <w:tc>
          <w:tcPr>
            <w:tcW w:w="2235" w:type="dxa"/>
            <w:hideMark/>
          </w:tcPr>
          <w:p w:rsidR="0063137A" w:rsidRDefault="0063137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Матвеева О.Г.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специалист отдела городского и коммунального хозяйства администрации Невьянского городского округа;</w:t>
            </w:r>
          </w:p>
        </w:tc>
      </w:tr>
      <w:tr w:rsidR="0063137A" w:rsidTr="0063137A">
        <w:trPr>
          <w:trHeight w:val="1285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Панова А.В.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начальник отдела бухгалтерского учета и отчетности Финансового управления администрации Невьянского городского округа;</w:t>
            </w:r>
          </w:p>
        </w:tc>
      </w:tr>
      <w:tr w:rsidR="0063137A" w:rsidTr="0063137A">
        <w:trPr>
          <w:trHeight w:val="1276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Середкина Л.М.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</w:tc>
      </w:tr>
      <w:tr w:rsidR="0063137A" w:rsidTr="0063137A">
        <w:trPr>
          <w:trHeight w:val="1295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Тамакулова Т.В.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экономики, торговли и бытового обслуживания администрации Невьянского городского округа.</w:t>
            </w:r>
          </w:p>
        </w:tc>
      </w:tr>
    </w:tbl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В случае временного отсутствия председателя, секретаря и членов Комиссии (отпуск, командировка, временная нетрудоспособность и т.д.) предусмотреть следующие замещения отсутствующих членов Комиссии: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председателя Комиссии Балашова А.М. – Беляков И.В., заместитель главы администрации Невьянского городского округа по энергетике, транспорту, связи и ЖКХ;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вместо секретаря Комиссии </w:t>
      </w:r>
      <w:r w:rsidR="00717349">
        <w:rPr>
          <w:rFonts w:ascii="Liberation Serif" w:hAnsi="Liberation Serif"/>
          <w:sz w:val="26"/>
          <w:szCs w:val="26"/>
        </w:rPr>
        <w:t>Фроловой Н.С</w:t>
      </w:r>
      <w:r>
        <w:rPr>
          <w:rFonts w:ascii="Liberation Serif" w:hAnsi="Liberation Serif"/>
          <w:sz w:val="26"/>
          <w:szCs w:val="26"/>
        </w:rPr>
        <w:t>. – Юрьева О.В., главный специалист отдела бухгалтерского учета и отчетности Финансового управления администрации Невьянского городского округа;</w:t>
      </w:r>
    </w:p>
    <w:p w:rsidR="00717349" w:rsidRDefault="00717349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Ланцовой О.И. - Брич М.В., ведущий специалист          юридического отдела администрации Невьянского городского округа;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Матвеевой О.Г. – Павликов В.Ю., заведующий отделом городского и коммунального хозяйства администрации Невьянского городского округа;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Пановой А.В. - Исмагилова Л.С., заместитель начальника Финансового управления - начальник бюджетного отдела;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Середкиной Л.М. - Никонорова С.А., ведущий специалист комитета по управлению муниципальным имуществом администрации Невьянского городского округа;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Тамакуловой Т.В. - Пономарева Е.А., ведущий специалист отдела экономики, торговли и бытового обслуживания администрации Невьянского городского округа.</w:t>
      </w:r>
    </w:p>
    <w:p w:rsidR="0063137A" w:rsidRDefault="0063137A" w:rsidP="00DE2B81">
      <w:pPr>
        <w:spacing w:after="200" w:line="276" w:lineRule="auto"/>
      </w:pPr>
    </w:p>
    <w:sectPr w:rsidR="0063137A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AC" w:rsidRDefault="000675AC" w:rsidP="00485EDB">
      <w:r>
        <w:separator/>
      </w:r>
    </w:p>
  </w:endnote>
  <w:endnote w:type="continuationSeparator" w:id="0">
    <w:p w:rsidR="000675AC" w:rsidRDefault="000675A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AC" w:rsidRDefault="000675AC" w:rsidP="00485EDB">
      <w:r>
        <w:separator/>
      </w:r>
    </w:p>
  </w:footnote>
  <w:footnote w:type="continuationSeparator" w:id="0">
    <w:p w:rsidR="000675AC" w:rsidRDefault="000675A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675A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B6BF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72C94DA" wp14:editId="3457576C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1971D" wp14:editId="3ECEF4F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0F8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FAD"/>
    <w:multiLevelType w:val="hybridMultilevel"/>
    <w:tmpl w:val="AD8C5D18"/>
    <w:lvl w:ilvl="0" w:tplc="CFE413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FA56B8"/>
    <w:multiLevelType w:val="hybridMultilevel"/>
    <w:tmpl w:val="ABCC56DA"/>
    <w:lvl w:ilvl="0" w:tplc="64AA597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A265A9A"/>
    <w:multiLevelType w:val="hybridMultilevel"/>
    <w:tmpl w:val="00F2A91E"/>
    <w:lvl w:ilvl="0" w:tplc="7F7AF6E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5307"/>
    <w:rsid w:val="000402E2"/>
    <w:rsid w:val="000675AC"/>
    <w:rsid w:val="0008165F"/>
    <w:rsid w:val="000906B4"/>
    <w:rsid w:val="000962E1"/>
    <w:rsid w:val="000A2102"/>
    <w:rsid w:val="00110D10"/>
    <w:rsid w:val="001A4FDE"/>
    <w:rsid w:val="001B0E0D"/>
    <w:rsid w:val="001F6886"/>
    <w:rsid w:val="002F5F92"/>
    <w:rsid w:val="00331BD7"/>
    <w:rsid w:val="00355D28"/>
    <w:rsid w:val="00361C93"/>
    <w:rsid w:val="003A16AE"/>
    <w:rsid w:val="003B6BF9"/>
    <w:rsid w:val="003B7590"/>
    <w:rsid w:val="003D345A"/>
    <w:rsid w:val="00414D7A"/>
    <w:rsid w:val="0042467D"/>
    <w:rsid w:val="0042647D"/>
    <w:rsid w:val="00426BF7"/>
    <w:rsid w:val="00485EDB"/>
    <w:rsid w:val="00491EFF"/>
    <w:rsid w:val="004D187E"/>
    <w:rsid w:val="004D685F"/>
    <w:rsid w:val="004E2F83"/>
    <w:rsid w:val="004E4860"/>
    <w:rsid w:val="004F1D28"/>
    <w:rsid w:val="004F421D"/>
    <w:rsid w:val="0051677E"/>
    <w:rsid w:val="005557B8"/>
    <w:rsid w:val="00556C14"/>
    <w:rsid w:val="0059017A"/>
    <w:rsid w:val="005C1E15"/>
    <w:rsid w:val="005D16CD"/>
    <w:rsid w:val="00606092"/>
    <w:rsid w:val="006072DD"/>
    <w:rsid w:val="00610F70"/>
    <w:rsid w:val="0062553F"/>
    <w:rsid w:val="0062652F"/>
    <w:rsid w:val="0063137A"/>
    <w:rsid w:val="00651705"/>
    <w:rsid w:val="0065717B"/>
    <w:rsid w:val="006A1713"/>
    <w:rsid w:val="006E2FC9"/>
    <w:rsid w:val="00706F32"/>
    <w:rsid w:val="00717349"/>
    <w:rsid w:val="00737669"/>
    <w:rsid w:val="00743516"/>
    <w:rsid w:val="007525FC"/>
    <w:rsid w:val="00795CE4"/>
    <w:rsid w:val="007A24A2"/>
    <w:rsid w:val="007B20D4"/>
    <w:rsid w:val="007B72B0"/>
    <w:rsid w:val="007F26BA"/>
    <w:rsid w:val="00826B43"/>
    <w:rsid w:val="00830396"/>
    <w:rsid w:val="0083796C"/>
    <w:rsid w:val="008E207E"/>
    <w:rsid w:val="008E57B3"/>
    <w:rsid w:val="008F1CDE"/>
    <w:rsid w:val="00927EA6"/>
    <w:rsid w:val="00951108"/>
    <w:rsid w:val="00980BD1"/>
    <w:rsid w:val="009A14B0"/>
    <w:rsid w:val="009B7FE3"/>
    <w:rsid w:val="009D20ED"/>
    <w:rsid w:val="009E0D6B"/>
    <w:rsid w:val="00A00299"/>
    <w:rsid w:val="00A766E1"/>
    <w:rsid w:val="00AC1735"/>
    <w:rsid w:val="00AC2102"/>
    <w:rsid w:val="00B24330"/>
    <w:rsid w:val="00B25C66"/>
    <w:rsid w:val="00B35B75"/>
    <w:rsid w:val="00B45B6B"/>
    <w:rsid w:val="00B50F48"/>
    <w:rsid w:val="00B87DD1"/>
    <w:rsid w:val="00BB0186"/>
    <w:rsid w:val="00BF6FA2"/>
    <w:rsid w:val="00C04F49"/>
    <w:rsid w:val="00C55B07"/>
    <w:rsid w:val="00C61E34"/>
    <w:rsid w:val="00C64063"/>
    <w:rsid w:val="00C65A7C"/>
    <w:rsid w:val="00C70654"/>
    <w:rsid w:val="00C74785"/>
    <w:rsid w:val="00C90D06"/>
    <w:rsid w:val="00CD628F"/>
    <w:rsid w:val="00D91935"/>
    <w:rsid w:val="00DA3509"/>
    <w:rsid w:val="00DB6BFD"/>
    <w:rsid w:val="00DD1418"/>
    <w:rsid w:val="00DD4197"/>
    <w:rsid w:val="00DD6C9E"/>
    <w:rsid w:val="00DE2B81"/>
    <w:rsid w:val="00DE7F8F"/>
    <w:rsid w:val="00E33CD3"/>
    <w:rsid w:val="00E83FBF"/>
    <w:rsid w:val="00E91BE9"/>
    <w:rsid w:val="00E94211"/>
    <w:rsid w:val="00EE1C2F"/>
    <w:rsid w:val="00F614BA"/>
    <w:rsid w:val="00FA0F5D"/>
    <w:rsid w:val="00FB771E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4212"/>
  <w15:docId w15:val="{9B40D961-85FA-4746-A717-6C918D4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5B6B"/>
    <w:pPr>
      <w:ind w:left="720"/>
      <w:contextualSpacing/>
    </w:pPr>
  </w:style>
  <w:style w:type="paragraph" w:customStyle="1" w:styleId="1">
    <w:name w:val="Без интервала1"/>
    <w:qFormat/>
    <w:rsid w:val="008E57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35</cp:revision>
  <dcterms:created xsi:type="dcterms:W3CDTF">2022-07-15T12:32:00Z</dcterms:created>
  <dcterms:modified xsi:type="dcterms:W3CDTF">2023-01-24T11:45:00Z</dcterms:modified>
</cp:coreProperties>
</file>