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DD0CCA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27.03.2024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DD0CCA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565A90" w:rsidP="00565A90">
      <w:pPr>
        <w:ind w:right="-185"/>
        <w:jc w:val="center"/>
        <w:rPr>
          <w:rFonts w:ascii="Liberation Serif" w:hAnsi="Liberation Serif"/>
          <w:b/>
          <w:sz w:val="26"/>
          <w:szCs w:val="26"/>
        </w:rPr>
      </w:pPr>
      <w:r w:rsidRPr="00565A90">
        <w:rPr>
          <w:rFonts w:ascii="Liberation Serif" w:hAnsi="Liberation Serif"/>
          <w:b/>
          <w:sz w:val="26"/>
          <w:szCs w:val="26"/>
        </w:rPr>
        <w:t xml:space="preserve">О внесении изменений в методику определения величины арендной платы </w:t>
      </w:r>
      <w:r>
        <w:rPr>
          <w:rFonts w:ascii="Liberation Serif" w:hAnsi="Liberation Serif"/>
          <w:b/>
          <w:sz w:val="26"/>
          <w:szCs w:val="26"/>
        </w:rPr>
        <w:br/>
      </w:r>
      <w:r w:rsidRPr="00565A90">
        <w:rPr>
          <w:rFonts w:ascii="Liberation Serif" w:hAnsi="Liberation Serif"/>
          <w:b/>
          <w:sz w:val="26"/>
          <w:szCs w:val="26"/>
        </w:rPr>
        <w:t xml:space="preserve">за пользование муниципальным движимым и недвижимым имуществом, </w:t>
      </w:r>
      <w:r>
        <w:rPr>
          <w:rFonts w:ascii="Liberation Serif" w:hAnsi="Liberation Serif"/>
          <w:b/>
          <w:sz w:val="26"/>
          <w:szCs w:val="26"/>
        </w:rPr>
        <w:br/>
      </w:r>
      <w:r w:rsidRPr="00565A90">
        <w:rPr>
          <w:rFonts w:ascii="Liberation Serif" w:hAnsi="Liberation Serif"/>
          <w:b/>
          <w:sz w:val="26"/>
          <w:szCs w:val="26"/>
        </w:rPr>
        <w:t xml:space="preserve">относящимся к линейным объектам и имущественным комплексам, </w:t>
      </w:r>
      <w:r>
        <w:rPr>
          <w:rFonts w:ascii="Liberation Serif" w:hAnsi="Liberation Serif"/>
          <w:b/>
          <w:sz w:val="26"/>
          <w:szCs w:val="26"/>
        </w:rPr>
        <w:br/>
      </w:r>
      <w:r w:rsidRPr="00565A90">
        <w:rPr>
          <w:rFonts w:ascii="Liberation Serif" w:hAnsi="Liberation Serif"/>
          <w:b/>
          <w:sz w:val="26"/>
          <w:szCs w:val="26"/>
        </w:rPr>
        <w:t>утвержденную решением Думы</w:t>
      </w:r>
      <w:r>
        <w:rPr>
          <w:rFonts w:ascii="Liberation Serif" w:hAnsi="Liberation Serif"/>
          <w:b/>
          <w:sz w:val="26"/>
          <w:szCs w:val="26"/>
        </w:rPr>
        <w:t xml:space="preserve"> Невьянского городского округа </w:t>
      </w:r>
      <w:r w:rsidRPr="00565A90">
        <w:rPr>
          <w:rFonts w:ascii="Liberation Serif" w:hAnsi="Liberation Serif"/>
          <w:b/>
          <w:sz w:val="26"/>
          <w:szCs w:val="26"/>
        </w:rPr>
        <w:t xml:space="preserve">от 25.08.2021 № 74 </w:t>
      </w:r>
      <w:r>
        <w:rPr>
          <w:rFonts w:ascii="Liberation Serif" w:hAnsi="Liberation Serif"/>
          <w:b/>
          <w:sz w:val="26"/>
          <w:szCs w:val="26"/>
        </w:rPr>
        <w:br/>
      </w:r>
      <w:r w:rsidRPr="00565A90">
        <w:rPr>
          <w:rFonts w:ascii="Liberation Serif" w:hAnsi="Liberation Serif"/>
          <w:b/>
          <w:sz w:val="26"/>
          <w:szCs w:val="26"/>
        </w:rPr>
        <w:t>«Об утверждении Полож</w:t>
      </w:r>
      <w:r>
        <w:rPr>
          <w:rFonts w:ascii="Liberation Serif" w:hAnsi="Liberation Serif"/>
          <w:b/>
          <w:sz w:val="26"/>
          <w:szCs w:val="26"/>
        </w:rPr>
        <w:t xml:space="preserve">ения «О порядке предоставления </w:t>
      </w:r>
      <w:r w:rsidRPr="00565A90">
        <w:rPr>
          <w:rFonts w:ascii="Liberation Serif" w:hAnsi="Liberation Serif"/>
          <w:b/>
          <w:sz w:val="26"/>
          <w:szCs w:val="26"/>
        </w:rPr>
        <w:t>в аренду имущества, находящегося</w:t>
      </w:r>
      <w:r>
        <w:rPr>
          <w:rFonts w:ascii="Liberation Serif" w:hAnsi="Liberation Serif"/>
          <w:b/>
          <w:sz w:val="26"/>
          <w:szCs w:val="26"/>
        </w:rPr>
        <w:t xml:space="preserve"> в муниципальной собственности </w:t>
      </w:r>
      <w:r w:rsidRPr="00565A90">
        <w:rPr>
          <w:rFonts w:ascii="Liberation Serif" w:hAnsi="Liberation Serif"/>
          <w:b/>
          <w:sz w:val="26"/>
          <w:szCs w:val="26"/>
        </w:rPr>
        <w:t>Невьянского городского округа»</w:t>
      </w:r>
    </w:p>
    <w:p w:rsidR="00565A90" w:rsidRPr="00565A90" w:rsidRDefault="00565A90" w:rsidP="00565A90">
      <w:pPr>
        <w:ind w:right="-185"/>
        <w:jc w:val="center"/>
        <w:rPr>
          <w:rFonts w:ascii="Liberation Serif" w:hAnsi="Liberation Serif"/>
          <w:sz w:val="26"/>
          <w:szCs w:val="26"/>
        </w:rPr>
      </w:pP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65A90">
        <w:rPr>
          <w:rFonts w:ascii="Liberation Serif" w:hAnsi="Liberation Serif"/>
          <w:sz w:val="26"/>
          <w:szCs w:val="26"/>
        </w:rPr>
        <w:t>В соответствии с Федеральным законом от 06 октября 2003 года № 131-ФЗ «Об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565A90">
        <w:rPr>
          <w:rFonts w:ascii="Liberation Serif" w:hAnsi="Liberation Serif"/>
          <w:sz w:val="26"/>
          <w:szCs w:val="26"/>
        </w:rPr>
        <w:t>общих принципах организации местного самоуправления в Российской Федерации», статьей 1 Федерального закона от 25 февраля 1999 года № 39-ФЗ «Об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565A90">
        <w:rPr>
          <w:rFonts w:ascii="Liberation Serif" w:hAnsi="Liberation Serif"/>
          <w:sz w:val="26"/>
          <w:szCs w:val="26"/>
        </w:rPr>
        <w:t>инвестиционной деятельности в Российской Федерации, осуществляемой в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565A90">
        <w:rPr>
          <w:rFonts w:ascii="Liberation Serif" w:hAnsi="Liberation Serif"/>
          <w:sz w:val="26"/>
          <w:szCs w:val="26"/>
        </w:rPr>
        <w:t xml:space="preserve">форме капитальных вложений», в целях обеспечения эффективного управления муниципальной собственностью Невьянского городского округа, </w:t>
      </w:r>
      <w:r w:rsidR="00240974" w:rsidRPr="00240974">
        <w:rPr>
          <w:rFonts w:ascii="Liberation Serif" w:hAnsi="Liberation Serif"/>
          <w:sz w:val="26"/>
          <w:szCs w:val="26"/>
        </w:rPr>
        <w:t>снижения обязательств по капитальному ремонту объектов газоснабжения, являющихся муниципальной собственностью Невьянского городского округа</w:t>
      </w:r>
      <w:r w:rsidRPr="00565A90">
        <w:rPr>
          <w:rFonts w:ascii="Liberation Serif" w:hAnsi="Liberation Serif"/>
          <w:sz w:val="26"/>
          <w:szCs w:val="26"/>
        </w:rPr>
        <w:t>, Дума Невьянского городского округа</w:t>
      </w: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65A90" w:rsidRPr="00565A90" w:rsidRDefault="00565A90" w:rsidP="000C2675">
      <w:pPr>
        <w:jc w:val="both"/>
        <w:rPr>
          <w:rFonts w:ascii="Liberation Serif" w:hAnsi="Liberation Serif"/>
          <w:b/>
          <w:sz w:val="26"/>
          <w:szCs w:val="26"/>
        </w:rPr>
      </w:pPr>
      <w:r w:rsidRPr="00565A90">
        <w:rPr>
          <w:rFonts w:ascii="Liberation Serif" w:hAnsi="Liberation Serif"/>
          <w:b/>
          <w:sz w:val="26"/>
          <w:szCs w:val="26"/>
        </w:rPr>
        <w:t>РЕШИЛА:</w:t>
      </w: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65A90">
        <w:rPr>
          <w:rFonts w:ascii="Liberation Serif" w:hAnsi="Liberation Serif"/>
          <w:sz w:val="26"/>
          <w:szCs w:val="26"/>
        </w:rPr>
        <w:t>1. Внести следующие изменения в методику определения величины арендной платы за пользование муниципальным движимым и недвижимым имуществом, относящимся к линейным объектам и имущественным комплексам, утвержденную решением Думы Невьянского городского округа от 25.08.2021 № 74 «Об утверждении Положения «О порядке предоставления в аренду имущества, находящегося в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565A90">
        <w:rPr>
          <w:rFonts w:ascii="Liberation Serif" w:hAnsi="Liberation Serif"/>
          <w:sz w:val="26"/>
          <w:szCs w:val="26"/>
        </w:rPr>
        <w:t xml:space="preserve">муниципальной собственности Невьянского городского округа», дополнив «Примечание» </w:t>
      </w:r>
      <w:r w:rsidR="000E5945" w:rsidRPr="00F16522">
        <w:rPr>
          <w:rFonts w:ascii="Liberation Serif" w:hAnsi="Liberation Serif"/>
          <w:sz w:val="26"/>
          <w:szCs w:val="26"/>
        </w:rPr>
        <w:t xml:space="preserve">в приложении № 3 </w:t>
      </w:r>
      <w:r w:rsidRPr="00F16522">
        <w:rPr>
          <w:rFonts w:ascii="Liberation Serif" w:hAnsi="Liberation Serif"/>
          <w:sz w:val="26"/>
          <w:szCs w:val="26"/>
        </w:rPr>
        <w:t xml:space="preserve">абзацем </w:t>
      </w:r>
      <w:r w:rsidR="000E5945" w:rsidRPr="00F16522">
        <w:rPr>
          <w:rFonts w:ascii="Liberation Serif" w:hAnsi="Liberation Serif"/>
          <w:sz w:val="26"/>
          <w:szCs w:val="26"/>
        </w:rPr>
        <w:t>четвертым</w:t>
      </w:r>
      <w:r w:rsidRPr="00F16522">
        <w:rPr>
          <w:rFonts w:ascii="Liberation Serif" w:hAnsi="Liberation Serif"/>
          <w:sz w:val="26"/>
          <w:szCs w:val="26"/>
        </w:rPr>
        <w:t xml:space="preserve"> </w:t>
      </w:r>
      <w:r w:rsidRPr="00565A90">
        <w:rPr>
          <w:rFonts w:ascii="Liberation Serif" w:hAnsi="Liberation Serif"/>
          <w:sz w:val="26"/>
          <w:szCs w:val="26"/>
        </w:rPr>
        <w:t>следующего содержания:</w:t>
      </w: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65A90">
        <w:rPr>
          <w:rFonts w:ascii="Liberation Serif" w:hAnsi="Liberation Serif"/>
          <w:sz w:val="26"/>
          <w:szCs w:val="26"/>
        </w:rPr>
        <w:t>«В случае возложения на арендатора объектов газоснабжения обязанности проведения капитального ремонта арендуемого имущества за счет средств арендатора, при определении размера арендной платы применяется</w:t>
      </w:r>
      <w:r w:rsidR="00180905">
        <w:rPr>
          <w:rFonts w:ascii="Liberation Serif" w:hAnsi="Liberation Serif"/>
          <w:sz w:val="26"/>
          <w:szCs w:val="26"/>
        </w:rPr>
        <w:t xml:space="preserve"> понижающий коэффициент 0,002</w:t>
      </w:r>
      <w:r w:rsidR="00BB02DA" w:rsidRPr="00B54079">
        <w:rPr>
          <w:rFonts w:ascii="Liberation Serif" w:hAnsi="Liberation Serif"/>
          <w:sz w:val="26"/>
          <w:szCs w:val="26"/>
        </w:rPr>
        <w:t>.</w:t>
      </w:r>
      <w:r w:rsidR="00180905">
        <w:rPr>
          <w:rFonts w:ascii="Liberation Serif" w:hAnsi="Liberation Serif"/>
          <w:sz w:val="26"/>
          <w:szCs w:val="26"/>
        </w:rPr>
        <w:t>».</w:t>
      </w:r>
    </w:p>
    <w:p w:rsidR="007E056E" w:rsidRPr="00565A90" w:rsidRDefault="00F16522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54079">
        <w:rPr>
          <w:rFonts w:ascii="Liberation Serif" w:hAnsi="Liberation Serif"/>
          <w:sz w:val="26"/>
          <w:szCs w:val="26"/>
        </w:rPr>
        <w:t>2</w:t>
      </w:r>
      <w:r w:rsidR="00565A90" w:rsidRPr="00565A90">
        <w:rPr>
          <w:rFonts w:ascii="Liberation Serif" w:hAnsi="Liberation Serif"/>
          <w:sz w:val="26"/>
          <w:szCs w:val="26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565A90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p w:rsidR="007E056E" w:rsidRPr="00565A90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1439"/>
        <w:gridCol w:w="4000"/>
      </w:tblGrid>
      <w:tr w:rsidR="00AE2865" w:rsidRPr="00565A90" w:rsidTr="00AE2865">
        <w:tc>
          <w:tcPr>
            <w:tcW w:w="4419" w:type="dxa"/>
            <w:shd w:val="clear" w:color="auto" w:fill="auto"/>
          </w:tcPr>
          <w:p w:rsidR="00AE2865" w:rsidRDefault="00AE2865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обязанности</w:t>
            </w:r>
          </w:p>
          <w:p w:rsidR="00AE2865" w:rsidRDefault="00AE2865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главы Невьянского </w:t>
            </w:r>
          </w:p>
          <w:p w:rsidR="00AE2865" w:rsidRDefault="00AE2865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439" w:type="dxa"/>
            <w:shd w:val="clear" w:color="auto" w:fill="auto"/>
          </w:tcPr>
          <w:p w:rsidR="00AE2865" w:rsidRPr="00565A90" w:rsidRDefault="00AE2865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000" w:type="dxa"/>
            <w:shd w:val="clear" w:color="auto" w:fill="auto"/>
          </w:tcPr>
          <w:p w:rsidR="00AE2865" w:rsidRPr="00565A90" w:rsidRDefault="00AE2865" w:rsidP="000F19A7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65A90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 w:rsidR="00AE2865" w:rsidRPr="00565A90" w:rsidRDefault="00AE2865" w:rsidP="000A0F55">
            <w:pPr>
              <w:rPr>
                <w:rFonts w:ascii="Liberation Serif" w:hAnsi="Liberation Serif"/>
                <w:sz w:val="26"/>
                <w:szCs w:val="26"/>
              </w:rPr>
            </w:pPr>
            <w:r w:rsidRPr="00565A90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</w:tc>
      </w:tr>
      <w:tr w:rsidR="00AE2865" w:rsidRPr="00565A90" w:rsidTr="00AE2865">
        <w:tc>
          <w:tcPr>
            <w:tcW w:w="4419" w:type="dxa"/>
            <w:shd w:val="clear" w:color="auto" w:fill="auto"/>
          </w:tcPr>
          <w:p w:rsidR="00AE2865" w:rsidRDefault="00AE2865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 А.В. Сурков</w:t>
            </w:r>
          </w:p>
        </w:tc>
        <w:tc>
          <w:tcPr>
            <w:tcW w:w="1439" w:type="dxa"/>
            <w:shd w:val="clear" w:color="auto" w:fill="auto"/>
          </w:tcPr>
          <w:p w:rsidR="00AE2865" w:rsidRPr="00565A90" w:rsidRDefault="00AE2865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000" w:type="dxa"/>
            <w:shd w:val="clear" w:color="auto" w:fill="auto"/>
          </w:tcPr>
          <w:p w:rsidR="00AE2865" w:rsidRPr="00565A90" w:rsidRDefault="00AE2865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565A90">
              <w:rPr>
                <w:rFonts w:ascii="Liberation Serif" w:hAnsi="Liberation Serif"/>
                <w:sz w:val="26"/>
                <w:szCs w:val="26"/>
              </w:rPr>
              <w:t>____________ Л.Я. Замятина</w:t>
            </w:r>
          </w:p>
        </w:tc>
      </w:tr>
    </w:tbl>
    <w:p w:rsidR="001D7245" w:rsidRPr="00565A90" w:rsidRDefault="001D7245" w:rsidP="007E056E">
      <w:pPr>
        <w:rPr>
          <w:sz w:val="26"/>
          <w:szCs w:val="26"/>
        </w:rPr>
      </w:pPr>
    </w:p>
    <w:sectPr w:rsidR="001D7245" w:rsidRPr="00565A90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10" w:rsidRDefault="000E4910" w:rsidP="005C7D3B">
      <w:r>
        <w:separator/>
      </w:r>
    </w:p>
  </w:endnote>
  <w:endnote w:type="continuationSeparator" w:id="0">
    <w:p w:rsidR="000E4910" w:rsidRDefault="000E4910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10" w:rsidRDefault="000E4910" w:rsidP="005C7D3B">
      <w:r>
        <w:separator/>
      </w:r>
    </w:p>
  </w:footnote>
  <w:footnote w:type="continuationSeparator" w:id="0">
    <w:p w:rsidR="000E4910" w:rsidRDefault="000E4910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3D75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2675"/>
    <w:rsid w:val="000C3219"/>
    <w:rsid w:val="000C4255"/>
    <w:rsid w:val="000C7BC1"/>
    <w:rsid w:val="000D0BA8"/>
    <w:rsid w:val="000D6CEA"/>
    <w:rsid w:val="000E4910"/>
    <w:rsid w:val="000E544F"/>
    <w:rsid w:val="000E5945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05"/>
    <w:rsid w:val="001809F2"/>
    <w:rsid w:val="00181BAD"/>
    <w:rsid w:val="001824A2"/>
    <w:rsid w:val="0018499F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40974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D6FE2"/>
    <w:rsid w:val="004E489C"/>
    <w:rsid w:val="00507270"/>
    <w:rsid w:val="005074A7"/>
    <w:rsid w:val="005207D9"/>
    <w:rsid w:val="005429F9"/>
    <w:rsid w:val="00564130"/>
    <w:rsid w:val="005657EF"/>
    <w:rsid w:val="00565A90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50DBF"/>
    <w:rsid w:val="00862A7D"/>
    <w:rsid w:val="00870FF2"/>
    <w:rsid w:val="00882832"/>
    <w:rsid w:val="00892ED9"/>
    <w:rsid w:val="00897237"/>
    <w:rsid w:val="008A6FD1"/>
    <w:rsid w:val="008A71CF"/>
    <w:rsid w:val="008E7354"/>
    <w:rsid w:val="0090307D"/>
    <w:rsid w:val="00906DEC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B64BB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2865"/>
    <w:rsid w:val="00AE423C"/>
    <w:rsid w:val="00AF0DC0"/>
    <w:rsid w:val="00B047E6"/>
    <w:rsid w:val="00B14510"/>
    <w:rsid w:val="00B15458"/>
    <w:rsid w:val="00B24815"/>
    <w:rsid w:val="00B47BD6"/>
    <w:rsid w:val="00B50AEB"/>
    <w:rsid w:val="00B54079"/>
    <w:rsid w:val="00B5417B"/>
    <w:rsid w:val="00B6193E"/>
    <w:rsid w:val="00B6524F"/>
    <w:rsid w:val="00B75440"/>
    <w:rsid w:val="00B7759A"/>
    <w:rsid w:val="00B950CA"/>
    <w:rsid w:val="00BB02D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4C74"/>
    <w:rsid w:val="00D9738C"/>
    <w:rsid w:val="00DA6770"/>
    <w:rsid w:val="00DB4C45"/>
    <w:rsid w:val="00DB52C5"/>
    <w:rsid w:val="00DC5A01"/>
    <w:rsid w:val="00DD0CCA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522"/>
    <w:rsid w:val="00F16AD1"/>
    <w:rsid w:val="00F47294"/>
    <w:rsid w:val="00F50853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B72D6"/>
    <w:rsid w:val="00FC020B"/>
    <w:rsid w:val="00FC5583"/>
    <w:rsid w:val="00FD3F29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D7972-9137-4EF4-87D2-5607C9D0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21</cp:revision>
  <cp:lastPrinted>2024-03-22T03:48:00Z</cp:lastPrinted>
  <dcterms:created xsi:type="dcterms:W3CDTF">2022-10-07T12:27:00Z</dcterms:created>
  <dcterms:modified xsi:type="dcterms:W3CDTF">2024-03-28T03:23:00Z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