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Положения о повышении</w:t>
      </w:r>
      <w:r w:rsidRPr="001F6886">
        <w:rPr>
          <w:rFonts w:ascii="Liberation Serif" w:hAnsi="Liberation Serif"/>
          <w:b/>
          <w:noProof/>
        </w:rPr>
        <w:br/>
        <w:t>устойчивости функционирования организаций,</w:t>
      </w:r>
      <w:r w:rsidRPr="001F6886">
        <w:rPr>
          <w:rFonts w:ascii="Liberation Serif" w:hAnsi="Liberation Serif"/>
          <w:b/>
          <w:noProof/>
        </w:rPr>
        <w:br/>
        <w:t>осуществляющих свою деятельность на территории</w:t>
      </w:r>
      <w:r w:rsidRPr="001F6886">
        <w:rPr>
          <w:rFonts w:ascii="Liberation Serif" w:hAnsi="Liberation Serif"/>
          <w:b/>
          <w:noProof/>
        </w:rPr>
        <w:br/>
        <w:t>Невьянского городского округа, в мирное и военное время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2E24B7" w:rsidRDefault="002E24B7" w:rsidP="002E24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A1AD9">
        <w:rPr>
          <w:rFonts w:ascii="Liberation Serif" w:hAnsi="Liberation Serif"/>
        </w:rPr>
        <w:t xml:space="preserve">В соответствии с Федеральными законами от 21 декабря 1994 года </w:t>
      </w:r>
      <w:r>
        <w:rPr>
          <w:rFonts w:ascii="Liberation Serif" w:hAnsi="Liberation Serif"/>
        </w:rPr>
        <w:t xml:space="preserve">                             №</w:t>
      </w:r>
      <w:r w:rsidRPr="00AA1AD9">
        <w:rPr>
          <w:rFonts w:ascii="Liberation Serif" w:hAnsi="Liberation Serif"/>
        </w:rPr>
        <w:t xml:space="preserve"> 68-ФЗ </w:t>
      </w:r>
      <w:r>
        <w:rPr>
          <w:rFonts w:ascii="Liberation Serif" w:hAnsi="Liberation Serif"/>
        </w:rPr>
        <w:t>«</w:t>
      </w:r>
      <w:r w:rsidRPr="00AA1AD9">
        <w:rPr>
          <w:rFonts w:ascii="Liberation Serif" w:hAnsi="Liberation Serif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Liberation Serif" w:hAnsi="Liberation Serif"/>
        </w:rPr>
        <w:t>»</w:t>
      </w:r>
      <w:r w:rsidRPr="00AA1AD9">
        <w:rPr>
          <w:rFonts w:ascii="Liberation Serif" w:hAnsi="Liberation Serif"/>
        </w:rPr>
        <w:t xml:space="preserve"> и от 12 февраля 1998 года </w:t>
      </w:r>
      <w:r>
        <w:rPr>
          <w:rFonts w:ascii="Liberation Serif" w:hAnsi="Liberation Serif"/>
        </w:rPr>
        <w:t>№</w:t>
      </w:r>
      <w:r w:rsidRPr="00AA1AD9">
        <w:rPr>
          <w:rFonts w:ascii="Liberation Serif" w:hAnsi="Liberation Serif"/>
        </w:rPr>
        <w:t xml:space="preserve"> 28-ФЗ </w:t>
      </w:r>
      <w:r>
        <w:rPr>
          <w:rFonts w:ascii="Liberation Serif" w:hAnsi="Liberation Serif"/>
        </w:rPr>
        <w:t xml:space="preserve">                       «</w:t>
      </w:r>
      <w:r w:rsidRPr="00AA1AD9">
        <w:rPr>
          <w:rFonts w:ascii="Liberation Serif" w:hAnsi="Liberation Serif"/>
        </w:rPr>
        <w:t>О гражданской обороне</w:t>
      </w:r>
      <w:r>
        <w:rPr>
          <w:rFonts w:ascii="Liberation Serif" w:hAnsi="Liberation Serif"/>
        </w:rPr>
        <w:t>», п</w:t>
      </w:r>
      <w:r w:rsidRPr="00AA1AD9">
        <w:rPr>
          <w:rFonts w:ascii="Liberation Serif" w:hAnsi="Liberation Serif"/>
        </w:rPr>
        <w:t xml:space="preserve">остановлением Правительства Российской Федерации от 26.11.2007 </w:t>
      </w:r>
      <w:r>
        <w:rPr>
          <w:rFonts w:ascii="Liberation Serif" w:hAnsi="Liberation Serif"/>
        </w:rPr>
        <w:t>№</w:t>
      </w:r>
      <w:r w:rsidRPr="00AA1AD9">
        <w:rPr>
          <w:rFonts w:ascii="Liberation Serif" w:hAnsi="Liberation Serif"/>
        </w:rPr>
        <w:t xml:space="preserve"> 804 </w:t>
      </w:r>
      <w:r>
        <w:rPr>
          <w:rFonts w:ascii="Liberation Serif" w:hAnsi="Liberation Serif"/>
        </w:rPr>
        <w:t>«</w:t>
      </w:r>
      <w:r w:rsidRPr="00AA1AD9">
        <w:rPr>
          <w:rFonts w:ascii="Liberation Serif" w:hAnsi="Liberation Serif"/>
        </w:rPr>
        <w:t>Об утверждении Положения о гражданской обороне в Российской Федерации</w:t>
      </w:r>
      <w:r>
        <w:rPr>
          <w:rFonts w:ascii="Liberation Serif" w:hAnsi="Liberation Serif"/>
        </w:rPr>
        <w:t>», п</w:t>
      </w:r>
      <w:r w:rsidRPr="00AA1AD9">
        <w:rPr>
          <w:rFonts w:ascii="Liberation Serif" w:hAnsi="Liberation Serif"/>
        </w:rPr>
        <w:t xml:space="preserve">остановлением Правительства Свердловской области от 24.03.2022 </w:t>
      </w:r>
      <w:r>
        <w:rPr>
          <w:rFonts w:ascii="Liberation Serif" w:hAnsi="Liberation Serif"/>
        </w:rPr>
        <w:t>№</w:t>
      </w:r>
      <w:r w:rsidRPr="00AA1AD9">
        <w:rPr>
          <w:rFonts w:ascii="Liberation Serif" w:hAnsi="Liberation Serif"/>
        </w:rPr>
        <w:t xml:space="preserve"> 206-ПП </w:t>
      </w:r>
      <w:r>
        <w:rPr>
          <w:rFonts w:ascii="Liberation Serif" w:hAnsi="Liberation Serif"/>
        </w:rPr>
        <w:t>«</w:t>
      </w:r>
      <w:r w:rsidRPr="00AA1AD9">
        <w:rPr>
          <w:rFonts w:ascii="Liberation Serif" w:hAnsi="Liberation Serif"/>
        </w:rPr>
        <w:t>Об утверждении Положения о повышении устойчивости функционирования организаций, осуществляющих свою деятельность на территории Свердловской области, в мирное и военное время</w:t>
      </w:r>
      <w:r>
        <w:rPr>
          <w:rFonts w:ascii="Liberation Serif" w:hAnsi="Liberation Serif"/>
        </w:rPr>
        <w:t>»</w:t>
      </w:r>
      <w:r w:rsidRPr="00AA1AD9">
        <w:rPr>
          <w:rFonts w:ascii="Liberation Serif" w:hAnsi="Liberation Serif"/>
        </w:rPr>
        <w:t xml:space="preserve">, в целях системного и скоординированного характера организации работ по повышению устойчивости функционирования хозяйственного комплекса </w:t>
      </w:r>
      <w:r>
        <w:rPr>
          <w:rFonts w:ascii="Liberation Serif" w:hAnsi="Liberation Serif"/>
        </w:rPr>
        <w:t xml:space="preserve">Невьянского </w:t>
      </w:r>
      <w:r w:rsidRPr="00AA1AD9">
        <w:rPr>
          <w:rFonts w:ascii="Liberation Serif" w:hAnsi="Liberation Serif"/>
        </w:rPr>
        <w:t xml:space="preserve">городского округа в </w:t>
      </w:r>
      <w:r>
        <w:rPr>
          <w:rFonts w:ascii="Liberation Serif" w:hAnsi="Liberation Serif"/>
        </w:rPr>
        <w:t xml:space="preserve">мирное и </w:t>
      </w:r>
      <w:r w:rsidRPr="00AA1AD9">
        <w:rPr>
          <w:rFonts w:ascii="Liberation Serif" w:hAnsi="Liberation Serif"/>
        </w:rPr>
        <w:t>военное время</w:t>
      </w:r>
    </w:p>
    <w:p w:rsidR="002E24B7" w:rsidRPr="007B0A9A" w:rsidRDefault="002E24B7" w:rsidP="002E24B7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2E24B7" w:rsidRPr="007B0A9A" w:rsidRDefault="002E24B7" w:rsidP="002E24B7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7B0A9A">
        <w:rPr>
          <w:rFonts w:ascii="Liberation Serif" w:hAnsi="Liberation Serif"/>
          <w:b/>
        </w:rPr>
        <w:t>ПОСТАНОВЛЯЕТ:</w:t>
      </w:r>
    </w:p>
    <w:p w:rsidR="002E24B7" w:rsidRPr="007B0A9A" w:rsidRDefault="002E24B7" w:rsidP="002E24B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2E24B7" w:rsidRPr="002E170E" w:rsidRDefault="002E24B7" w:rsidP="002E24B7">
      <w:pPr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1. </w:t>
      </w:r>
      <w:r w:rsidRPr="002E170E">
        <w:rPr>
          <w:rFonts w:ascii="Liberation Serif" w:hAnsi="Liberation Serif"/>
        </w:rPr>
        <w:t xml:space="preserve">Утвердить Положение о повышении устойчивости функционирования организаций, осуществляющих свою деятельность на территории </w:t>
      </w:r>
      <w:r>
        <w:rPr>
          <w:rFonts w:ascii="Liberation Serif" w:hAnsi="Liberation Serif"/>
        </w:rPr>
        <w:t xml:space="preserve">Невьянского </w:t>
      </w:r>
      <w:r w:rsidRPr="002E170E">
        <w:rPr>
          <w:rFonts w:ascii="Liberation Serif" w:hAnsi="Liberation Serif"/>
        </w:rPr>
        <w:t xml:space="preserve">городского округа, в мирное и военное </w:t>
      </w:r>
      <w:r w:rsidRPr="009C5F5C">
        <w:rPr>
          <w:rFonts w:ascii="Liberation Serif" w:hAnsi="Liberation Serif"/>
        </w:rPr>
        <w:t>время (прилагается).</w:t>
      </w:r>
    </w:p>
    <w:p w:rsidR="002E24B7" w:rsidRDefault="002E24B7" w:rsidP="002E24B7">
      <w:pPr>
        <w:ind w:firstLine="709"/>
        <w:jc w:val="both"/>
        <w:rPr>
          <w:rFonts w:ascii="Liberation Serif" w:hAnsi="Liberation Serif"/>
        </w:rPr>
      </w:pPr>
      <w:r w:rsidRPr="009C5F5C">
        <w:rPr>
          <w:rFonts w:ascii="Liberation Serif" w:hAnsi="Liberation Serif"/>
        </w:rPr>
        <w:t>2. Рекомендовать</w:t>
      </w:r>
      <w:r w:rsidRPr="002E170E">
        <w:rPr>
          <w:rFonts w:ascii="Liberation Serif" w:hAnsi="Liberation Serif"/>
        </w:rPr>
        <w:t xml:space="preserve"> руководителям организаций независимо от организационно-правовой формы и формы собственности, осуществляющих свою деятельность на территории </w:t>
      </w:r>
      <w:r>
        <w:rPr>
          <w:rFonts w:ascii="Liberation Serif" w:hAnsi="Liberation Serif"/>
        </w:rPr>
        <w:t xml:space="preserve">Невьянского </w:t>
      </w:r>
      <w:r w:rsidRPr="002E170E">
        <w:rPr>
          <w:rFonts w:ascii="Liberation Serif" w:hAnsi="Liberation Serif"/>
        </w:rPr>
        <w:t xml:space="preserve">городского округа, при выполнении мероприятий, связанных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руководствоваться Положением о повышении устойчивости функционирования организаций, осуществляющих свою деятельность на территории </w:t>
      </w:r>
      <w:r>
        <w:rPr>
          <w:rFonts w:ascii="Liberation Serif" w:hAnsi="Liberation Serif"/>
        </w:rPr>
        <w:t xml:space="preserve">Невьянского </w:t>
      </w:r>
      <w:r w:rsidRPr="002E170E">
        <w:rPr>
          <w:rFonts w:ascii="Liberation Serif" w:hAnsi="Liberation Serif"/>
        </w:rPr>
        <w:t xml:space="preserve">городского округа, в мирное и военное время, утвержденным настоящим </w:t>
      </w:r>
      <w:r>
        <w:rPr>
          <w:rFonts w:ascii="Liberation Serif" w:hAnsi="Liberation Serif"/>
        </w:rPr>
        <w:t>п</w:t>
      </w:r>
      <w:r w:rsidRPr="002E170E">
        <w:rPr>
          <w:rFonts w:ascii="Liberation Serif" w:hAnsi="Liberation Serif"/>
        </w:rPr>
        <w:t>остановлением.</w:t>
      </w:r>
    </w:p>
    <w:p w:rsidR="002E24B7" w:rsidRDefault="002E24B7" w:rsidP="002E24B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Постановление администрации Невьянского городского округа от 14.06.2022 № 969-п «</w:t>
      </w:r>
      <w:r w:rsidRPr="009C5F5C">
        <w:rPr>
          <w:rFonts w:ascii="Liberation Serif" w:hAnsi="Liberation Serif"/>
        </w:rPr>
        <w:t>Об ут</w:t>
      </w:r>
      <w:r>
        <w:rPr>
          <w:rFonts w:ascii="Liberation Serif" w:hAnsi="Liberation Serif"/>
        </w:rPr>
        <w:t xml:space="preserve">верждении Положения о повышении </w:t>
      </w:r>
      <w:r w:rsidRPr="009C5F5C">
        <w:rPr>
          <w:rFonts w:ascii="Liberation Serif" w:hAnsi="Liberation Serif"/>
        </w:rPr>
        <w:t>устойчивост</w:t>
      </w:r>
      <w:r>
        <w:rPr>
          <w:rFonts w:ascii="Liberation Serif" w:hAnsi="Liberation Serif"/>
        </w:rPr>
        <w:t xml:space="preserve">и функционирования организаций, </w:t>
      </w:r>
      <w:r w:rsidRPr="009C5F5C">
        <w:rPr>
          <w:rFonts w:ascii="Liberation Serif" w:hAnsi="Liberation Serif"/>
        </w:rPr>
        <w:t>осуществляющих свою деятельность на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lastRenderedPageBreak/>
        <w:t xml:space="preserve">территории </w:t>
      </w:r>
      <w:r w:rsidRPr="009C5F5C">
        <w:rPr>
          <w:rFonts w:ascii="Liberation Serif" w:hAnsi="Liberation Serif"/>
        </w:rPr>
        <w:t>Невьянского городского округа, в мирное и военное время</w:t>
      </w:r>
      <w:r>
        <w:rPr>
          <w:rFonts w:ascii="Liberation Serif" w:hAnsi="Liberation Serif"/>
        </w:rPr>
        <w:t>» признать утратившим силу.</w:t>
      </w:r>
    </w:p>
    <w:p w:rsidR="002E24B7" w:rsidRDefault="002E24B7" w:rsidP="002E24B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Pr="003C530E">
        <w:rPr>
          <w:rFonts w:ascii="Liberation Serif" w:hAnsi="Liberation Serif"/>
        </w:rPr>
        <w:t>Контроль за исполнением настоящего постановления оставляю за собой.</w:t>
      </w:r>
    </w:p>
    <w:p w:rsidR="002E24B7" w:rsidRPr="007B0A9A" w:rsidRDefault="002E24B7" w:rsidP="002E24B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Pr="004634AA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E24B7" w:rsidRDefault="002E24B7" w:rsidP="00C64063">
      <w:pPr>
        <w:jc w:val="center"/>
        <w:rPr>
          <w:rFonts w:ascii="Liberation Serif" w:hAnsi="Liberation Serif"/>
          <w:b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  <w:bookmarkStart w:id="3" w:name="_GoBack"/>
      <w:bookmarkEnd w:id="3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5"/>
        <w:gridCol w:w="2836"/>
        <w:gridCol w:w="2091"/>
      </w:tblGrid>
      <w:tr w:rsidR="006072DD" w:rsidRPr="006072DD" w:rsidTr="009A14B0">
        <w:tc>
          <w:tcPr>
            <w:tcW w:w="4927" w:type="dxa"/>
            <w:gridSpan w:val="2"/>
          </w:tcPr>
          <w:p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  <w:gridSpan w:val="2"/>
          </w:tcPr>
          <w:p w:rsidR="006072DD" w:rsidRPr="006072DD" w:rsidRDefault="00C61E34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9A14B0" w:rsidRPr="006072DD" w:rsidTr="009A14B0">
        <w:tc>
          <w:tcPr>
            <w:tcW w:w="3652" w:type="dxa"/>
          </w:tcPr>
          <w:p w:rsidR="009A14B0" w:rsidRPr="00BD48BD" w:rsidRDefault="009A14B0" w:rsidP="00C61E34">
            <w:pPr>
              <w:rPr>
                <w:rFonts w:ascii="Liberation Serif" w:hAnsi="Liberation Serif"/>
              </w:rPr>
            </w:pPr>
          </w:p>
        </w:tc>
        <w:tc>
          <w:tcPr>
            <w:tcW w:w="4111" w:type="dxa"/>
            <w:gridSpan w:val="2"/>
          </w:tcPr>
          <w:p w:rsidR="009A14B0" w:rsidRPr="00BD48BD" w:rsidRDefault="009A14B0" w:rsidP="009A14B0">
            <w:pPr>
              <w:jc w:val="center"/>
              <w:rPr>
                <w:rFonts w:ascii="Liberation Serif" w:hAnsi="Liberation Serif"/>
              </w:rPr>
            </w:pPr>
            <w:r w:rsidRPr="009E0D6B">
              <w:rPr>
                <w:color w:val="D9D9D9" w:themeColor="background1" w:themeShade="D9"/>
              </w:rPr>
              <w:t>ВставитьЭП</w:t>
            </w:r>
          </w:p>
        </w:tc>
        <w:tc>
          <w:tcPr>
            <w:tcW w:w="2091" w:type="dxa"/>
          </w:tcPr>
          <w:p w:rsidR="009A14B0" w:rsidRPr="00BD48BD" w:rsidRDefault="009A14B0" w:rsidP="006072D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97" w:rsidRDefault="00492397" w:rsidP="00485EDB">
      <w:r>
        <w:separator/>
      </w:r>
    </w:p>
  </w:endnote>
  <w:endnote w:type="continuationSeparator" w:id="0">
    <w:p w:rsidR="00492397" w:rsidRDefault="0049239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97" w:rsidRDefault="00492397" w:rsidP="00485EDB">
      <w:r>
        <w:separator/>
      </w:r>
    </w:p>
  </w:footnote>
  <w:footnote w:type="continuationSeparator" w:id="0">
    <w:p w:rsidR="00492397" w:rsidRDefault="0049239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9239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E24B7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9E26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A2102"/>
    <w:rsid w:val="001A4FDE"/>
    <w:rsid w:val="001F6886"/>
    <w:rsid w:val="002E24B7"/>
    <w:rsid w:val="002F5F92"/>
    <w:rsid w:val="00331BD7"/>
    <w:rsid w:val="00355D28"/>
    <w:rsid w:val="00361C93"/>
    <w:rsid w:val="003B7590"/>
    <w:rsid w:val="0042467D"/>
    <w:rsid w:val="00426BF7"/>
    <w:rsid w:val="00485EDB"/>
    <w:rsid w:val="00492397"/>
    <w:rsid w:val="004D685F"/>
    <w:rsid w:val="004E2F83"/>
    <w:rsid w:val="004E4860"/>
    <w:rsid w:val="004F421D"/>
    <w:rsid w:val="00556C14"/>
    <w:rsid w:val="006072DD"/>
    <w:rsid w:val="00610F70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E0D6B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D91935"/>
    <w:rsid w:val="00DA3509"/>
    <w:rsid w:val="00DD6C9E"/>
    <w:rsid w:val="00DE2B81"/>
    <w:rsid w:val="00EE1C2F"/>
    <w:rsid w:val="00F614BA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C88CD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A. Ponomareva</cp:lastModifiedBy>
  <cp:revision>16</cp:revision>
  <dcterms:created xsi:type="dcterms:W3CDTF">2022-07-15T12:32:00Z</dcterms:created>
  <dcterms:modified xsi:type="dcterms:W3CDTF">2022-11-15T12:03:00Z</dcterms:modified>
</cp:coreProperties>
</file>