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6639C3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9" o:title=""/>
          </v:shape>
          <o:OLEObject Type="Embed" ProgID="Word.Picture.8" ShapeID="_x0000_s1027" DrawAspect="Content" ObjectID="_1716885051" r:id="rId10"/>
        </w:pict>
      </w:r>
      <w:r w:rsidR="003B0528">
        <w:rPr>
          <w:rFonts w:ascii="Times New Roman" w:hAnsi="Times New Roman"/>
          <w:b/>
          <w:sz w:val="32"/>
          <w:szCs w:val="32"/>
        </w:rPr>
        <w:t xml:space="preserve"> </w:t>
      </w:r>
    </w:p>
    <w:p w:rsidR="00300B22" w:rsidRPr="006E1D1C" w:rsidRDefault="006E1D1C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sz w:val="32"/>
          <w:szCs w:val="32"/>
        </w:rPr>
      </w:pPr>
      <w:r w:rsidRPr="006E1D1C">
        <w:rPr>
          <w:rFonts w:ascii="Times New Roman" w:hAnsi="Times New Roman"/>
          <w:sz w:val="32"/>
          <w:szCs w:val="32"/>
          <w:highlight w:val="yellow"/>
        </w:rPr>
        <w:t xml:space="preserve">Актуальная редакция                           от </w:t>
      </w:r>
      <w:r w:rsidR="00142DC4">
        <w:rPr>
          <w:rFonts w:ascii="Times New Roman" w:hAnsi="Times New Roman"/>
          <w:sz w:val="32"/>
          <w:szCs w:val="32"/>
          <w:highlight w:val="yellow"/>
        </w:rPr>
        <w:t>14</w:t>
      </w:r>
      <w:r w:rsidRPr="006E1D1C">
        <w:rPr>
          <w:rFonts w:ascii="Times New Roman" w:hAnsi="Times New Roman"/>
          <w:sz w:val="32"/>
          <w:szCs w:val="32"/>
          <w:highlight w:val="yellow"/>
        </w:rPr>
        <w:t>.</w:t>
      </w:r>
      <w:r w:rsidR="00142DC4">
        <w:rPr>
          <w:rFonts w:ascii="Times New Roman" w:hAnsi="Times New Roman"/>
          <w:sz w:val="32"/>
          <w:szCs w:val="32"/>
          <w:highlight w:val="yellow"/>
        </w:rPr>
        <w:t>06</w:t>
      </w:r>
      <w:r w:rsidR="003C741F">
        <w:rPr>
          <w:rFonts w:ascii="Times New Roman" w:hAnsi="Times New Roman"/>
          <w:sz w:val="32"/>
          <w:szCs w:val="32"/>
          <w:highlight w:val="yellow"/>
        </w:rPr>
        <w:t>.2022</w:t>
      </w:r>
      <w:r w:rsidRPr="006E1D1C">
        <w:rPr>
          <w:rFonts w:ascii="Times New Roman" w:hAnsi="Times New Roman"/>
          <w:sz w:val="32"/>
          <w:szCs w:val="32"/>
          <w:highlight w:val="yellow"/>
        </w:rPr>
        <w:t xml:space="preserve"> № </w:t>
      </w:r>
      <w:r w:rsidR="00142DC4">
        <w:rPr>
          <w:rFonts w:ascii="Times New Roman" w:hAnsi="Times New Roman"/>
          <w:sz w:val="32"/>
          <w:szCs w:val="32"/>
          <w:highlight w:val="yellow"/>
        </w:rPr>
        <w:t>977</w:t>
      </w:r>
      <w:r w:rsidRPr="006E1D1C">
        <w:rPr>
          <w:rFonts w:ascii="Times New Roman" w:hAnsi="Times New Roman"/>
          <w:sz w:val="32"/>
          <w:szCs w:val="32"/>
          <w:highlight w:val="yellow"/>
        </w:rPr>
        <w:t xml:space="preserve"> - </w:t>
      </w:r>
      <w:proofErr w:type="gramStart"/>
      <w:r w:rsidRPr="006E1D1C">
        <w:rPr>
          <w:rFonts w:ascii="Times New Roman" w:hAnsi="Times New Roman"/>
          <w:sz w:val="32"/>
          <w:szCs w:val="32"/>
          <w:highlight w:val="yellow"/>
        </w:rPr>
        <w:t>п</w:t>
      </w:r>
      <w:proofErr w:type="gramEnd"/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00B22" w:rsidRDefault="006639C3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20.10.2014 г.                                                                                   № 2551-п</w:t>
      </w:r>
    </w:p>
    <w:p w:rsidR="00EE59BD" w:rsidRP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D" w:rsidRP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EE59BD" w:rsidRP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Об утверждении муниципальной программы</w:t>
      </w: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«Развитие физической культуры, спорта и молодежной политики</w:t>
      </w: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proofErr w:type="gramStart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в</w:t>
      </w:r>
      <w:proofErr w:type="gramEnd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proofErr w:type="gramStart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Невьянском</w:t>
      </w:r>
      <w:proofErr w:type="gramEnd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городском округе до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4</w:t>
      </w: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года»</w:t>
      </w: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EE59BD" w:rsidRPr="00EE59BD" w:rsidRDefault="00EE59BD" w:rsidP="00EE59B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23.10.2013г. № 3129-п «Об утверждении порядка формирования и реализации муниципальных программ Невьянского городского округа», руководствуясь  статьями 31, 46 Устава Невьянского городского округа, в целях повышения качества бюджетного процесса и эффективности бюджетных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расходов, расширения </w:t>
      </w:r>
      <w:proofErr w:type="spell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программно</w:t>
      </w:r>
      <w:proofErr w:type="spell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целевого подхода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при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формировании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местного бюджета </w:t>
      </w:r>
    </w:p>
    <w:p w:rsidR="00EE59BD" w:rsidRPr="00EE59BD" w:rsidRDefault="00EE59BD" w:rsidP="00EE59B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ПОСТАНОВЛЯЮ: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Утвердить муниципальную программу «Развитие физической культуры, спорта и молодежной политики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Невьянском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городском округе до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года» (прилагается).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2. Признать утратившими силу с 01 января 2015 года муниципальные программы: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2.1. «Патриотическое воспитание молодежи в Невьянском городском округе»,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09.07.2013г. № 1980-п «Об утверждении муниципальной программы «Патриотическое воспитание молодежи в Невьянском городском округе на 2014-2016 годы»;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2.2. «Подготовка молодежи Невьянского городского округа к военной службе на 2014-2016 годы»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26.07.2013г. № 2180-п  «Об утверждении муниципальной программы «Подготовка молодежи Невьянского городского округа к военной службе на 2014-2016 годы»;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2.3. «Развитие физической культуры и спорта в Невьянском городском округе» на 2011-2015 годы,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13.07.2011г. № 1798-п 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«Об утверждении муниципальной программы «Развитие физической культуры и спорта в Невьянском городском округе» на 2012-2015 годы».</w:t>
      </w:r>
    </w:p>
    <w:p w:rsidR="00EE59BD" w:rsidRPr="00EE59BD" w:rsidRDefault="00EE59BD" w:rsidP="00EE59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3. Опубликовать настоящее постановление в газете «Звезда» и разместить на официальном сайте в сети Интернет.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EE59BD" w:rsidRPr="00EE59BD" w:rsidRDefault="00EE59BD" w:rsidP="00EE59B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E59BD" w:rsidRPr="00EE59BD" w:rsidRDefault="00EE59BD" w:rsidP="00EE59B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горо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дского округа             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Е.Т. </w:t>
      </w:r>
      <w:proofErr w:type="spell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Каюмов</w:t>
      </w:r>
      <w:proofErr w:type="spellEnd"/>
    </w:p>
    <w:p w:rsidR="00EE59BD" w:rsidRPr="00EE59BD" w:rsidRDefault="00EE59BD" w:rsidP="00EE59BD">
      <w:pPr>
        <w:rPr>
          <w:rFonts w:ascii="Calibri" w:eastAsia="Calibri" w:hAnsi="Calibri" w:cs="Times New Roman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P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71D" w:rsidRPr="001E32C4" w:rsidRDefault="00A6071D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c"/>
        <w:tblpPr w:leftFromText="180" w:rightFromText="180" w:vertAnchor="text" w:horzAnchor="margin" w:tblpX="-176" w:tblpY="17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10"/>
      </w:tblGrid>
      <w:tr w:rsidR="006104CF" w:rsidTr="00BD534C">
        <w:tc>
          <w:tcPr>
            <w:tcW w:w="5813" w:type="dxa"/>
          </w:tcPr>
          <w:p w:rsidR="006104CF" w:rsidRDefault="006104CF" w:rsidP="00BD53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Align w:val="bottom"/>
          </w:tcPr>
          <w:p w:rsidR="006104CF" w:rsidRDefault="006104CF" w:rsidP="001E32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6104CF" w:rsidRDefault="001E32C4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6104CF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6104CF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6104CF" w:rsidRDefault="006104CF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EE59BD">
              <w:rPr>
                <w:rFonts w:ascii="Times New Roman" w:eastAsia="Times New Roman" w:hAnsi="Times New Roman" w:cs="Times New Roman"/>
                <w:lang w:eastAsia="ru-RU"/>
              </w:rPr>
              <w:t>20.10.2014</w:t>
            </w:r>
            <w:r w:rsidR="001F3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EE59BD">
              <w:rPr>
                <w:rFonts w:ascii="Times New Roman" w:eastAsia="Times New Roman" w:hAnsi="Times New Roman" w:cs="Times New Roman"/>
                <w:lang w:eastAsia="ru-RU"/>
              </w:rPr>
              <w:t>2551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6104CF" w:rsidRDefault="006104CF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</w:tr>
    </w:tbl>
    <w:p w:rsidR="006104CF" w:rsidRPr="00BD534C" w:rsidRDefault="006104CF" w:rsidP="00BD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C" w:rsidRP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BD534C" w:rsidRP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культуры, спорта и молодежной политики </w:t>
      </w:r>
      <w:proofErr w:type="gramStart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Невьянском</w:t>
      </w:r>
      <w:proofErr w:type="gramEnd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округе до 2024 года»</w:t>
      </w:r>
    </w:p>
    <w:p w:rsid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7"/>
        <w:gridCol w:w="6343"/>
      </w:tblGrid>
      <w:tr w:rsidR="00BD534C" w:rsidTr="00AC3B68">
        <w:tc>
          <w:tcPr>
            <w:tcW w:w="3087" w:type="dxa"/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5" w:type="dxa"/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BD534C" w:rsidTr="00AC3B68">
        <w:tc>
          <w:tcPr>
            <w:tcW w:w="3087" w:type="dxa"/>
            <w:tcBorders>
              <w:bottom w:val="single" w:sz="4" w:space="0" w:color="auto"/>
            </w:tcBorders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BD534C" w:rsidRPr="00BD534C" w:rsidRDefault="00BD534C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2016 – 202</w:t>
            </w:r>
            <w:r w:rsidR="00AC3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D534C" w:rsidTr="00AC3B6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Цель 1. 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1.3. Содействие в обеспечении занятости и трудоустройства подростков и молодежи.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1.4. Расширение сети учреждений по работе с молодежью.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2.1. Вовлечение подростков и молодежи в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риятия историко-патриотической,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героико-патриотической, военно-патриотической направленности.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2.2. Содействие организациям в развитии патриотического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 подрос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тков и подготовке допризывной молодежи к военной службе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Невьянском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4. 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условий, обеспечивающих возможность для населения Невьянского  городского округа вести здоровый образ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инвалидов.</w:t>
            </w:r>
            <w:proofErr w:type="gramEnd"/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4.5. Поддержка общественных организаций спортивной направленности в части проведения массовых </w:t>
            </w:r>
            <w:proofErr w:type="spell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оздоровительных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мероприятий и подготовки спортивного резерва.</w:t>
            </w:r>
          </w:p>
        </w:tc>
      </w:tr>
      <w:tr w:rsidR="00AC3B68" w:rsidTr="00AC3B68">
        <w:tc>
          <w:tcPr>
            <w:tcW w:w="3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3B68" w:rsidRPr="00AC3B68" w:rsidRDefault="00AC3B68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1. «Молодежь Невьянского городского округа»</w:t>
            </w:r>
          </w:p>
        </w:tc>
      </w:tr>
      <w:tr w:rsidR="00AC3B68" w:rsidTr="00AC3B68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2. «Патриотическое воспитание граждан и подготовка молодежи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Невьянском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городском округе к военной службе» на 2016 - 2024 годы</w:t>
            </w:r>
          </w:p>
        </w:tc>
      </w:tr>
      <w:tr w:rsidR="00AC3B68" w:rsidTr="00AC3B68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дополнительного образования в области физической культуры и спорта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Невьянском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</w:t>
            </w:r>
          </w:p>
        </w:tc>
      </w:tr>
      <w:tr w:rsidR="00AC3B68" w:rsidTr="001D700C">
        <w:tc>
          <w:tcPr>
            <w:tcW w:w="308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4. «Развитие физической культуры, спорта на территории Невьянского городского округа до 2024 года».</w:t>
            </w:r>
          </w:p>
        </w:tc>
      </w:tr>
      <w:tr w:rsidR="00AC3B68" w:rsidTr="001D700C">
        <w:tc>
          <w:tcPr>
            <w:tcW w:w="308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1. Количество молодых граждан в возрасте от 14 до 30 лет, участвующих в мероприятиях и проектах для молодежи в рамках программы.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2. 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3. 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4. Количество молодежи и подростков, занятых и трудоустроенных в летний период.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5. Количество отделений учреждения по работе с молодежью.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6.  Доля молодых  граждан в возрасте от 14 до 30 лет, участвующих в  мероприятиях по патриотическому воспитанию.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7.  Доля молодых граждан в возрасте от 14 до 30 лет, участвующих в деятельности патриотических молодежных объединений.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8.Доля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9. Доля молодых граждан, принявших участие   в мероприятиях, направленных на поддержку    казачества на территории  Невьянского городского округа.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10. Доля граждан допризывного возраста (15-18 лет), проходящих подготовку в оборонно-спортивных лагерях.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11. Удельный вес детей и подростков, систематически занимающихся в муниципальных учреждениях дополнительного образования 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направленности.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12. Доля подготовленных спортсменов-разрядников в общей численности,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13. Доля жителей Невьянского городского округа систематически занимающегося физической культурой и спортом (в процентах от общей численности населения НГО).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14. Количество спортивно-массовых и физкультурно-оздоровительных мероприятий.</w:t>
            </w:r>
          </w:p>
        </w:tc>
      </w:tr>
      <w:tr w:rsidR="00AC3B68" w:rsidTr="001D700C">
        <w:trPr>
          <w:trHeight w:val="570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15. Единовременная пропускная способность объектов спорта в процентах от нормативной потребности субъектов  РФ.</w:t>
            </w:r>
          </w:p>
        </w:tc>
      </w:tr>
      <w:tr w:rsidR="00AC3B68" w:rsidTr="001D700C"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16. Обеспеченность спортивными сооружениями  (спортивные залы)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17. Обеспеченность спортивными сооружениями (плавательные бассейны)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18. Обеспеченность спортивными сооружениями (плоскостные сооружения) 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19. Количество медалей, завоеванных спортсменами НГО на официальных областных и российских соревнованиях.</w:t>
            </w:r>
          </w:p>
        </w:tc>
      </w:tr>
      <w:tr w:rsidR="00AC3B68" w:rsidTr="001D700C">
        <w:tc>
          <w:tcPr>
            <w:tcW w:w="3087" w:type="dxa"/>
            <w:tcBorders>
              <w:top w:val="nil"/>
            </w:tcBorders>
          </w:tcPr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 годам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реализации, тыс. </w:t>
            </w:r>
            <w:proofErr w:type="spellStart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AC3B68" w:rsidRPr="00AC3B68" w:rsidRDefault="00142DC4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1 002 110,03</w:t>
            </w:r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="00AC3B68"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2016 год - 56 158,17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2017 год - 72 547,19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2018 год - 64 433,91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2019 год - 89 976,94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104 309,02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7C05BB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E1D1C" w:rsidRPr="007C05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A86" w:rsidRPr="007C05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0A17" w:rsidRPr="007C0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A86" w:rsidRPr="007C05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50A17" w:rsidRPr="007C05BB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870A86" w:rsidRPr="007C05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0A17" w:rsidRPr="007C05B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870A86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142D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253 535,66</w:t>
            </w:r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.,</w:t>
            </w:r>
          </w:p>
          <w:p w:rsidR="00AC3B68" w:rsidRPr="00142DC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C05BB" w:rsidRPr="00142D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9EB" w:rsidRPr="00142DC4">
              <w:rPr>
                <w:rFonts w:ascii="Times New Roman" w:hAnsi="Times New Roman" w:cs="Times New Roman"/>
                <w:sz w:val="28"/>
                <w:szCs w:val="28"/>
              </w:rPr>
              <w:t>159 631,90</w:t>
            </w:r>
            <w:r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89 814,74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AC3B68" w:rsidRPr="00AC3B68" w:rsidRDefault="007C05BB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248 608,18</w:t>
            </w:r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2016 год - 436,70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2017 год - 5 915,10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2018 год - 660,00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- 661,39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1631D0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1D0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proofErr w:type="spellStart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1631D0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1D0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554794" w:rsidRPr="001631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3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A86" w:rsidRPr="001631D0">
              <w:rPr>
                <w:rFonts w:ascii="Times New Roman" w:hAnsi="Times New Roman" w:cs="Times New Roman"/>
                <w:sz w:val="28"/>
                <w:szCs w:val="28"/>
              </w:rPr>
              <w:t xml:space="preserve">25 304,9 </w:t>
            </w:r>
            <w:proofErr w:type="spellStart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ED09EB" w:rsidRDefault="00870A86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150 247,20</w:t>
            </w:r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65 000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C3B68" w:rsidRPr="00554794" w:rsidRDefault="00142DC4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753 501,84</w:t>
            </w:r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2016 год - 55 721,47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2017 год - 66 632,09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2018 год - 63 773,91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2019 год - 89 315,55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02398" w:rsidRPr="005547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02398" w:rsidRPr="00554794">
              <w:rPr>
                <w:rFonts w:ascii="Times New Roman" w:hAnsi="Times New Roman" w:cs="Times New Roman"/>
                <w:sz w:val="28"/>
                <w:szCs w:val="28"/>
              </w:rPr>
              <w:t>4 309,02</w:t>
            </w: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E1D1C" w:rsidRPr="007C05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4CC" w:rsidRPr="007C05BB">
              <w:rPr>
                <w:rFonts w:ascii="Times New Roman" w:hAnsi="Times New Roman" w:cs="Times New Roman"/>
                <w:sz w:val="28"/>
                <w:szCs w:val="28"/>
              </w:rPr>
              <w:t>86 341,03</w:t>
            </w: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7C05BB" w:rsidRDefault="00870A86" w:rsidP="00AC3B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142D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103 288,46</w:t>
            </w:r>
            <w:r w:rsidR="007C05BB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.,</w:t>
            </w:r>
          </w:p>
          <w:p w:rsidR="00AC3B68" w:rsidRPr="00142DC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C05BB" w:rsidRPr="00142D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9EB" w:rsidRPr="00142DC4">
              <w:rPr>
                <w:rFonts w:ascii="Times New Roman" w:hAnsi="Times New Roman" w:cs="Times New Roman"/>
                <w:sz w:val="28"/>
                <w:szCs w:val="28"/>
              </w:rPr>
              <w:t>94 631,90</w:t>
            </w:r>
            <w:r w:rsidR="008014CC" w:rsidRPr="0014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42DC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7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89 814,74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B68" w:rsidTr="00AC3B68">
        <w:tc>
          <w:tcPr>
            <w:tcW w:w="3087" w:type="dxa"/>
          </w:tcPr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размещения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proofErr w:type="gramStart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телекоммуникационной</w:t>
            </w:r>
          </w:p>
          <w:p w:rsid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Интернет</w:t>
            </w:r>
          </w:p>
        </w:tc>
        <w:tc>
          <w:tcPr>
            <w:tcW w:w="6485" w:type="dxa"/>
          </w:tcPr>
          <w:p w:rsidR="00AC3B68" w:rsidRPr="0013507E" w:rsidRDefault="006639C3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C3B68" w:rsidRPr="0013507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http://nevyansk66.ru/</w:t>
              </w:r>
            </w:hyperlink>
            <w:r w:rsidR="00AC3B68" w:rsidRPr="0013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3B68" w:rsidRDefault="00AC3B68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культуры, спорта и молодежной политики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до 2024 года»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6104CF" w:rsidRPr="006104CF" w:rsidRDefault="006104CF" w:rsidP="00610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систематически занимается физической культурой и 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спортом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13 625 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составляет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34,16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от общего числа жителей округа. Для занятий физической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и спортом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56 спортивных сооружений.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 физкультурных работников 9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 в том числе преподавателей физкультуры 2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тренеров – преподавателей 36 человек.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занятий спортом Невьянский городской округ располагает следующей материально-спортивной базой: имеется спорткомплекс «Старт» ООО «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Уралтрансгаз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 ДЮСШ,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МКУ «СПК «Витязь»», три молодежных спортивных клуба по месту жительства, 6 встроенных и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приспособленных спортивных сооружений (водная станция, ангар ОВД, клуб «Моржей», спортивный клуб «Спутник» по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селка Ребристый, спортивный за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proofErr w:type="spellStart"/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Аятское</w:t>
      </w:r>
      <w:proofErr w:type="spellEnd"/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 в 201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организовано 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и спортивных мероприятия среди различных возрастных групп и категорий граждан, в которых приняло участие 15 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</w:t>
      </w:r>
      <w:r w:rsidR="00C7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ервую очередь ориентировано на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201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Невьянского городского округа функционируют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детско-юношеских спортивных школы (в МКУ ДО ДЮСШ п. Цементный обучается 524 человека, в МБОУ ДО ДЮСШ НГО 479 человек), Муниципальное казенное учреждение дополнительного образования «Спортивно-патриотический клуб «Витязь» с количеством занимающихся 628 человек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остается недостаточной и составляет по состоянию на 201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спортивными залами 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норматива;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плавательными бассейнами (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- 8,5 процента от норматива;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плоскостными сооружениями – 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35,86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процентов от норматива.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 политика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проживает 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6 647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 в возрасте от 14 до 30 лет, из них </w:t>
      </w:r>
      <w:r w:rsidRP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92973" w:rsidRP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14 до 18 лет.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мониторингов и опросов молодежи Невьянского городского округа отметили позитивные тенденции  в молодежной среде: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социальной активности, стремление к самоорганизации – 2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образа «успешного» человека- 3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-восприимчивость к новым технологиям, практичность, мобильность- 4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престижности качественного образования и профессиональной подготовки- 5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-стремление к развитию собственного малого, среднего бизнеса – 5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негативным тенденциям, требующим целенаправленного снижения в молодежной среде  относят</w:t>
      </w:r>
      <w:proofErr w:type="gramEnd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числа преступлений, совершенных несовершеннолетними, криминализацию молодежной среды, ее наркотизацию;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утечка молодых специалистов из ГО, дефицит молодых квалифицированных специалистов на предприятиях и  в учреждениях города.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количество безработных молодых людей в возрасте от 18 до 30 лет составляет 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службу. 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6104CF" w:rsidRPr="006104CF" w:rsidRDefault="006104CF" w:rsidP="007F5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физической культуры, спорта и молодежной политики Свердловской области формируется новая стратегия патриотического воспитания граждан в Свердловской области.</w:t>
      </w:r>
    </w:p>
    <w:p w:rsidR="006104CF" w:rsidRPr="006104CF" w:rsidRDefault="006104CF" w:rsidP="006104C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Невьянского городского округа  к военной службе.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lastRenderedPageBreak/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 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ЦЕЛИ И ЗАДАЧИ МУНИЦИПАЛЬНОЙ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  ГОРОДСКОМ ОКРУГЕ ДО 2024 ГОДА»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639C3" w:rsidP="0061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 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ПЛАН МЕРОПРИЯТИЙ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МУНИЦИПАЛЬНОЙ  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ДО 2024 ГОДА»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6639C3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приведен в приложении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мероприятий  муниципальной  программы могут выступать: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муниципальные учреждения  Невьянского городского округа;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органы местного самоуправления муниципального образования.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 программы осуществляются на основе: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муниципальных контрактов, заключаемых заказчиком муниципальной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муниципального задания, устанавливаемого заказчиком муниципальной программы муниципальным учреждениям Невьянского городского округа;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соглашений о предоставлении субсидий на иные цели муниципальным бюджетным и автономным учреждениям Невьянского городского округа.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контроль за и</w:t>
      </w:r>
      <w:r w:rsidR="00554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бюджетных сре</w:t>
      </w:r>
      <w:proofErr w:type="gramStart"/>
      <w:r w:rsidR="0055479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муниципальной программы осуществляется Финансовым управлением администрации Невьянского городского округа.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</w:t>
      </w:r>
      <w:r w:rsidR="00B40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F87C64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планируется получение межбюджетных трансфертов из областного бюджета, в том числе: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спортивных школ олимпийского резерва;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осуществление мероприятий  по приоритетным направлениям работы с молодежью на территории Невьянского городского округа; 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подготовку молодых граждан к военной службе;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ПОДПРОГРАММЫ  1.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«Молодежь Невьянского городского округа»</w:t>
            </w:r>
          </w:p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6104CF" w:rsidRPr="006104CF" w:rsidRDefault="00E252AB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Невьянского городского округа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6104CF" w:rsidRPr="006104CF" w:rsidRDefault="00E252AB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6104CF">
        <w:trPr>
          <w:trHeight w:val="1122"/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</w:p>
          <w:p w:rsidR="006104CF" w:rsidRPr="006104CF" w:rsidRDefault="006104CF" w:rsidP="006104CF">
            <w:pPr>
              <w:numPr>
                <w:ilvl w:val="0"/>
                <w:numId w:val="9"/>
              </w:num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  <w:p w:rsidR="006104CF" w:rsidRPr="006104CF" w:rsidRDefault="006104CF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Задачи: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создание эффективных механизмов информирования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содержательного досуга подростков 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молодежи навыков здорового образа жизни;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политической, правовой культуры и социальной активности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занятости и трудоустройства подростков 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талантливой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асоциального поведения подростков и молодежи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6104CF" w:rsidRPr="006104CF" w:rsidTr="006104CF">
        <w:trPr>
          <w:trHeight w:val="587"/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2016-2024 годы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6104CF" w:rsidRPr="00ED09EB" w:rsidRDefault="00097202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53 316,35</w:t>
            </w:r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- 3 425,15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- 4 632,66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- 5 440,50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- 6 </w:t>
            </w:r>
            <w:r w:rsidR="005A2A8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A8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- 5 909,03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554794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794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6 557,23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6 974,33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7 139,85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7 316,95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ED09EB" w:rsidRDefault="00097202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1 417,49</w:t>
            </w:r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- 170,00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- 270,60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- 382,00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- 354,89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- 0,00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554794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794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94,60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6104CF" w:rsidRDefault="00097202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51 898,86</w:t>
            </w:r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- 3 255,15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- 4 362,06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- 5 058,50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6 035,63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- 5 909,03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554794"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794" w:rsidRPr="003B3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6 462,63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6 935,63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7 139,85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097202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7 316,95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Увеличение до 45 процентов количества молодых граждан в возрасте от 14 до 30 лет, участвующих в мероприятиях и проектах  для молодежи и подростков;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Увеличение до 32 процентов количества молодых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до 22 процентов количества молодых граждан в возрасте от 14 до 30 лет, регулярно участвующих в деятельности общественных объединений, различных форм общественного самоуправления;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Увеличение до 350 человек количества молодежи и подростков, занятых и трудоустроенных в летний период;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104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6104CF" w:rsidRPr="006104CF" w:rsidRDefault="006104CF" w:rsidP="0061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1.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«МОЛОДЕЖЬ НЕВЬЯНСКОГО ГОРОДСКОГО ОКРУГА»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представляет собой систему мер по реализации молодежной политики, направленных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 города.</w:t>
      </w:r>
    </w:p>
    <w:p w:rsidR="006104CF" w:rsidRPr="007F5250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противодействовать негативным вызовам.</w:t>
      </w:r>
    </w:p>
    <w:p w:rsidR="007F5250" w:rsidRPr="007F5250" w:rsidRDefault="007F5250" w:rsidP="007F5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проживает 6 647  человек в возрасте от 14 до 30 лет, из них 1 535 в возрасте от 14 до 18 лет.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молодежных объединений задействовано 650 человек из числа учащейся, студенческой и работающей молодежи.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безработных молодых людей в возрасте от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до 30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составляет </w:t>
      </w:r>
      <w:r w:rsid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молодёжи слабое стремление к общественной деятельности, навыкам самоуправления. Менее 7 процентов молодых людей принимают участие в деятельности общественных организаций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сложившуюся ситуацию,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реализации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в городе будет реализована по следующим приоритетным направлениям: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молодежи о потенциальных возможностях саморазвития;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инициативной и талантливой молодежи;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и трудоустройства подростков и молодежи;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профилактика правонарушений и зависимостей;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подрастающего поколения 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комплексный характер и обеспечивает последовательность в осуществлении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объединений.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639C3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0251CC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планируется получение  межбюджетных трансфертов из областного бюджета:</w:t>
      </w:r>
    </w:p>
    <w:p w:rsidR="00687B16" w:rsidRDefault="006104CF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осуществление мероприятий  по приоритетным направлениям работы с молодежью на территории Невьянского городского округа.</w:t>
      </w: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6104CF" w:rsidRPr="006104CF" w:rsidRDefault="00687B16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«ПАТРИОТИЧЕСКОЕ ВОСПИТАНИЕ ГРАЖДАН И ПОДГОТОВКА МОЛОДЕЖИ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ГОРОДСКОМ ОКРУГЕ  К ВОЕННОЙ СЛУЖБЕ» НА 2016 – 2024 ГОДЫ</w:t>
      </w:r>
    </w:p>
    <w:p w:rsidR="006104CF" w:rsidRPr="006104CF" w:rsidRDefault="006104CF" w:rsidP="00E252AB">
      <w:pPr>
        <w:tabs>
          <w:tab w:val="left" w:pos="1931"/>
        </w:tabs>
        <w:spacing w:after="0" w:line="240" w:lineRule="auto"/>
        <w:ind w:left="-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7225"/>
      </w:tblGrid>
      <w:tr w:rsidR="006104CF" w:rsidRPr="006104CF" w:rsidTr="002130B0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«Патриотическое воспитание  граждан и подготовка молодежи 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Невьянском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городском округе к военной службе» на 2016 - 2024 годы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акт,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утверждающий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Подпрограмму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Невьянского городского округа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Подпрограммы       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                              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7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2130B0">
        <w:trPr>
          <w:cantSplit/>
          <w:trHeight w:val="21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B0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>развитие и совершенствование систем патриотического воспитания и допризывной подготовки  молодёжи</w:t>
            </w:r>
            <w:r w:rsidR="00E252AB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ru-RU"/>
              </w:rPr>
              <w:t xml:space="preserve">Невьянского городского округа </w:t>
            </w:r>
            <w:r w:rsidRPr="006104CF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>к военной службе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2130B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Задачи: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модернизация содержания и форм патриотического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воспитания;                                    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вовлечение подростков и молодежи в мероприятия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историко-патриотической, героико-патриотической</w:t>
            </w:r>
            <w:r w:rsid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</w:t>
            </w:r>
            <w:r w:rsid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военно-патриотической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направленности; </w:t>
            </w:r>
          </w:p>
          <w:p w:rsidR="002130B0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организациям в развитии патриотического    </w:t>
            </w: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воспитания подростков и молодежи;</w:t>
            </w:r>
          </w:p>
          <w:p w:rsidR="006104CF" w:rsidRPr="002130B0" w:rsidRDefault="002130B0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увлечение численности граждан Невьянского городского округа, прошедших воинскую службу;</w:t>
            </w:r>
            <w:r w:rsidR="006104CF"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внедрение в деятельность организаторов и специалистов патриотического воспитания современных</w:t>
            </w:r>
            <w:r w:rsidRPr="0061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форм, методов и средств воспитательной работы;</w:t>
            </w:r>
          </w:p>
          <w:p w:rsidR="006104CF" w:rsidRPr="00E252AB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1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материально-технической базы патриотического воспитания в образовательных,  творческих  коллектив</w:t>
            </w:r>
            <w:r w:rsidR="00E2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ах и общественных объединениях.</w:t>
            </w:r>
          </w:p>
        </w:tc>
      </w:tr>
      <w:tr w:rsidR="006104CF" w:rsidRPr="006104CF" w:rsidTr="002130B0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  <w:r w:rsidRPr="00610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– 2024 годы                                        </w:t>
            </w:r>
          </w:p>
        </w:tc>
      </w:tr>
      <w:tr w:rsidR="00E252AB" w:rsidRPr="006104CF" w:rsidTr="002130B0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источники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финансирования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B" w:rsidRPr="00E602F5" w:rsidRDefault="00E252AB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E252AB" w:rsidRPr="00E602F5" w:rsidRDefault="00097202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10 384,18</w:t>
            </w:r>
            <w:r w:rsidR="00E252A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252AB" w:rsidRPr="00E602F5" w:rsidRDefault="00E252AB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E602F5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- 989,80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- 964,35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- 1 160,86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</w:t>
            </w:r>
            <w:r w:rsidR="005A2A8F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269,22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- 1 014,51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554794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794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1 276,73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1 152,75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1 162,94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1 187,88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E602F5" w:rsidRDefault="00211FAE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836,89</w:t>
            </w:r>
            <w:r w:rsidR="006104CF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- 69,90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- 61,30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- 182,10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- 192,90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- 0,00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414EB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4EB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89,40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E602F5" w:rsidRDefault="00414EBB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8 567,12 рублей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- 919,90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- 903,05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- 978,76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</w:t>
            </w:r>
            <w:r w:rsidR="005A2A8F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076,32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- 1 014,51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414EB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4EB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1 187,33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1 068,15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1 162,94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211FAE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1 187,88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результативности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увеличение обучающихся, участвующих в деятельности патриотических молодежных объединений;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увеличение числа граждан допризывного возраста (15-18 лет), проходящих подготовку в оборонно-спортивных лагерях;</w:t>
            </w:r>
          </w:p>
          <w:p w:rsidR="006104CF" w:rsidRPr="006104CF" w:rsidRDefault="006104CF" w:rsidP="002130B0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13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числа государственных образовательных учреждений, улучшивших учебно-материальные условия организации патриотического воспитания, получивших  материальную поддержку и содействие в организации мероприятий данной направленности;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увеличение числа граждан,  участвующих в  мероприятиях по патриотическому воспитанию;</w:t>
            </w:r>
          </w:p>
          <w:p w:rsidR="006104CF" w:rsidRPr="006104CF" w:rsidRDefault="00F87C64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молодых граждан, участвующих в мероприятиях, направленных на поддержку казачества на территории Невьянского городского округа.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2.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ГРАЖДАН И ПО</w:t>
      </w:r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ДГОТОВКА МОЛОДЕЖИ </w:t>
      </w:r>
      <w:proofErr w:type="gramStart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ВОЕННОЙ СЛУЖБЕ» НА 2016 – 2024 ГОДЫ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  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«Патриотическое воспитание граждан и подготовка молодежи Невьянского городского округа к военной службе» (далее - Подпрограмма) разработана в соответствии со Стратегией государственной молодежной политики в Российской Федерации, утвержденной Распоряжением Правительства Российской Федерации                                                от 18 декабря 2006 года № 1760-р, государственной программой «Патриотическое воспитание граждан Российской Федерации на 201</w:t>
      </w:r>
      <w:r w:rsidR="007F5250"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7F5250"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Правительства Российской Федерации от </w:t>
      </w:r>
      <w:r w:rsidR="007F5250" w:rsidRPr="007F5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декабря 2015 № 1493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программой</w:t>
      </w:r>
      <w:proofErr w:type="gramEnd"/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комплексной программы Свердловской области «Патриотическое воспитание граждан в Свердловской области на 2014 - 2020 годы» утвержденной Постановлением Правительства Свердловской области от 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-ПП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предложений органов местного самоуправления, образовательных учреждений, общественных объединений.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Подпрограммы предполагается объединить усилия администрации округа, государственных структур и общественных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Информационно-методическая деятельность по развитию патриотического воспитания.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Гражданско-правовое и военно-патриотическое воспитание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Поддержка деятельности учреждений и организаций, реализующих программы патриотического воспитания молодежи.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военно-патриотического воспитания молодежи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городском округе созданы и функционируют лицензированные специализированные кадетские классы в общеобразовательной школе № 4 города Невьянска всего </w:t>
      </w:r>
      <w:r w:rsidR="004B6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 w:rsidR="00FD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призывников, низком проценте молодых людей, желающих служить в армии.</w:t>
      </w:r>
    </w:p>
    <w:p w:rsidR="00990EEE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службу, </w:t>
      </w:r>
      <w:r w:rsidR="00990EEE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 году составил </w:t>
      </w:r>
      <w:r w:rsidR="00C26993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 процента</w:t>
      </w:r>
      <w:r w:rsidR="00C26993" w:rsidRPr="00C26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2013</w:t>
      </w:r>
      <w:r w:rsidR="00990EEE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он составил 59 процентов.</w:t>
      </w:r>
      <w:r w:rsidR="0099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639C3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E252AB" w:rsidRDefault="00E252AB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 муниципальной подпрограммы планируется получение межбюджетных трансфертов из областного бюджета, в том числе: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подготовку молодых граждан к военной службе и другие.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3. «РАЗВИТИЕ ДОПОЛНИТЕЛЬОГО ОБРАЗОВАНИЯ В ОБЛАСТИ ФИЗИЧЕСКОЙ КУЛЬТУРЫ И СПОРТ</w:t>
      </w:r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1"/>
        <w:gridCol w:w="6541"/>
      </w:tblGrid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физической культуры, спорта и молодежной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политики администрации Невьянского городского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округа  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2016- 2024 годы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и задачи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модернизация системы развития детско-юношеского спорта и подготовки спортивного резерва, включая совершенствование системы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бора талантливых спортсменов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Невьянском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городском округе;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целевых показателей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детей и подростков, систематически занимающихся в учреждениях дополнительного образования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спортивной направленности</w:t>
            </w:r>
          </w:p>
        </w:tc>
      </w:tr>
      <w:tr w:rsidR="00E252AB" w:rsidRPr="006104CF" w:rsidTr="00E252AB">
        <w:trPr>
          <w:trHeight w:val="698"/>
        </w:trPr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подпрограммы по годам реали</w:t>
            </w:r>
            <w:r w:rsidR="00270569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зации,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E252AB" w:rsidRPr="001631D0" w:rsidRDefault="00142DC4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735 347,67</w:t>
            </w:r>
            <w:r w:rsidR="00820D11" w:rsidRPr="00820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E252AB" w:rsidRPr="00820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- 37 165,30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- 41 955,09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- 34 359,97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- 60 344,5</w:t>
            </w:r>
            <w:r w:rsidR="005A2A8F"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- 73 557,77 рублей,</w:t>
            </w:r>
          </w:p>
          <w:p w:rsidR="00E252AB" w:rsidRPr="00820D11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3E4796" w:rsidRPr="0082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6E9" w:rsidRPr="00820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81 094,18 </w:t>
            </w: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</w:t>
            </w:r>
          </w:p>
          <w:p w:rsidR="00E252AB" w:rsidRPr="00820D11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2022 год – </w:t>
            </w:r>
            <w:r w:rsid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221 838,48 </w:t>
            </w:r>
            <w:r w:rsidR="00E252AB" w:rsidRPr="00820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рублей,</w:t>
            </w:r>
          </w:p>
          <w:p w:rsidR="00E252AB" w:rsidRPr="00142DC4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20D11"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AB9" w:rsidRPr="00142D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128 002,38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57 297,11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E252AB" w:rsidRPr="00C53AB9" w:rsidRDefault="00820D11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245 645,60</w:t>
            </w:r>
            <w:r w:rsidR="00E252AB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- 196,80 рублей,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- 5 448,80 рублей,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- 0,00 рублей,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- 0,00 рублей,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- 0,00 рублей,</w:t>
            </w:r>
          </w:p>
          <w:p w:rsidR="00E252AB" w:rsidRPr="00C53AB9" w:rsidRDefault="00870A8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25 000,00</w:t>
            </w:r>
            <w:r w:rsidR="00E252AB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C53AB9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150 000,00</w:t>
            </w:r>
            <w:r w:rsidR="00E252AB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65 000,00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E252AB" w:rsidRPr="001631D0" w:rsidRDefault="00142DC4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lastRenderedPageBreak/>
              <w:t>489 702,07</w:t>
            </w:r>
            <w:bookmarkStart w:id="0" w:name="_GoBack"/>
            <w:bookmarkEnd w:id="0"/>
            <w:r w:rsidR="004E7579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E252AB" w:rsidRPr="003B36E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- 36 968,50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- 36 506,29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- 34 358,97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- 60 344,5</w:t>
            </w:r>
            <w:r w:rsidR="005A2A8F"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- 73 557,77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3E4796" w:rsidRPr="004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6E9" w:rsidRPr="004E7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56 094,18</w:t>
            </w:r>
            <w:r w:rsidR="004E7579" w:rsidRPr="004E7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</w:t>
            </w:r>
          </w:p>
          <w:p w:rsidR="00E252AB" w:rsidRPr="004E7579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2022 год – </w:t>
            </w:r>
            <w:r w:rsid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71 838,18</w:t>
            </w:r>
            <w:r w:rsidR="00C53AB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E252AB" w:rsidRPr="004E75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рублей,</w:t>
            </w:r>
          </w:p>
          <w:p w:rsidR="00E252AB" w:rsidRPr="00142DC4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C53AB9"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AB9" w:rsidRPr="00142D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63 002,38</w:t>
            </w:r>
            <w:r w:rsidR="004E7579" w:rsidRPr="00142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</w:t>
            </w:r>
          </w:p>
          <w:p w:rsidR="00E252AB" w:rsidRPr="001631D0" w:rsidRDefault="00E252AB" w:rsidP="004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4E7579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57 297,11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E252AB" w:rsidRPr="006104CF" w:rsidTr="00E252AB">
        <w:trPr>
          <w:trHeight w:val="556"/>
        </w:trPr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результаты 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показатели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эффективности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подпрограммы: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оптимальных условий для получения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полноценного физкультурно-спортивного образования и  воспитания; 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формировании стабильного контингента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удовлетворение потребности в занятиях по видам спорта и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детей и подростков устойчивой потребности в систематических занятиях физической культурой и спортом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количества, разнообразия и улучшения  качества образовательных,   физкультурно-оздоровительных и</w:t>
            </w:r>
            <w:r w:rsidR="00B2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спортивно-массовых  услуг, оказываемых подрастающему поколению;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всесторонне развитой, социально активной личности;  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физического и нравственного развития детей, подростков  и молодежи;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материально-технического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обеспечения учреждений дополнительного образования;</w:t>
            </w:r>
          </w:p>
          <w:p w:rsidR="00E252AB" w:rsidRPr="006104CF" w:rsidRDefault="00B258BE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</w:t>
            </w:r>
            <w:r w:rsidR="00E252AB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асоциального поведения среди детей и подростков;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выступление обучающихся на спортивных соревнованиях.</w:t>
            </w:r>
            <w:proofErr w:type="gramEnd"/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СФЕРЫРЕАЛИЗАЦИИ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ДОПОЛНИТЕЛЬГО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6104CF" w:rsidRPr="006104CF" w:rsidRDefault="006104CF" w:rsidP="006104C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педагогической науке дополнительное образование детей рассматривается как «особо ценный тип, образования», как «зона ближайшего развития образования в России».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учреждениями дополнительного образования физкультурно-спортивной направленности сохраняется функция массового организатора квалифицированных физкультурно-спортивных занятий для детей и подростков.</w:t>
      </w:r>
    </w:p>
    <w:p w:rsidR="00B258BE" w:rsidRPr="00B258BE" w:rsidRDefault="00B258BE" w:rsidP="00B2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2016 года на территории Невьянского городского округа функционируют две детско-юношеских спортивных школы (в МКУ ДО ДЮСШ п. Цементный обучается 524 человека, в МБОУ ДО ДЮСШ НГО 479 человек), Муниципальное казенное учреждение дополнительного образования «Спортивно-патриотический клуб «Витязь» с количеством занимающихся 628 человек.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учреждений учитываются запросы детей, потребности современной семьи, решаются задачи адаптации обучающихся к жизни в обществе и организации их содержательного досуга, ведется массовая и методическая работа.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lang w:eastAsia="ru-RU"/>
        </w:rPr>
        <w:t>Раздел 2. ЦЕЛИ И ЗАДАЧИ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lang w:eastAsia="ru-RU"/>
        </w:rPr>
        <w:t xml:space="preserve"> «РАЗВИТИЕ ДОПОЛНИТЕЛЬНОГО ОБРАЗОВАНИЯ В ОБЛАСТИ ФИЗИЧЕСКОЙ КУЛЬТУРЫ И СПОРТА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Pr="006104CF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6639C3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</w:t>
      </w:r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приведены в приложении № 1 к  муниципальной программе.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ПЛАН МЕРОПРИЯТИЙ ПО ВЫПОЛНЕНИЮ ПОДПРОГРАММЫ 3. «РАЗВИТИЕ ДОПОЛНИТЕЛЬНОГО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РЕСУРСНОЕ ОБЕСПЕЧЕНИЕ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ДОПОЛНИТЕЛЬНОГО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подпрограммы предполагается осуществлять за счет средств, бюджета Невьянского городского округа и областного финансирования.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привлечения средств из различных источников финансирования на реализацию программных мероприятий состоит в следующем.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средств областных бюджетов будет осуществляться на условиях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соглашениями.</w:t>
      </w:r>
    </w:p>
    <w:p w:rsidR="006104CF" w:rsidRPr="006104CF" w:rsidRDefault="006104CF" w:rsidP="00E2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2AB" w:rsidRDefault="00E252AB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муниципальной подпрограммы планируется получение межбюджетных трансфертов из областного бюджета: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6104CF" w:rsidRPr="006104CF" w:rsidRDefault="006104CF" w:rsidP="00E25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поддержку организаций спортивной направленности в сфере образования по адаптивной физической культуре и спорту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4. «РАЗВИТИЕ ФИЗИЧЕСКОЙ КУЛЬТУРЫ, СПОРТА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2016 - 2024 годы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1.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  <w:proofErr w:type="gramEnd"/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привлечение населения Невьянского городского округа к здоровому образу жизни;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совершенствование подготовки спортсменов высокого класса для участия на официальных областных и российских соревнованиях;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резерва.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доля жителей  Невьянского городского округа, систематически занимающихся физической культурой и спортом, в общей численности населения Невьянского городского округа;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количество спортивно-массовых и физкультурно-оздоровительных мероприятий;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доля лиц с ограниченными возможностями здоровья,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количество медалей, завоеванных спортсменами Невьянского городского округа</w:t>
            </w:r>
            <w:r w:rsidR="00E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официальных областных и российских  соревнованиях.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подпрограммы по годам реализации, тыс.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6104CF" w:rsidRPr="00DF484A" w:rsidRDefault="00142DC4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203 061,83</w:t>
            </w:r>
            <w:r w:rsidR="000E6DCB" w:rsidRPr="00142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="006104CF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тыс</w:t>
            </w:r>
            <w:proofErr w:type="gramStart"/>
            <w:r w:rsidR="006104CF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.р</w:t>
            </w:r>
            <w:proofErr w:type="gramEnd"/>
            <w:r w:rsidR="006104CF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уб</w:t>
            </w:r>
            <w:proofErr w:type="spellEnd"/>
            <w:r w:rsidR="006104CF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- 14 577,92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- 24 995,09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- 23 473,58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- 21 972,6</w:t>
            </w:r>
            <w:r w:rsidR="005A2A8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- 2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</w:t>
            </w:r>
            <w:r w:rsidR="000E6DCB" w:rsidRPr="00DF4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="005B5F64" w:rsidRPr="00DF4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717,79</w:t>
            </w:r>
            <w:r w:rsidR="000E6DCB" w:rsidRPr="00DF4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2022 год </w:t>
            </w:r>
            <w:r w:rsidR="004E7579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–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142DC4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23 570,1</w:t>
            </w:r>
            <w:r w:rsidR="004E7579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тыс</w:t>
            </w:r>
            <w:proofErr w:type="gramStart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.р</w:t>
            </w:r>
            <w:proofErr w:type="gramEnd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уб</w:t>
            </w:r>
            <w:proofErr w:type="spellEnd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23 326,73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24 012,80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ED394E" w:rsidRDefault="004E7579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708,20</w:t>
            </w:r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- 0,00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- 134,40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- 95,90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- 113,60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- 0,00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 год </w:t>
            </w:r>
            <w:r w:rsidR="005B5F64"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5F64"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120,90</w:t>
            </w: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123,90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DF484A" w:rsidRDefault="004E7579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202 354,23 </w:t>
            </w:r>
            <w:proofErr w:type="spell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- 14 577,92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- 24 860,69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- 23 377,68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- 21 859,0</w:t>
            </w:r>
            <w:r w:rsidR="005A2A8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23 827,71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</w:t>
            </w:r>
            <w:r w:rsidR="000E6DCB" w:rsidRPr="00DF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22 596,89</w:t>
            </w:r>
            <w:r w:rsidR="004E7579" w:rsidRPr="00DF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2022 год </w:t>
            </w:r>
            <w:r w:rsidR="004E7579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–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142DC4"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22 596,89</w:t>
            </w:r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тыс</w:t>
            </w:r>
            <w:proofErr w:type="gramStart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.р</w:t>
            </w:r>
            <w:proofErr w:type="gramEnd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уб</w:t>
            </w:r>
            <w:proofErr w:type="spellEnd"/>
            <w:r w:rsidRPr="00142D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23 326,73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4E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24 012,80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4.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НА ТЕРРИТОРИИ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сохранились традиции по проведению массовых спортивных мероприятий среди различных категорий населения. Спортсмены Невьянского городского округа продолжают удерживать достаточно высокий авторитет на областном и российском уровнях.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 в 2013 году было организовано 94 физкультурных и спортивных мероприятия среди различных возрастных групп и категорий граждан, в которых приняло участие 15 735 человек.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самых массовых мероприятий 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«Кросс Наций – 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3 500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участников), мероприятие с массовым пребыванием людей «Лыжня России-201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(количество участников 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3 200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первенство Невьянского городского округа по футболу на приз клуба «Кожа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мяч» приняло участие 150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участников. Ежегодно проводится  эстафета на приз газеты «Звезда» 9 мая – приняло участие 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 школ, предприятий и организаций города и округа. Ежегодно в феврале месяце проводится турнир по баскетболу памяти погибших воинов в Афганистане и Чечне.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проводятся комплексные мероприятия, приуроченные ко дню молодежи, дню города, дню физкультурника, дню защитника Отечества. Проводятся соревнования по хоккею, лыжным гонкам, баскетболу, теннису, по игре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шашкам, шахматам, спортивные мероприятия посвященные проводам зимы, спартакиада среди  инвалидов, школьная спартакиада, спартакиада трудящихся, социальная спартакиада среди </w:t>
      </w:r>
      <w:r w:rsidR="00B258BE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особой заботе государства, спартакиада среди детей инвалидов, сельская зимняя и летняя спартакиады.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занятий физической культурой и спортом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 5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 физкультурных работников 9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 в том числе преподавателей физкультуры 2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тренеров – преподавателей 36 человек.</w:t>
      </w:r>
    </w:p>
    <w:p w:rsidR="00B258BE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спортом Невьянский городской округ располагает следующей материально-спортивной базой: имеется спорткомплекс «Старт» ООО «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Уралтрансгаз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 2 ДЮСШ 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МКУ «СПК «ВИТЯЗЬ»», три молодежных спортивных клуба по месту жительства, 6 встроенных и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приспособленных спортивных сооружений (водная станция, ангар 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ВД, клуб «Моржей», спортивный клуб «Спутник» поселка Ребристы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спортивный зал села </w:t>
      </w:r>
      <w:proofErr w:type="spellStart"/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Аятское</w:t>
      </w:r>
      <w:proofErr w:type="spellEnd"/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58BE" w:rsidRPr="00B258BE" w:rsidRDefault="00B258BE" w:rsidP="00B2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систематически занимается физической культурой и спортом 13 625 человек, что составляет 34,16 процент от общего числа жителей округа.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в настоящее время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и наблюдается положительная динамика этого показателя (таблица 1), однако темпы прироста не позволяют достичь указанных параметров к отчетному периоду.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hyperlink r:id="rId17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                                              от 07.08.2009 № 1101-р, и федеральной целевой </w:t>
      </w:r>
      <w:hyperlink r:id="rId18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Российской Федерации на 201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6 - 20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Правительства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21.01.2016 № 30 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предусматривается, что численность занимающихся физической культурой и спортом в стране должна составить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численности населения 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2020 году.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 настоящее время </w:t>
      </w:r>
      <w:proofErr w:type="gramStart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наблюдается положительная динамика этого показателя, темпы прироста не достаточны для достижения параметров, поставленных перед субъектами Российской Федерации </w:t>
      </w:r>
      <w:hyperlink r:id="rId19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пропускная способность спортивных сооружений Невьянского городского округа составляет 18 процентов от нормативного значения, утвержденного Распоряжением Правительства Российской Федерации от 19.10.1999 № 1683-р.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округе остается недостаточной и составляет по состоянию на 01.01.201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года: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спортивными залами </w:t>
      </w:r>
      <w:r w:rsidR="00F87C64"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F87C64"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норматива;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плавательными бассейнами (</w:t>
      </w:r>
      <w:proofErr w:type="gramStart"/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</w:t>
      </w:r>
      <w:proofErr w:type="gramEnd"/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- 8,5 процента от норматива; 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плоскостными сооружениями </w:t>
      </w:r>
      <w:r w:rsid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35,86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норматива.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материально-техническая база в настоящее вре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одной из основополагающих задач является: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максимально благоприятных условий для занятий физической культурой и спортом среди различных возрастных групп и категорий граждан;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недостаточное соответствие уровня инфраструктуры современным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 развития физической культуры и спорта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 Рост количества спортивных сооружений, отвечающих современным требованиям к развитию видов спорта, является наиболее действенным механизмом увеличения численности населения, регулярно занимающегося физической культурой и спортом;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эффективной системы подготовки спортсменов высокого класса и спортивного резерва для сборных команд Свердловской области.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спорта высших достижений является неотъемлемой частью решения задач, поставленных Правительством Российской Федерации в </w:t>
      </w:r>
      <w:hyperlink r:id="rId20" w:history="1">
        <w:r w:rsidRPr="00807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Свердловской области от 07.08.2009 № 1101-р.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позволит создать полноценные условия спортсменам и тренерам для тренировок, восстановления, что,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соревнованиях областного и российского уровня.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государства в сфере физической культуры и спорта является признание широкого самостоятельного статуса физкультурно-спортивного движения и комплексного взаимодействия государственных органов с общественными организациями физкультурно-спортивной направленности.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организации физкультурно-спортивной направленности (добровольные спортивные общества, спортивные федерации, клубы и иные организации) реализуют свои задачи на всех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уровнях и направлениях физкультурно-спортивной деятельности во взаимодействии с  органами, местного самоуправления, профсоюзами, другими объединениями граждан, субъектами предпринимательства. Сферами внедрения физической культуры являются производственная, учебно-воспитательная, социально-бытовая сферы.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Выбранный, в настоящей муниципальной программе «Развитие физической культуры, спорта на территории Невьянского городского округа» на 2016 - 2024 годы, курс на увеличение объемов финансирования мероприятий, связанных с развитием спорта,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областном и российском уровне.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недостаточное привлечение жителей Невьянского городского округа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74A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ЦЕЛИ И ЗАДАЧИ  ПОДПРОГРАММЫ 4.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НА ТЕРРИТОРИИ 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639C3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настоящей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 МЕЖБЮДЖЕТНЫЕ ТРАНСФЕРТЫ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eastAsia="Times New Roman" w:hAnsi="Calibri" w:cs="Times New Roman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муниципальной программы планируется получение межбюджетных трансфертов из областного бюджета: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Default="006104CF" w:rsidP="004A278A">
      <w:pPr>
        <w:rPr>
          <w:rFonts w:ascii="Times New Roman" w:hAnsi="Times New Roman"/>
          <w:b/>
          <w:sz w:val="28"/>
          <w:szCs w:val="28"/>
        </w:rPr>
      </w:pPr>
    </w:p>
    <w:p w:rsidR="006104CF" w:rsidRDefault="006104CF" w:rsidP="004A278A">
      <w:pPr>
        <w:rPr>
          <w:rFonts w:ascii="Times New Roman" w:hAnsi="Times New Roman"/>
          <w:b/>
          <w:sz w:val="28"/>
          <w:szCs w:val="28"/>
        </w:rPr>
      </w:pPr>
    </w:p>
    <w:p w:rsidR="006104CF" w:rsidRPr="00253293" w:rsidRDefault="006104CF" w:rsidP="004A278A">
      <w:pPr>
        <w:rPr>
          <w:rFonts w:ascii="Times New Roman" w:hAnsi="Times New Roman"/>
          <w:b/>
          <w:sz w:val="28"/>
          <w:szCs w:val="28"/>
        </w:rPr>
        <w:sectPr w:rsidR="006104CF" w:rsidRPr="00253293" w:rsidSect="00A6071D">
          <w:headerReference w:type="default" r:id="rId22"/>
          <w:headerReference w:type="first" r:id="rId23"/>
          <w:pgSz w:w="11906" w:h="16838"/>
          <w:pgMar w:top="426" w:right="991" w:bottom="284" w:left="1701" w:header="709" w:footer="120" w:gutter="0"/>
          <w:pgNumType w:start="1"/>
          <w:cols w:space="708"/>
          <w:titlePg/>
          <w:docGrid w:linePitch="360"/>
        </w:sectPr>
      </w:pPr>
    </w:p>
    <w:tbl>
      <w:tblPr>
        <w:tblW w:w="15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9"/>
        <w:gridCol w:w="152"/>
        <w:gridCol w:w="2149"/>
        <w:gridCol w:w="200"/>
        <w:gridCol w:w="1093"/>
        <w:gridCol w:w="41"/>
        <w:gridCol w:w="409"/>
        <w:gridCol w:w="583"/>
        <w:gridCol w:w="106"/>
        <w:gridCol w:w="886"/>
        <w:gridCol w:w="254"/>
        <w:gridCol w:w="597"/>
        <w:gridCol w:w="554"/>
        <w:gridCol w:w="296"/>
        <w:gridCol w:w="983"/>
        <w:gridCol w:w="9"/>
        <w:gridCol w:w="851"/>
        <w:gridCol w:w="283"/>
        <w:gridCol w:w="567"/>
        <w:gridCol w:w="151"/>
        <w:gridCol w:w="700"/>
        <w:gridCol w:w="579"/>
        <w:gridCol w:w="271"/>
        <w:gridCol w:w="1146"/>
        <w:gridCol w:w="1693"/>
      </w:tblGrid>
      <w:tr w:rsidR="009058CD" w:rsidRPr="009058CD" w:rsidTr="00554794">
        <w:trPr>
          <w:trHeight w:val="1399"/>
        </w:trPr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2" w:type="dxa"/>
            <w:gridSpan w:val="11"/>
            <w:vAlign w:val="bottom"/>
          </w:tcPr>
          <w:p w:rsidR="009058CD" w:rsidRPr="00EE59B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7" w:type="dxa"/>
            <w:gridSpan w:val="7"/>
            <w:vAlign w:val="bottom"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9058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25.03.2020</w:t>
            </w: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9058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481</w:t>
            </w: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1 к муниципальной программе  «Развитие физической культуры, спорта и молодежной политики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2024 года»</w:t>
            </w:r>
          </w:p>
        </w:tc>
      </w:tr>
      <w:tr w:rsidR="009058CD" w:rsidRPr="009058CD" w:rsidTr="00554794">
        <w:trPr>
          <w:trHeight w:val="285"/>
        </w:trPr>
        <w:tc>
          <w:tcPr>
            <w:tcW w:w="153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9058CD" w:rsidRPr="009058CD" w:rsidTr="00554794">
        <w:trPr>
          <w:trHeight w:val="510"/>
        </w:trPr>
        <w:tc>
          <w:tcPr>
            <w:tcW w:w="153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2024 года»</w:t>
            </w:r>
          </w:p>
        </w:tc>
      </w:tr>
      <w:tr w:rsidR="009058CD" w:rsidRPr="009058CD" w:rsidTr="00554794">
        <w:trPr>
          <w:trHeight w:val="7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8CD" w:rsidRPr="009058CD" w:rsidTr="00554794">
        <w:trPr>
          <w:trHeight w:val="390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9058CD" w:rsidRPr="009058CD" w:rsidTr="00554794">
        <w:trPr>
          <w:trHeight w:val="255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8CD" w:rsidRPr="009058CD" w:rsidTr="00554794">
        <w:trPr>
          <w:trHeight w:val="2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9058CD" w:rsidRPr="009058CD" w:rsidTr="00554794">
        <w:trPr>
          <w:trHeight w:val="51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1.1. </w:t>
            </w:r>
            <w:r w:rsidR="00E74526"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</w:t>
            </w: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229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</w:t>
            </w:r>
            <w:r w:rsid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лет, участвующих в мероприятиях и проектах для молодежи в рамках Программы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311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</w:t>
            </w:r>
            <w:r w:rsid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</w:t>
            </w:r>
            <w:r w:rsid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6E6A2A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56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</w:t>
            </w:r>
            <w:r w:rsid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6E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79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несовершеннолетних граждан в возрасте от 14 до 18 лет, трудоустроенных через молодежные биржи труда, в общей численности граждан в возрасте от 14 до 18 лет, проживающих на территории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76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"Патриотическое воспитание граждан и подготовка молодежи </w:t>
            </w:r>
            <w:proofErr w:type="gramStart"/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613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5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от14 до 3</w:t>
            </w:r>
            <w:r w:rsid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лет, участвующих в мероприятиях по патриотическому воспитанию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DE31E8">
        <w:trPr>
          <w:trHeight w:val="2437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5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</w:t>
            </w:r>
            <w:r w:rsid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лет, участвующих в деятельности патриотических молодежных объединений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DE31E8">
            <w:pPr>
              <w:jc w:val="right"/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DE31E8">
            <w:pPr>
              <w:jc w:val="right"/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DE31E8">
            <w:pPr>
              <w:jc w:val="right"/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571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91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2854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DE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допризывного возраста (1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 лет), проходящих подготовку в оборонно-спортивных лагерях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принявших участие в военно-спортивных мероприятиях, от общего числа граждан допризывного возраста </w:t>
            </w:r>
            <w:proofErr w:type="gramStart"/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Невьянском</w:t>
            </w:r>
            <w:proofErr w:type="gramEnd"/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DE31E8">
        <w:trPr>
          <w:trHeight w:val="2839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2.2.2.4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участников мероприятий, направленных на формирование общероссийской идентичности и  этнокультурное развитие народов России, к общему количеству населения Невьянского городского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8CD" w:rsidRPr="009058CD" w:rsidTr="00554794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3.3.1.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gramStart"/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DE31E8"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56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спортивной 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DE31E8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3.3.1.3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9058CD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839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подготовленных спортсменов-разрядников в общей 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численности,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1563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4.4. </w:t>
            </w:r>
            <w:proofErr w:type="gramStart"/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</w:t>
            </w: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ограниченными возможностями здоровья и инвалидов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37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2544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2556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</w:t>
            </w:r>
            <w:r w:rsidR="00DE31E8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2548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2643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4.4.1.5.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</w:t>
            </w:r>
            <w:r w:rsidR="00DE31E8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4.4.1.6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DE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1E8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4.4.1.6.1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DE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1E8" w:rsidRPr="009058CD" w:rsidTr="00DE31E8">
        <w:trPr>
          <w:trHeight w:val="2414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4.4.1.7.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DE31E8">
        <w:trPr>
          <w:trHeight w:val="2548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4.4.1.8.0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DE31E8">
        <w:trPr>
          <w:trHeight w:val="2529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4.4.1.9.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DE31E8">
        <w:trPr>
          <w:trHeight w:val="2981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4.4.1.10.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</w:t>
            </w:r>
            <w:proofErr w:type="gramStart"/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1E8" w:rsidRPr="009058CD" w:rsidTr="00DE31E8">
        <w:trPr>
          <w:trHeight w:val="2674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1E8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1E8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4.4.4.2.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9058CD" w:rsidRPr="009058CD" w:rsidRDefault="009058CD" w:rsidP="009058CD"/>
    <w:p w:rsidR="00E40C71" w:rsidRDefault="00E40C71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tbl>
      <w:tblPr>
        <w:tblpPr w:leftFromText="180" w:rightFromText="180" w:vertAnchor="text" w:horzAnchor="margin" w:tblpY="174"/>
        <w:tblW w:w="15417" w:type="dxa"/>
        <w:tblLayout w:type="fixed"/>
        <w:tblLook w:val="04A0" w:firstRow="1" w:lastRow="0" w:firstColumn="1" w:lastColumn="0" w:noHBand="0" w:noVBand="1"/>
      </w:tblPr>
      <w:tblGrid>
        <w:gridCol w:w="4865"/>
        <w:gridCol w:w="5314"/>
        <w:gridCol w:w="5238"/>
      </w:tblGrid>
      <w:tr w:rsidR="009058CD" w:rsidRPr="009058CD" w:rsidTr="00554794">
        <w:trPr>
          <w:trHeight w:val="1399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8CD" w:rsidRPr="009058CD" w:rsidRDefault="009058CD" w:rsidP="009058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4" w:type="dxa"/>
            <w:vAlign w:val="bottom"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8" w:type="dxa"/>
            <w:vAlign w:val="bottom"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B41F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16.02.2022</w:t>
            </w: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41F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401</w:t>
            </w: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2024 года»</w:t>
            </w:r>
          </w:p>
        </w:tc>
      </w:tr>
      <w:tr w:rsidR="009058CD" w:rsidRPr="009058CD" w:rsidTr="00554794">
        <w:trPr>
          <w:trHeight w:val="285"/>
        </w:trPr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9058CD" w:rsidRPr="009058CD" w:rsidTr="00554794">
        <w:trPr>
          <w:trHeight w:val="510"/>
        </w:trPr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2024 года»</w:t>
            </w:r>
          </w:p>
        </w:tc>
      </w:tr>
    </w:tbl>
    <w:tbl>
      <w:tblPr>
        <w:tblStyle w:val="ac"/>
        <w:tblW w:w="159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8"/>
        <w:gridCol w:w="1134"/>
        <w:gridCol w:w="1134"/>
        <w:gridCol w:w="1134"/>
        <w:gridCol w:w="1134"/>
        <w:gridCol w:w="1275"/>
        <w:gridCol w:w="1276"/>
        <w:gridCol w:w="1276"/>
        <w:gridCol w:w="1276"/>
        <w:gridCol w:w="1134"/>
        <w:gridCol w:w="891"/>
      </w:tblGrid>
      <w:tr w:rsidR="00142DC4" w:rsidRPr="00142DC4" w:rsidTr="0092363C">
        <w:trPr>
          <w:trHeight w:val="255"/>
        </w:trPr>
        <w:tc>
          <w:tcPr>
            <w:tcW w:w="568" w:type="dxa"/>
            <w:vMerge w:val="restart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№ строки</w:t>
            </w:r>
          </w:p>
        </w:tc>
        <w:tc>
          <w:tcPr>
            <w:tcW w:w="2268" w:type="dxa"/>
            <w:vMerge w:val="restart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2191" w:type="dxa"/>
            <w:gridSpan w:val="10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891" w:type="dxa"/>
            <w:vMerge w:val="restart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142DC4" w:rsidRPr="00142DC4" w:rsidTr="0092363C">
        <w:trPr>
          <w:trHeight w:val="1125"/>
        </w:trPr>
        <w:tc>
          <w:tcPr>
            <w:tcW w:w="568" w:type="dxa"/>
            <w:vMerge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всего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2016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2017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2018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2019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2020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2021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2022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2023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2024</w:t>
            </w:r>
          </w:p>
        </w:tc>
        <w:tc>
          <w:tcPr>
            <w:tcW w:w="891" w:type="dxa"/>
            <w:vMerge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9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11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12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14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21</w:t>
            </w:r>
          </w:p>
        </w:tc>
      </w:tr>
      <w:tr w:rsidR="00142DC4" w:rsidRPr="00142DC4" w:rsidTr="0092363C">
        <w:trPr>
          <w:trHeight w:val="1056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1 002 110,03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56 158,17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72 547,19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64 433,91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89 976,94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104 365,59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111 645,93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253 535,66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159 631,90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89 814,74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lastRenderedPageBreak/>
              <w:t>2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248 608,18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436,70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5 915,10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660,00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661,39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382,89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25 304,90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150 247,20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65 000,00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753 501,85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55 721,47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66 632,09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63 773,91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89 315,55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103 982,70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86 341,03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103 288,46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94 631,90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89 814,74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Прочие нужды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1 002 110,03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56 158,17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72 547,19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64 433,91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89 976,94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104 365,59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111 645,93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253 535,66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159 631,90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89 814,74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248 608,18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436,70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5 915,10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660,00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661,39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382,89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25 304,90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150 247,20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65 000,00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753 501,85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55 721,47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66 632,09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63 773,91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89 315,55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103 982,70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86 341,03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103 288,46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94 631,90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89 814,74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320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ПОДПРОГРАММА  1. "МОЛОДЕЖЬ НЕВЬЯНСКОГО ГОРОДСКОГО ОКРУГА"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1848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8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53 316,35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3 425,15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4 632,66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5 440,50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6 390,52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5 439,16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6 557,23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6 974,33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7 139,85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7 316,95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1 417,49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170,00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270,60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382,00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354,89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106,70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94,60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38,70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51 898,86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3 255,15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4 362,06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5 058,50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6 035,63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5 332,46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6 462,63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6 935,63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7 139,85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7 316,95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11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«Прочие нужды»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792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12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53 316,35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3 425,15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4 632,66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5 440,50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6 390,52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5 439,16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6 557,23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6 974,33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7 139,85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7 316,95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13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1 417,49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170,00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270,60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382,00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354,89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106,70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94,60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38,70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14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51 898,86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3 255,15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4 362,06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5 058,50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6 035,63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5 332,46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6 462,63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6 935,63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7 139,85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7 316,95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848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lastRenderedPageBreak/>
              <w:t>15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4 000,64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595,00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785,20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386,33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543,88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459,55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307,67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307,67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307,67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307,67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1.1.1.1., 1.1.1.2., 1.1.4.1.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16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390,60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170,00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220,60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17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3 610,04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425,00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564,60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386,33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543,88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459,55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307,67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307,67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307,67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307,67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380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proofErr w:type="spellStart"/>
            <w:r w:rsidRPr="00142DC4">
              <w:rPr>
                <w:b/>
                <w:bCs/>
                <w:i/>
                <w:iCs/>
              </w:rPr>
              <w:t>Подмероприятие</w:t>
            </w:r>
            <w:proofErr w:type="spellEnd"/>
            <w:r w:rsidRPr="00142DC4">
              <w:rPr>
                <w:b/>
                <w:bCs/>
                <w:i/>
                <w:iCs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3 158,04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255,00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282,60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386,33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543,88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459,55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307,67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307,67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307,67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307,67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1.1.1.1., 1.1.1.2., 1.1.4.1.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19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3 158,04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255,00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282,60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386,33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543,88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459,55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307,67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307,67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307,67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307,67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10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proofErr w:type="spellStart"/>
            <w:r w:rsidRPr="00142DC4">
              <w:rPr>
                <w:b/>
                <w:bCs/>
                <w:i/>
                <w:iCs/>
              </w:rPr>
              <w:t>Подмероприятие</w:t>
            </w:r>
            <w:proofErr w:type="spellEnd"/>
            <w:r w:rsidRPr="00142DC4">
              <w:rPr>
                <w:b/>
                <w:bCs/>
                <w:i/>
                <w:iCs/>
              </w:rPr>
              <w:t xml:space="preserve"> 1.1.2. Развитие сети учреждений по работе с молодежью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502,60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502,60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1.1.1.1., 1.1.1.2., 1.1.4.1.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21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220,60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220,60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22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282,00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282,00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932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lastRenderedPageBreak/>
              <w:t>23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proofErr w:type="spellStart"/>
            <w:r w:rsidRPr="00142DC4">
              <w:rPr>
                <w:b/>
                <w:bCs/>
                <w:i/>
                <w:iCs/>
              </w:rPr>
              <w:t>Подмероприятие</w:t>
            </w:r>
            <w:proofErr w:type="spellEnd"/>
            <w:r w:rsidRPr="00142DC4">
              <w:rPr>
                <w:b/>
                <w:bCs/>
                <w:i/>
                <w:iCs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240,00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240,00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1.1.1.1., 1.1.1.2., 1.1.4.1.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24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120,00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120,00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25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120,00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120,00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208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proofErr w:type="spellStart"/>
            <w:r w:rsidRPr="00142DC4">
              <w:rPr>
                <w:b/>
                <w:bCs/>
                <w:i/>
                <w:iCs/>
              </w:rPr>
              <w:t>Подмероприятие</w:t>
            </w:r>
            <w:proofErr w:type="spellEnd"/>
            <w:r w:rsidRPr="00142DC4">
              <w:rPr>
                <w:b/>
                <w:bCs/>
                <w:i/>
                <w:iCs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1.1.1.1., 1.1.1.2., 1.1.4.1.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27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28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932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proofErr w:type="spellStart"/>
            <w:r w:rsidRPr="00142DC4">
              <w:rPr>
                <w:b/>
                <w:bCs/>
                <w:i/>
                <w:iCs/>
              </w:rPr>
              <w:t>Подмероприятие</w:t>
            </w:r>
            <w:proofErr w:type="spellEnd"/>
            <w:r w:rsidRPr="00142DC4">
              <w:rPr>
                <w:b/>
                <w:bCs/>
                <w:i/>
                <w:iCs/>
              </w:rPr>
              <w:t xml:space="preserve"> 1.1.5. Реализация мероприятий по работе с молодежью на территории Невьянского </w:t>
            </w:r>
            <w:r w:rsidRPr="00142DC4">
              <w:rPr>
                <w:b/>
                <w:bCs/>
                <w:i/>
                <w:iCs/>
              </w:rPr>
              <w:lastRenderedPageBreak/>
              <w:t>городского округа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lastRenderedPageBreak/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1.1.1.1., 1.1.1.2., 1.1.4.1.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lastRenderedPageBreak/>
              <w:t>30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58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31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39 561,73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2 830,15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3 083,91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3 370,38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4 185,67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4 398,09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4 968,21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5 425,26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5 561,48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5 738,58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1.1.2.1.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32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39 561,73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2 830,15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3 083,91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3 370,38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4 185,67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4 398,09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4 968,21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5 425,26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5 561,48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5 738,58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320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33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586,89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564,00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22,89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1.1.3.1.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34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304,89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282,00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22,89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35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282,00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282,00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0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lastRenderedPageBreak/>
              <w:t>36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7 487,45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663,55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919,79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974,08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359,52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1 078,51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1 164,00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1 164,00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1 164,00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1.1.3.1.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37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7 487,45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663,55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919,79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974,08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359,52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1 078,51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1 164,00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1 164,00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1 164,00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320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38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Мероприятие 1.5. Создание и обеспечение деятельности молодежных "</w:t>
            </w:r>
            <w:proofErr w:type="spellStart"/>
            <w:r w:rsidRPr="00142DC4">
              <w:rPr>
                <w:b/>
                <w:bCs/>
              </w:rPr>
              <w:t>коворкинг</w:t>
            </w:r>
            <w:proofErr w:type="spellEnd"/>
            <w:r w:rsidRPr="00142DC4">
              <w:rPr>
                <w:b/>
                <w:bCs/>
              </w:rPr>
              <w:t>-центров"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1 457,40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564,00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213,40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189,20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77,40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106,70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106,70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39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622,00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282,00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106,70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94,60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38,70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40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835,40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282,00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106,70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94,60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38,70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106,70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106,70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848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41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100,00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lastRenderedPageBreak/>
              <w:t>42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43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932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proofErr w:type="spellStart"/>
            <w:r w:rsidRPr="00142DC4">
              <w:rPr>
                <w:b/>
                <w:bCs/>
                <w:i/>
                <w:iCs/>
              </w:rPr>
              <w:t>Подмероприятие</w:t>
            </w:r>
            <w:proofErr w:type="spellEnd"/>
            <w:r w:rsidRPr="00142DC4">
              <w:rPr>
                <w:b/>
                <w:bCs/>
                <w:i/>
                <w:iCs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200,00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100,00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45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46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4488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47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 xml:space="preserve"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</w:t>
            </w:r>
            <w:r w:rsidRPr="00142DC4">
              <w:rPr>
                <w:b/>
                <w:bCs/>
              </w:rPr>
              <w:lastRenderedPageBreak/>
              <w:t>области молодежной политики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lastRenderedPageBreak/>
              <w:t>22,24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8,60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13,64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lastRenderedPageBreak/>
              <w:t>48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22,24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8,60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13,64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90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49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142DC4">
              <w:rPr>
                <w:b/>
                <w:bCs/>
              </w:rPr>
              <w:t>В</w:t>
            </w:r>
            <w:proofErr w:type="gramEnd"/>
            <w:r w:rsidRPr="00142DC4">
              <w:rPr>
                <w:b/>
                <w:bCs/>
              </w:rPr>
              <w:t xml:space="preserve"> </w:t>
            </w:r>
            <w:proofErr w:type="gramStart"/>
            <w:r w:rsidRPr="00142DC4">
              <w:rPr>
                <w:b/>
                <w:bCs/>
              </w:rPr>
              <w:t>НЕВЬЯНСКОМ</w:t>
            </w:r>
            <w:proofErr w:type="gramEnd"/>
            <w:r w:rsidRPr="00142DC4">
              <w:rPr>
                <w:b/>
                <w:bCs/>
              </w:rPr>
              <w:t xml:space="preserve"> ГОРОДСКОМ ОКРУГЕ К ВОЕННОЙ СЛУЖБЕ" НА 2016 - 2024 ГОДЫ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3432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lastRenderedPageBreak/>
              <w:t>50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142DC4">
              <w:rPr>
                <w:b/>
                <w:bCs/>
              </w:rPr>
              <w:t>В</w:t>
            </w:r>
            <w:proofErr w:type="gramEnd"/>
            <w:r w:rsidRPr="00142DC4">
              <w:rPr>
                <w:b/>
                <w:bCs/>
              </w:rPr>
              <w:t xml:space="preserve"> </w:t>
            </w:r>
            <w:proofErr w:type="gramStart"/>
            <w:r w:rsidRPr="00142DC4">
              <w:rPr>
                <w:b/>
                <w:bCs/>
              </w:rPr>
              <w:t>НЕВЬЯНСКОМ</w:t>
            </w:r>
            <w:proofErr w:type="gramEnd"/>
            <w:r w:rsidRPr="00142DC4">
              <w:rPr>
                <w:b/>
                <w:bCs/>
              </w:rPr>
              <w:t xml:space="preserve"> ГОРОДСКОМ ОКРУГЕ К ВОЕННОЙ СЛУЖБЕ" НА 2016 - 2024 ГОДЫ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10 384,18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989,80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964,35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1 160,86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1 269,22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1 219,65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1 276,73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1 152,75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1 162,94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1 187,88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51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836,89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69,90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61,30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182,10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192,90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156,69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89,40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84,60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52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9 547,29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919,90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903,05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978,76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1 076,32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1 062,96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1 187,33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1 068,15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1 162,94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1 187,88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53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«Прочие нужды»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792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54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10 384,18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989,80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964,35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1 160,86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1 269,22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1 219,65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1 276,73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1 152,75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1 162,94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1 187,88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55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836,89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69,90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61,30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182,10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192,90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156,69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89,40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84,60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56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9 547,29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919,90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903,05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978,76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1 076,32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1 062,96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1 187,33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1 068,15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1 162,94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1 187,88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056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57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2 819,44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439,80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419,90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296,83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324,49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251,64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404,42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227,60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227,60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227,16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2.2.1.1., 2.2.1.2.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58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69,90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69,90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59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2 749,54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369,90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419,90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296,83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324,49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251,64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404,42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227,60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227,60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227,16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056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lastRenderedPageBreak/>
              <w:t>60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5 801,56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550,00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544,45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462,03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558,93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654,63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693,51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755,95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778,34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803,72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2.2.2.2., 2.2.2.3.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61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61,30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61,30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62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5 740,26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550,00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483,15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462,03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558,93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654,63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693,51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755,95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778,34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803,72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0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63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140,00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140,00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64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51,10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51,10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65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88,90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88,90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58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66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1 058,98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41,80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41,80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313,38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178,80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169,20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157,00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157,00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67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372,49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20,90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20,90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156,69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89,40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84,60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68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686,49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20,90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20,90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156,69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89,40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84,60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157,00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157,00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422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lastRenderedPageBreak/>
              <w:t>69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374,00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174,00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70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187,00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87,00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71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187,00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87,00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848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72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40,20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20,20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73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20,10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10,10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lastRenderedPageBreak/>
              <w:t>74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20,10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10,10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056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75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150,00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150,00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76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75,00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75,00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77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75,00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75,00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112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78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0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79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735 347,67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37 165,30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41 955,09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34 358,97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60 344,53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73 291,63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81 094,18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221 838,48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128 002,38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57 297,11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80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245 645,60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196,80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5 448,80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25 000,00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150 000,00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65 000,00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81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489 702,07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36 968,50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36 506,29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34 358,97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60 344,53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73 291,63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56 094,18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71 838,48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63 002,38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57 297,11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lastRenderedPageBreak/>
              <w:t>82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«Прочие нужды»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792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83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735 347,67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37 165,30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41 955,09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34 358,97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60 344,53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73 291,63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81 094,18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221 838,48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128 002,38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57 297,11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84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245 645,60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196,80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5 448,80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25 000,00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150 000,00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65 000,00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85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489 702,07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36 968,50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36 506,29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34 358,97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60 344,53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73 291,63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56 094,18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71 838,48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63 002,38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57 297,11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90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86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379 396,51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26 482,88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28 425,37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29 748,68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34 457,82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47 388,52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50 541,73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52 560,85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52 993,55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56 797,11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3.3.1.1.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87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379 396,51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26 482,88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28 425,37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29 748,68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34 457,82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47 388,52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50 541,73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52 560,85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52 993,55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56 797,11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376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88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17 545,09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561,20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3 000,00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3 258,29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5 586,71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3 400,00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238,89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500,00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3.3.2.2.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lastRenderedPageBreak/>
              <w:t>89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196,80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196,80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90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17 348,29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364,40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3 000,00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3 258,29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5 586,71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3 400,00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238,89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828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proofErr w:type="spellStart"/>
            <w:r w:rsidRPr="00142DC4">
              <w:rPr>
                <w:b/>
                <w:bCs/>
                <w:i/>
                <w:iCs/>
              </w:rPr>
              <w:t>Подмероприятие</w:t>
            </w:r>
            <w:proofErr w:type="spellEnd"/>
            <w:r w:rsidRPr="00142DC4">
              <w:rPr>
                <w:b/>
                <w:bCs/>
                <w:i/>
                <w:iCs/>
              </w:rPr>
              <w:t xml:space="preserve"> 3.2.1. Капитальный ремонт, текущий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17 083,89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3 000,00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3 258,29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5 586,71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3 400,00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500,00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500,00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238,89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500,00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3.3.2.2.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92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17 083,89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3 000,00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3 258,29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5 586,71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3 400,00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238,89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500,00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932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93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proofErr w:type="spellStart"/>
            <w:r w:rsidRPr="00142DC4">
              <w:rPr>
                <w:b/>
                <w:bCs/>
                <w:i/>
                <w:iCs/>
              </w:rPr>
              <w:t>Подмероприятие</w:t>
            </w:r>
            <w:proofErr w:type="spellEnd"/>
            <w:r w:rsidRPr="00142DC4">
              <w:rPr>
                <w:b/>
                <w:bCs/>
                <w:i/>
                <w:iCs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461,20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461,20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3.3.2.2.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94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196,80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196,80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95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264,40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264,40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056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96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Мероприятие 3.3. Развитие инфраструктуры объектов спорта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68 660,78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10 121,22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10 529,72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1 352,00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20 300,00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21 972,26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2 274,65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2 110,93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4.4.4.1.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97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5 448,80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5 448,80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98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63 211,98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10 121,22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5 080,92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1 352,00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20 300,00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21 972,26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2 274,65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2 110,93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380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proofErr w:type="spellStart"/>
            <w:r w:rsidRPr="00142DC4">
              <w:rPr>
                <w:b/>
                <w:bCs/>
                <w:i/>
                <w:iCs/>
              </w:rPr>
              <w:t>Подмероприятие</w:t>
            </w:r>
            <w:proofErr w:type="spellEnd"/>
            <w:r w:rsidRPr="00142DC4">
              <w:rPr>
                <w:b/>
                <w:bCs/>
                <w:i/>
                <w:iCs/>
              </w:rPr>
              <w:t xml:space="preserve"> 3.3.1. Реконструкция хоккейного корта при МКУ ДО "ДЮСШ" п. </w:t>
            </w:r>
            <w:proofErr w:type="gramStart"/>
            <w:r w:rsidRPr="00142DC4">
              <w:rPr>
                <w:b/>
                <w:bCs/>
                <w:i/>
                <w:iCs/>
              </w:rPr>
              <w:lastRenderedPageBreak/>
              <w:t>Цементный</w:t>
            </w:r>
            <w:proofErr w:type="gramEnd"/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lastRenderedPageBreak/>
              <w:t>6 347,52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30,00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6 317,52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4.4.4.1.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lastRenderedPageBreak/>
              <w:t>100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5 448,80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5 448,80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101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898,72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868,72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828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proofErr w:type="spellStart"/>
            <w:r w:rsidRPr="00142DC4">
              <w:rPr>
                <w:b/>
                <w:bCs/>
                <w:i/>
                <w:iCs/>
              </w:rPr>
              <w:t>Подмероприятие</w:t>
            </w:r>
            <w:proofErr w:type="spellEnd"/>
            <w:r w:rsidRPr="00142DC4">
              <w:rPr>
                <w:b/>
                <w:bCs/>
                <w:i/>
                <w:iCs/>
              </w:rPr>
              <w:t xml:space="preserve"> 3.3.2. Развитие лыжных баз "Старт", "Мечта"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18 521,34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1 082,22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1 133,30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1 352,00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6 930,00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6 175,62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948,20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900,00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4.4.4.1.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103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18 521,34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1 082,22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1 133,30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1 352,00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6 930,00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6 175,62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948,20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10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104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proofErr w:type="spellStart"/>
            <w:r w:rsidRPr="00142DC4">
              <w:rPr>
                <w:b/>
                <w:bCs/>
                <w:i/>
                <w:iCs/>
              </w:rPr>
              <w:t>Подмероприятие</w:t>
            </w:r>
            <w:proofErr w:type="spellEnd"/>
            <w:r w:rsidRPr="00142DC4">
              <w:rPr>
                <w:b/>
                <w:bCs/>
                <w:i/>
                <w:iCs/>
              </w:rPr>
              <w:t xml:space="preserve"> 3.3.3. Строительство каркасно-тентового ангара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12 087,90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9 009,00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3 078,90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4.4.4.1.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105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12 087,90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9 009,00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3 078,90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932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proofErr w:type="spellStart"/>
            <w:r w:rsidRPr="00142DC4">
              <w:rPr>
                <w:b/>
                <w:bCs/>
                <w:i/>
                <w:iCs/>
              </w:rPr>
              <w:t>Подмероприятие</w:t>
            </w:r>
            <w:proofErr w:type="spellEnd"/>
            <w:r w:rsidRPr="00142DC4">
              <w:rPr>
                <w:b/>
                <w:bCs/>
                <w:i/>
                <w:iCs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142DC4">
              <w:rPr>
                <w:b/>
                <w:bCs/>
                <w:i/>
                <w:iCs/>
              </w:rPr>
              <w:t>Цементный</w:t>
            </w:r>
            <w:proofErr w:type="gramEnd"/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2 563,79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2 563,79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4.4.4.1.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107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108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2 563,79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2 563,79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10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lastRenderedPageBreak/>
              <w:t>109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proofErr w:type="spellStart"/>
            <w:r w:rsidRPr="00142DC4">
              <w:rPr>
                <w:b/>
                <w:bCs/>
                <w:i/>
                <w:iCs/>
              </w:rPr>
              <w:t>Подмероприятие</w:t>
            </w:r>
            <w:proofErr w:type="spellEnd"/>
            <w:r w:rsidRPr="00142DC4">
              <w:rPr>
                <w:b/>
                <w:bCs/>
                <w:i/>
                <w:iCs/>
              </w:rPr>
              <w:t xml:space="preserve"> 3.3.5. Реконструкция здания плавательного бассейна с </w:t>
            </w:r>
            <w:proofErr w:type="spellStart"/>
            <w:r w:rsidRPr="00142DC4">
              <w:rPr>
                <w:b/>
                <w:bCs/>
                <w:i/>
                <w:iCs/>
              </w:rPr>
              <w:t>пристроем</w:t>
            </w:r>
            <w:proofErr w:type="spellEnd"/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27 658,59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10 806,21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14 315,00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1 326,45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1 210,93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4.4.4.1.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110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-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111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27 658,59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10 806,21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14 315,00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1 326,45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1 210,93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10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proofErr w:type="spellStart"/>
            <w:r w:rsidRPr="00142DC4">
              <w:rPr>
                <w:b/>
                <w:bCs/>
                <w:i/>
                <w:iCs/>
              </w:rPr>
              <w:t>Подмероприятие</w:t>
            </w:r>
            <w:proofErr w:type="spellEnd"/>
            <w:r w:rsidRPr="00142DC4">
              <w:rPr>
                <w:b/>
                <w:bCs/>
                <w:i/>
                <w:iCs/>
              </w:rPr>
              <w:t xml:space="preserve"> 3.3.6. Развитие инфраструктуры объектов спорта 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1 481,64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1 481,64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42DC4">
              <w:rPr>
                <w:b/>
                <w:bCs/>
                <w:i/>
                <w:iCs/>
              </w:rPr>
              <w:t>4.4.4.1.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113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1 481,64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1 481,64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5016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114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142DC4">
              <w:rPr>
                <w:b/>
                <w:bCs/>
              </w:rPr>
              <w:t>ины</w:t>
            </w:r>
            <w:proofErr w:type="spellEnd"/>
            <w:r w:rsidRPr="00142DC4">
              <w:rPr>
                <w:b/>
                <w:bCs/>
              </w:rPr>
              <w:t xml:space="preserve"> актов реагирования государственных надзорных органов, решений судов в отношении муниципальных учреждений </w:t>
            </w:r>
            <w:r w:rsidRPr="00142DC4">
              <w:rPr>
                <w:b/>
                <w:bCs/>
              </w:rPr>
              <w:lastRenderedPageBreak/>
              <w:t>дополнительного образования в области физической культуры и спорта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lastRenderedPageBreak/>
              <w:t>530,85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530,85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lastRenderedPageBreak/>
              <w:t>115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530,85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530,85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376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116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269 214,44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27 777,80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166 666,70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74 769,94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117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240 000,00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25 000,00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150 000,00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65 000,00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118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29 214,44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2 777,80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16 666,70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9 769,94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112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lastRenderedPageBreak/>
              <w:t>119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0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120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203 061,83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14 577,92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24 995,09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23 473,58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21 972,67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24 415,15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22 717,79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23 570,10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23 326,73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24 012,80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121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708,20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134,40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95,90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113,60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119,50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120,90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123,90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122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202 353,63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14 577,92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24 860,69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23 377,68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21 859,07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24 295,65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22 596,89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23 446,20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23 326,73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24 012,80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123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«Прочие нужды»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792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124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203 061,83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14 577,92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24 995,09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23 473,58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21 972,67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24 415,15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22 717,79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23 570,10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23 326,73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24 012,80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125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708,20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134,40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95,90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113,60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119,50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120,90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123,90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126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202 353,63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14 577,92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24 860,69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23 377,68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21 859,07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24 295,65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22 596,89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23 446,20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23 326,73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24 012,80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112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lastRenderedPageBreak/>
              <w:t>127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14 375,38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677,60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2 204,87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2 197,90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1 776,94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1 968,07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1 625,00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1 625,00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1 150,00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1 150,00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4.4.2.1.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128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14 375,38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677,60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2 204,87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2 197,90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1 776,94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1 968,07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1 625,00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1 625,00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1 150,00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1 150,00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848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129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13 750,33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1 474,00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1 328,00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1 700,00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1 586,89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1 271,61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1 596,61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1 596,61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1 596,61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1 600,00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4.4.1.1., 4.4.1.3., 4.4.1.4., 4.4.1.5., 4.4.1.7.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130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13 750,33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1 474,00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1 328,00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1 700,00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1 586,89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1 271,61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1 596,61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1 596,61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1 596,61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1 600,00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848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131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149 723,75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12 026,32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10 682,00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11 490,68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15 258,79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18 928,07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19 323,48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20 171,49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20 580,12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21 262,80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4.4.2.1.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132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149 723,75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12 026,32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10 682,00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11 490,68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15 258,79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18 928,07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19 323,48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20 171,49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20 580,12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21 262,80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112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lastRenderedPageBreak/>
              <w:t>133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142DC4">
              <w:rPr>
                <w:b/>
                <w:bCs/>
              </w:rPr>
              <w:t>30</w:t>
            </w:r>
            <w:proofErr w:type="gramEnd"/>
            <w:r w:rsidRPr="00142DC4">
              <w:rPr>
                <w:b/>
                <w:bCs/>
              </w:rPr>
              <w:t xml:space="preserve"> а в городе Невьянске Свердловской области"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3.3.1.1., 4.4.1.1.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134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400,00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1056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135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Мероприятие 4.5. Развитие инфраструктуры объектов спорта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23 793,67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10 581,22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7 948,00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3 187,75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2 076,70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4.4.1.1., 4.4.1.3., 4.4.1.4., 4.4.1.5.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136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23 793,67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10 581,22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7 948,00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3 187,75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2 076,70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376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137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</w:t>
            </w:r>
            <w:r w:rsidRPr="00142DC4">
              <w:rPr>
                <w:b/>
                <w:bCs/>
              </w:rPr>
              <w:lastRenderedPageBreak/>
              <w:t>обороне</w:t>
            </w:r>
            <w:proofErr w:type="gramStart"/>
            <w:r w:rsidRPr="00142DC4">
              <w:rPr>
                <w:b/>
                <w:bCs/>
              </w:rPr>
              <w:t>"(</w:t>
            </w:r>
            <w:proofErr w:type="gramEnd"/>
            <w:r w:rsidRPr="00142DC4">
              <w:rPr>
                <w:b/>
                <w:bCs/>
              </w:rPr>
              <w:t xml:space="preserve">ГТО) 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lastRenderedPageBreak/>
              <w:t>1 018,70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199,00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137,00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162,30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170,70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172,70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177,00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  <w:rPr>
                <w:b/>
                <w:bCs/>
              </w:rPr>
            </w:pPr>
            <w:r w:rsidRPr="00142DC4">
              <w:rPr>
                <w:b/>
                <w:bCs/>
              </w:rPr>
              <w:t>4.4.1.6.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lastRenderedPageBreak/>
              <w:t>138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областной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708,20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134,40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95,90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113,60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119,50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120,90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123,90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  <w:tr w:rsidR="00142DC4" w:rsidRPr="00142DC4" w:rsidTr="0092363C">
        <w:trPr>
          <w:trHeight w:val="264"/>
        </w:trPr>
        <w:tc>
          <w:tcPr>
            <w:tcW w:w="5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139</w:t>
            </w:r>
          </w:p>
        </w:tc>
        <w:tc>
          <w:tcPr>
            <w:tcW w:w="226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местный бюджет</w:t>
            </w:r>
          </w:p>
        </w:tc>
        <w:tc>
          <w:tcPr>
            <w:tcW w:w="1418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310,50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64,60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41,10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48,70</w:t>
            </w:r>
          </w:p>
        </w:tc>
        <w:tc>
          <w:tcPr>
            <w:tcW w:w="1275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51,20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51,80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53,10</w:t>
            </w:r>
          </w:p>
        </w:tc>
        <w:tc>
          <w:tcPr>
            <w:tcW w:w="1276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1134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0,00</w:t>
            </w:r>
          </w:p>
        </w:tc>
        <w:tc>
          <w:tcPr>
            <w:tcW w:w="891" w:type="dxa"/>
            <w:hideMark/>
          </w:tcPr>
          <w:p w:rsidR="00142DC4" w:rsidRPr="00142DC4" w:rsidRDefault="00142DC4" w:rsidP="00142DC4">
            <w:pPr>
              <w:spacing w:after="200" w:line="276" w:lineRule="auto"/>
            </w:pPr>
            <w:r w:rsidRPr="00142DC4">
              <w:t> </w:t>
            </w:r>
          </w:p>
        </w:tc>
      </w:tr>
    </w:tbl>
    <w:p w:rsidR="009058CD" w:rsidRPr="00253293" w:rsidRDefault="009058CD"/>
    <w:sectPr w:rsidR="009058CD" w:rsidRPr="00253293" w:rsidSect="00645F9F">
      <w:headerReference w:type="default" r:id="rId24"/>
      <w:headerReference w:type="first" r:id="rId25"/>
      <w:pgSz w:w="16838" w:h="11906" w:orient="landscape"/>
      <w:pgMar w:top="578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C3" w:rsidRDefault="006639C3" w:rsidP="009C209C">
      <w:pPr>
        <w:spacing w:after="0" w:line="240" w:lineRule="auto"/>
      </w:pPr>
      <w:r>
        <w:separator/>
      </w:r>
    </w:p>
  </w:endnote>
  <w:endnote w:type="continuationSeparator" w:id="0">
    <w:p w:rsidR="006639C3" w:rsidRDefault="006639C3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C3" w:rsidRDefault="006639C3" w:rsidP="009C209C">
      <w:pPr>
        <w:spacing w:after="0" w:line="240" w:lineRule="auto"/>
      </w:pPr>
      <w:r>
        <w:separator/>
      </w:r>
    </w:p>
  </w:footnote>
  <w:footnote w:type="continuationSeparator" w:id="0">
    <w:p w:rsidR="006639C3" w:rsidRDefault="006639C3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125599"/>
      <w:docPartObj>
        <w:docPartGallery w:val="Page Numbers (Top of Page)"/>
        <w:docPartUnique/>
      </w:docPartObj>
    </w:sdtPr>
    <w:sdtEndPr/>
    <w:sdtContent>
      <w:p w:rsidR="00ED09EB" w:rsidRDefault="00ED09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DC4">
          <w:rPr>
            <w:noProof/>
          </w:rPr>
          <w:t>22</w:t>
        </w:r>
        <w:r>
          <w:fldChar w:fldCharType="end"/>
        </w:r>
      </w:p>
    </w:sdtContent>
  </w:sdt>
  <w:p w:rsidR="00ED09EB" w:rsidRDefault="00ED09EB" w:rsidP="00FD1B4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802662"/>
      <w:docPartObj>
        <w:docPartGallery w:val="Page Numbers (Top of Page)"/>
        <w:docPartUnique/>
      </w:docPartObj>
    </w:sdtPr>
    <w:sdtEndPr/>
    <w:sdtContent>
      <w:p w:rsidR="00ED09EB" w:rsidRDefault="00ED09EB" w:rsidP="00A607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DC4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EB" w:rsidRDefault="00ED09EB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EB" w:rsidRDefault="00ED09EB">
    <w:pPr>
      <w:pStyle w:val="a4"/>
      <w:jc w:val="center"/>
    </w:pPr>
  </w:p>
  <w:p w:rsidR="00ED09EB" w:rsidRDefault="00ED09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07C50"/>
    <w:rsid w:val="0001243B"/>
    <w:rsid w:val="0001748C"/>
    <w:rsid w:val="00017AC0"/>
    <w:rsid w:val="00023E5E"/>
    <w:rsid w:val="000251CC"/>
    <w:rsid w:val="00031D86"/>
    <w:rsid w:val="00035097"/>
    <w:rsid w:val="0003645E"/>
    <w:rsid w:val="000364A5"/>
    <w:rsid w:val="00045077"/>
    <w:rsid w:val="00046E6A"/>
    <w:rsid w:val="00055235"/>
    <w:rsid w:val="00055F77"/>
    <w:rsid w:val="0005622D"/>
    <w:rsid w:val="00070B76"/>
    <w:rsid w:val="00072D18"/>
    <w:rsid w:val="00072D3B"/>
    <w:rsid w:val="000755D6"/>
    <w:rsid w:val="000826C0"/>
    <w:rsid w:val="00082AA7"/>
    <w:rsid w:val="0008711C"/>
    <w:rsid w:val="00093595"/>
    <w:rsid w:val="00097202"/>
    <w:rsid w:val="000A139B"/>
    <w:rsid w:val="000A2863"/>
    <w:rsid w:val="000A3077"/>
    <w:rsid w:val="000B16AB"/>
    <w:rsid w:val="000C0674"/>
    <w:rsid w:val="000C17AA"/>
    <w:rsid w:val="000D26D4"/>
    <w:rsid w:val="000E6DCB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2F6"/>
    <w:rsid w:val="00130A5A"/>
    <w:rsid w:val="0013507E"/>
    <w:rsid w:val="00140636"/>
    <w:rsid w:val="00140E44"/>
    <w:rsid w:val="00142DC4"/>
    <w:rsid w:val="001452E7"/>
    <w:rsid w:val="00150A63"/>
    <w:rsid w:val="00151BA8"/>
    <w:rsid w:val="00152BB9"/>
    <w:rsid w:val="0015484C"/>
    <w:rsid w:val="00155FE2"/>
    <w:rsid w:val="0015703C"/>
    <w:rsid w:val="00157F81"/>
    <w:rsid w:val="001631D0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D700C"/>
    <w:rsid w:val="001E0FCC"/>
    <w:rsid w:val="001E32C4"/>
    <w:rsid w:val="001F3798"/>
    <w:rsid w:val="001F58FE"/>
    <w:rsid w:val="001F61C4"/>
    <w:rsid w:val="001F65B5"/>
    <w:rsid w:val="002000BB"/>
    <w:rsid w:val="0020065B"/>
    <w:rsid w:val="00206DA2"/>
    <w:rsid w:val="00206E9E"/>
    <w:rsid w:val="002078B1"/>
    <w:rsid w:val="002102E6"/>
    <w:rsid w:val="00211FAE"/>
    <w:rsid w:val="002130B0"/>
    <w:rsid w:val="00215467"/>
    <w:rsid w:val="00225FB7"/>
    <w:rsid w:val="00230C6F"/>
    <w:rsid w:val="0023212A"/>
    <w:rsid w:val="00234084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3293"/>
    <w:rsid w:val="00255048"/>
    <w:rsid w:val="00260C5B"/>
    <w:rsid w:val="00263954"/>
    <w:rsid w:val="00266BE7"/>
    <w:rsid w:val="00270569"/>
    <w:rsid w:val="002705DC"/>
    <w:rsid w:val="002760A0"/>
    <w:rsid w:val="002766EC"/>
    <w:rsid w:val="00287CFA"/>
    <w:rsid w:val="002921AC"/>
    <w:rsid w:val="00294D14"/>
    <w:rsid w:val="002A140A"/>
    <w:rsid w:val="002B0204"/>
    <w:rsid w:val="002B134D"/>
    <w:rsid w:val="002B47D3"/>
    <w:rsid w:val="002C1BDC"/>
    <w:rsid w:val="002C40CC"/>
    <w:rsid w:val="002C7B37"/>
    <w:rsid w:val="002D197F"/>
    <w:rsid w:val="002D6A49"/>
    <w:rsid w:val="002E158D"/>
    <w:rsid w:val="002E195F"/>
    <w:rsid w:val="00300B22"/>
    <w:rsid w:val="00305ABB"/>
    <w:rsid w:val="003141B0"/>
    <w:rsid w:val="00314F9C"/>
    <w:rsid w:val="00320292"/>
    <w:rsid w:val="00323990"/>
    <w:rsid w:val="00324AF6"/>
    <w:rsid w:val="00325CD3"/>
    <w:rsid w:val="00341CD4"/>
    <w:rsid w:val="00342B40"/>
    <w:rsid w:val="00345758"/>
    <w:rsid w:val="00350055"/>
    <w:rsid w:val="003540BC"/>
    <w:rsid w:val="00374C76"/>
    <w:rsid w:val="00377635"/>
    <w:rsid w:val="00384602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0528"/>
    <w:rsid w:val="003B36E9"/>
    <w:rsid w:val="003B3859"/>
    <w:rsid w:val="003B4056"/>
    <w:rsid w:val="003B5DCB"/>
    <w:rsid w:val="003C04C3"/>
    <w:rsid w:val="003C05DC"/>
    <w:rsid w:val="003C142A"/>
    <w:rsid w:val="003C741F"/>
    <w:rsid w:val="003C7731"/>
    <w:rsid w:val="003D3827"/>
    <w:rsid w:val="003E355A"/>
    <w:rsid w:val="003E3D8F"/>
    <w:rsid w:val="003E4796"/>
    <w:rsid w:val="003E7268"/>
    <w:rsid w:val="00413F44"/>
    <w:rsid w:val="00414EBB"/>
    <w:rsid w:val="00420163"/>
    <w:rsid w:val="00443A0C"/>
    <w:rsid w:val="0045109A"/>
    <w:rsid w:val="00457CD3"/>
    <w:rsid w:val="0046358F"/>
    <w:rsid w:val="00465C41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B618A"/>
    <w:rsid w:val="004C2937"/>
    <w:rsid w:val="004C5903"/>
    <w:rsid w:val="004D012B"/>
    <w:rsid w:val="004D0A01"/>
    <w:rsid w:val="004D6DE7"/>
    <w:rsid w:val="004E7579"/>
    <w:rsid w:val="004F06E0"/>
    <w:rsid w:val="004F1618"/>
    <w:rsid w:val="004F398F"/>
    <w:rsid w:val="00500620"/>
    <w:rsid w:val="00510D67"/>
    <w:rsid w:val="00512C93"/>
    <w:rsid w:val="00526264"/>
    <w:rsid w:val="005312E4"/>
    <w:rsid w:val="00531B42"/>
    <w:rsid w:val="00536814"/>
    <w:rsid w:val="00536A77"/>
    <w:rsid w:val="00541D40"/>
    <w:rsid w:val="005431DB"/>
    <w:rsid w:val="00544287"/>
    <w:rsid w:val="00554794"/>
    <w:rsid w:val="0055727B"/>
    <w:rsid w:val="00574F0C"/>
    <w:rsid w:val="005819BF"/>
    <w:rsid w:val="00597263"/>
    <w:rsid w:val="005A1962"/>
    <w:rsid w:val="005A2A8F"/>
    <w:rsid w:val="005B2B4F"/>
    <w:rsid w:val="005B3FCB"/>
    <w:rsid w:val="005B5ED6"/>
    <w:rsid w:val="005B5F64"/>
    <w:rsid w:val="005B73B5"/>
    <w:rsid w:val="005D1E4C"/>
    <w:rsid w:val="005D1F6C"/>
    <w:rsid w:val="005D26D5"/>
    <w:rsid w:val="005D2C36"/>
    <w:rsid w:val="005D3F2A"/>
    <w:rsid w:val="005D474D"/>
    <w:rsid w:val="005D5805"/>
    <w:rsid w:val="005D5EEB"/>
    <w:rsid w:val="005E39FC"/>
    <w:rsid w:val="005E562F"/>
    <w:rsid w:val="005E766B"/>
    <w:rsid w:val="005F0741"/>
    <w:rsid w:val="005F307C"/>
    <w:rsid w:val="005F3DAB"/>
    <w:rsid w:val="005F5948"/>
    <w:rsid w:val="00606507"/>
    <w:rsid w:val="006104CF"/>
    <w:rsid w:val="006131F2"/>
    <w:rsid w:val="006204A2"/>
    <w:rsid w:val="00626070"/>
    <w:rsid w:val="00636145"/>
    <w:rsid w:val="00636273"/>
    <w:rsid w:val="00643628"/>
    <w:rsid w:val="00645F9F"/>
    <w:rsid w:val="0064649E"/>
    <w:rsid w:val="00646AC6"/>
    <w:rsid w:val="00655A29"/>
    <w:rsid w:val="006639C3"/>
    <w:rsid w:val="006672E0"/>
    <w:rsid w:val="006714BD"/>
    <w:rsid w:val="00674A91"/>
    <w:rsid w:val="006759F0"/>
    <w:rsid w:val="0068290A"/>
    <w:rsid w:val="006829CC"/>
    <w:rsid w:val="00686D24"/>
    <w:rsid w:val="00687B16"/>
    <w:rsid w:val="00691699"/>
    <w:rsid w:val="00695373"/>
    <w:rsid w:val="006A02C5"/>
    <w:rsid w:val="006A4148"/>
    <w:rsid w:val="006B7A18"/>
    <w:rsid w:val="006B7F4C"/>
    <w:rsid w:val="006C7135"/>
    <w:rsid w:val="006D0D1C"/>
    <w:rsid w:val="006D33B2"/>
    <w:rsid w:val="006D46D6"/>
    <w:rsid w:val="006D788A"/>
    <w:rsid w:val="006E1D1C"/>
    <w:rsid w:val="006E4537"/>
    <w:rsid w:val="006E6A2A"/>
    <w:rsid w:val="006F1BB3"/>
    <w:rsid w:val="0070209C"/>
    <w:rsid w:val="0070777F"/>
    <w:rsid w:val="00712211"/>
    <w:rsid w:val="00713279"/>
    <w:rsid w:val="00713626"/>
    <w:rsid w:val="00713A56"/>
    <w:rsid w:val="0071404E"/>
    <w:rsid w:val="00715ADB"/>
    <w:rsid w:val="00716AAA"/>
    <w:rsid w:val="00726E39"/>
    <w:rsid w:val="00730140"/>
    <w:rsid w:val="00734CEC"/>
    <w:rsid w:val="00737BA4"/>
    <w:rsid w:val="0074365A"/>
    <w:rsid w:val="007566A7"/>
    <w:rsid w:val="00767AA9"/>
    <w:rsid w:val="00786D59"/>
    <w:rsid w:val="00797931"/>
    <w:rsid w:val="007A39BA"/>
    <w:rsid w:val="007B02AD"/>
    <w:rsid w:val="007B2300"/>
    <w:rsid w:val="007B45E6"/>
    <w:rsid w:val="007C05BB"/>
    <w:rsid w:val="007C2E2D"/>
    <w:rsid w:val="007C2E39"/>
    <w:rsid w:val="007C39E6"/>
    <w:rsid w:val="007C4C97"/>
    <w:rsid w:val="007D3869"/>
    <w:rsid w:val="007E31AD"/>
    <w:rsid w:val="007E51EA"/>
    <w:rsid w:val="007E7144"/>
    <w:rsid w:val="007F5250"/>
    <w:rsid w:val="008014CC"/>
    <w:rsid w:val="00805040"/>
    <w:rsid w:val="0080792C"/>
    <w:rsid w:val="00817541"/>
    <w:rsid w:val="00820D11"/>
    <w:rsid w:val="00823A89"/>
    <w:rsid w:val="00825EB5"/>
    <w:rsid w:val="008311A1"/>
    <w:rsid w:val="008313A5"/>
    <w:rsid w:val="008333F6"/>
    <w:rsid w:val="00842AC0"/>
    <w:rsid w:val="008461D6"/>
    <w:rsid w:val="008467C3"/>
    <w:rsid w:val="00846B3E"/>
    <w:rsid w:val="00865D18"/>
    <w:rsid w:val="00866277"/>
    <w:rsid w:val="00870A86"/>
    <w:rsid w:val="008721E5"/>
    <w:rsid w:val="00875F22"/>
    <w:rsid w:val="008778F8"/>
    <w:rsid w:val="00880CFC"/>
    <w:rsid w:val="008826DC"/>
    <w:rsid w:val="00885BB0"/>
    <w:rsid w:val="00887C5C"/>
    <w:rsid w:val="008911A5"/>
    <w:rsid w:val="00891C9D"/>
    <w:rsid w:val="00896F70"/>
    <w:rsid w:val="008A230B"/>
    <w:rsid w:val="008B2206"/>
    <w:rsid w:val="008B4D3F"/>
    <w:rsid w:val="008C17A9"/>
    <w:rsid w:val="008C1827"/>
    <w:rsid w:val="008D4E49"/>
    <w:rsid w:val="008F065E"/>
    <w:rsid w:val="008F459E"/>
    <w:rsid w:val="008F59CF"/>
    <w:rsid w:val="00905666"/>
    <w:rsid w:val="009058CD"/>
    <w:rsid w:val="009119A6"/>
    <w:rsid w:val="00914DF6"/>
    <w:rsid w:val="00916CA9"/>
    <w:rsid w:val="0092216D"/>
    <w:rsid w:val="00922AB5"/>
    <w:rsid w:val="009238AD"/>
    <w:rsid w:val="00925150"/>
    <w:rsid w:val="00925CFC"/>
    <w:rsid w:val="00925FC2"/>
    <w:rsid w:val="0092738C"/>
    <w:rsid w:val="00931EDB"/>
    <w:rsid w:val="0093202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0EEE"/>
    <w:rsid w:val="0099207C"/>
    <w:rsid w:val="009A67A5"/>
    <w:rsid w:val="009B25A3"/>
    <w:rsid w:val="009B75F8"/>
    <w:rsid w:val="009C209C"/>
    <w:rsid w:val="009C4742"/>
    <w:rsid w:val="009C789A"/>
    <w:rsid w:val="009E5C46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46EBF"/>
    <w:rsid w:val="00A6071D"/>
    <w:rsid w:val="00A60D70"/>
    <w:rsid w:val="00A66477"/>
    <w:rsid w:val="00A8328A"/>
    <w:rsid w:val="00A84842"/>
    <w:rsid w:val="00AB01E3"/>
    <w:rsid w:val="00AC3927"/>
    <w:rsid w:val="00AC3B68"/>
    <w:rsid w:val="00AC5876"/>
    <w:rsid w:val="00AC6C2D"/>
    <w:rsid w:val="00AD21F9"/>
    <w:rsid w:val="00AE56BC"/>
    <w:rsid w:val="00AF1724"/>
    <w:rsid w:val="00B05221"/>
    <w:rsid w:val="00B134BC"/>
    <w:rsid w:val="00B16A4C"/>
    <w:rsid w:val="00B20410"/>
    <w:rsid w:val="00B23559"/>
    <w:rsid w:val="00B24EA7"/>
    <w:rsid w:val="00B258BE"/>
    <w:rsid w:val="00B26188"/>
    <w:rsid w:val="00B26E63"/>
    <w:rsid w:val="00B322FC"/>
    <w:rsid w:val="00B37E80"/>
    <w:rsid w:val="00B40A46"/>
    <w:rsid w:val="00B41CA7"/>
    <w:rsid w:val="00B41F1F"/>
    <w:rsid w:val="00B42F57"/>
    <w:rsid w:val="00B43A7B"/>
    <w:rsid w:val="00B5106A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950A1"/>
    <w:rsid w:val="00BA219B"/>
    <w:rsid w:val="00BA49A3"/>
    <w:rsid w:val="00BA71C2"/>
    <w:rsid w:val="00BB0DDF"/>
    <w:rsid w:val="00BB7418"/>
    <w:rsid w:val="00BC7894"/>
    <w:rsid w:val="00BD03CB"/>
    <w:rsid w:val="00BD1AC4"/>
    <w:rsid w:val="00BD1E33"/>
    <w:rsid w:val="00BD534C"/>
    <w:rsid w:val="00BE1E5F"/>
    <w:rsid w:val="00BE5407"/>
    <w:rsid w:val="00BE5CDE"/>
    <w:rsid w:val="00BF174B"/>
    <w:rsid w:val="00BF3D3A"/>
    <w:rsid w:val="00BF61F7"/>
    <w:rsid w:val="00C02398"/>
    <w:rsid w:val="00C044DA"/>
    <w:rsid w:val="00C077C2"/>
    <w:rsid w:val="00C16A8B"/>
    <w:rsid w:val="00C25517"/>
    <w:rsid w:val="00C26993"/>
    <w:rsid w:val="00C30B24"/>
    <w:rsid w:val="00C45DD5"/>
    <w:rsid w:val="00C53AB9"/>
    <w:rsid w:val="00C67157"/>
    <w:rsid w:val="00C71DEC"/>
    <w:rsid w:val="00C72ECB"/>
    <w:rsid w:val="00C82119"/>
    <w:rsid w:val="00C83507"/>
    <w:rsid w:val="00C925EB"/>
    <w:rsid w:val="00C92973"/>
    <w:rsid w:val="00C93473"/>
    <w:rsid w:val="00C956F0"/>
    <w:rsid w:val="00CB0976"/>
    <w:rsid w:val="00CB5790"/>
    <w:rsid w:val="00CB77E5"/>
    <w:rsid w:val="00CC5B41"/>
    <w:rsid w:val="00CD3C75"/>
    <w:rsid w:val="00CD68A6"/>
    <w:rsid w:val="00CD6C40"/>
    <w:rsid w:val="00CD70B8"/>
    <w:rsid w:val="00CE440E"/>
    <w:rsid w:val="00CE6719"/>
    <w:rsid w:val="00CF11CB"/>
    <w:rsid w:val="00CF1C0A"/>
    <w:rsid w:val="00CF2B1E"/>
    <w:rsid w:val="00D16BB6"/>
    <w:rsid w:val="00D3122D"/>
    <w:rsid w:val="00D3379D"/>
    <w:rsid w:val="00D34F14"/>
    <w:rsid w:val="00D34F84"/>
    <w:rsid w:val="00D35690"/>
    <w:rsid w:val="00D44506"/>
    <w:rsid w:val="00D46C3B"/>
    <w:rsid w:val="00D50A17"/>
    <w:rsid w:val="00D521B2"/>
    <w:rsid w:val="00D567B9"/>
    <w:rsid w:val="00D57FE4"/>
    <w:rsid w:val="00D65D7E"/>
    <w:rsid w:val="00D66569"/>
    <w:rsid w:val="00D7337C"/>
    <w:rsid w:val="00D82C45"/>
    <w:rsid w:val="00D86326"/>
    <w:rsid w:val="00D97257"/>
    <w:rsid w:val="00DA2A8B"/>
    <w:rsid w:val="00DA7F07"/>
    <w:rsid w:val="00DC24AB"/>
    <w:rsid w:val="00DD0670"/>
    <w:rsid w:val="00DD4AA4"/>
    <w:rsid w:val="00DE31E8"/>
    <w:rsid w:val="00DE4363"/>
    <w:rsid w:val="00DE6308"/>
    <w:rsid w:val="00DE69BD"/>
    <w:rsid w:val="00DF0E11"/>
    <w:rsid w:val="00DF484A"/>
    <w:rsid w:val="00DF71B0"/>
    <w:rsid w:val="00E038AE"/>
    <w:rsid w:val="00E20926"/>
    <w:rsid w:val="00E211B6"/>
    <w:rsid w:val="00E252AB"/>
    <w:rsid w:val="00E25F7B"/>
    <w:rsid w:val="00E27FB5"/>
    <w:rsid w:val="00E303F1"/>
    <w:rsid w:val="00E37233"/>
    <w:rsid w:val="00E40C71"/>
    <w:rsid w:val="00E43499"/>
    <w:rsid w:val="00E43C66"/>
    <w:rsid w:val="00E513D1"/>
    <w:rsid w:val="00E54B83"/>
    <w:rsid w:val="00E555DC"/>
    <w:rsid w:val="00E5734B"/>
    <w:rsid w:val="00E602F5"/>
    <w:rsid w:val="00E64539"/>
    <w:rsid w:val="00E64921"/>
    <w:rsid w:val="00E67616"/>
    <w:rsid w:val="00E71700"/>
    <w:rsid w:val="00E74511"/>
    <w:rsid w:val="00E74526"/>
    <w:rsid w:val="00E83416"/>
    <w:rsid w:val="00E94E5B"/>
    <w:rsid w:val="00E95C60"/>
    <w:rsid w:val="00EA01A1"/>
    <w:rsid w:val="00EA61D4"/>
    <w:rsid w:val="00EB2C90"/>
    <w:rsid w:val="00EC016A"/>
    <w:rsid w:val="00ED09EB"/>
    <w:rsid w:val="00ED22E8"/>
    <w:rsid w:val="00ED394E"/>
    <w:rsid w:val="00ED61DE"/>
    <w:rsid w:val="00EE379B"/>
    <w:rsid w:val="00EE551B"/>
    <w:rsid w:val="00EE59BD"/>
    <w:rsid w:val="00EF5F0A"/>
    <w:rsid w:val="00F0594E"/>
    <w:rsid w:val="00F26D21"/>
    <w:rsid w:val="00F27C4F"/>
    <w:rsid w:val="00F33236"/>
    <w:rsid w:val="00F42AED"/>
    <w:rsid w:val="00F472F8"/>
    <w:rsid w:val="00F52654"/>
    <w:rsid w:val="00F54AAD"/>
    <w:rsid w:val="00F5694A"/>
    <w:rsid w:val="00F56C68"/>
    <w:rsid w:val="00F610D2"/>
    <w:rsid w:val="00F65C31"/>
    <w:rsid w:val="00F70A78"/>
    <w:rsid w:val="00F72E2C"/>
    <w:rsid w:val="00F74746"/>
    <w:rsid w:val="00F7606F"/>
    <w:rsid w:val="00F772CA"/>
    <w:rsid w:val="00F87917"/>
    <w:rsid w:val="00F87C64"/>
    <w:rsid w:val="00F91256"/>
    <w:rsid w:val="00F960A1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0F1D"/>
    <w:rsid w:val="00FD17E0"/>
    <w:rsid w:val="00FD1B4A"/>
    <w:rsid w:val="00FD4F3F"/>
    <w:rsid w:val="00FE1D58"/>
    <w:rsid w:val="00FE284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6104CF"/>
  </w:style>
  <w:style w:type="paragraph" w:customStyle="1" w:styleId="ConsPlusTitle">
    <w:name w:val="ConsPlusTitle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rsid w:val="006104CF"/>
    <w:pPr>
      <w:spacing w:before="31" w:after="31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ae">
    <w:name w:val="List Paragraph"/>
    <w:basedOn w:val="a"/>
    <w:uiPriority w:val="99"/>
    <w:qFormat/>
    <w:rsid w:val="006104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6104C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99"/>
    <w:rsid w:val="006104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6104CF"/>
    <w:pPr>
      <w:spacing w:after="0" w:line="240" w:lineRule="auto"/>
      <w:ind w:right="-594"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104C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6104CF"/>
    <w:rPr>
      <w:rFonts w:cs="Times New Roman"/>
    </w:rPr>
  </w:style>
  <w:style w:type="numbering" w:customStyle="1" w:styleId="9">
    <w:name w:val="Нет списка9"/>
    <w:next w:val="a2"/>
    <w:uiPriority w:val="99"/>
    <w:semiHidden/>
    <w:unhideWhenUsed/>
    <w:rsid w:val="009058CD"/>
  </w:style>
  <w:style w:type="numbering" w:customStyle="1" w:styleId="110">
    <w:name w:val="Нет списка11"/>
    <w:next w:val="a2"/>
    <w:uiPriority w:val="99"/>
    <w:semiHidden/>
    <w:unhideWhenUsed/>
    <w:rsid w:val="009058CD"/>
  </w:style>
  <w:style w:type="table" w:customStyle="1" w:styleId="20">
    <w:name w:val="Сетка таблицы2"/>
    <w:basedOn w:val="a1"/>
    <w:next w:val="ac"/>
    <w:uiPriority w:val="59"/>
    <w:rsid w:val="00905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058CD"/>
  </w:style>
  <w:style w:type="numbering" w:customStyle="1" w:styleId="21">
    <w:name w:val="Нет списка21"/>
    <w:next w:val="a2"/>
    <w:uiPriority w:val="99"/>
    <w:semiHidden/>
    <w:unhideWhenUsed/>
    <w:rsid w:val="009058CD"/>
  </w:style>
  <w:style w:type="numbering" w:customStyle="1" w:styleId="31">
    <w:name w:val="Нет списка31"/>
    <w:next w:val="a2"/>
    <w:uiPriority w:val="99"/>
    <w:semiHidden/>
    <w:unhideWhenUsed/>
    <w:rsid w:val="009058CD"/>
  </w:style>
  <w:style w:type="numbering" w:customStyle="1" w:styleId="41">
    <w:name w:val="Нет списка41"/>
    <w:next w:val="a2"/>
    <w:uiPriority w:val="99"/>
    <w:semiHidden/>
    <w:unhideWhenUsed/>
    <w:rsid w:val="009058CD"/>
  </w:style>
  <w:style w:type="numbering" w:customStyle="1" w:styleId="51">
    <w:name w:val="Нет списка51"/>
    <w:next w:val="a2"/>
    <w:uiPriority w:val="99"/>
    <w:semiHidden/>
    <w:unhideWhenUsed/>
    <w:rsid w:val="009058CD"/>
  </w:style>
  <w:style w:type="numbering" w:customStyle="1" w:styleId="61">
    <w:name w:val="Нет списка61"/>
    <w:next w:val="a2"/>
    <w:uiPriority w:val="99"/>
    <w:semiHidden/>
    <w:unhideWhenUsed/>
    <w:rsid w:val="009058CD"/>
  </w:style>
  <w:style w:type="numbering" w:customStyle="1" w:styleId="71">
    <w:name w:val="Нет списка71"/>
    <w:next w:val="a2"/>
    <w:uiPriority w:val="99"/>
    <w:semiHidden/>
    <w:unhideWhenUsed/>
    <w:rsid w:val="009058CD"/>
  </w:style>
  <w:style w:type="numbering" w:customStyle="1" w:styleId="81">
    <w:name w:val="Нет списка81"/>
    <w:next w:val="a2"/>
    <w:uiPriority w:val="99"/>
    <w:semiHidden/>
    <w:unhideWhenUsed/>
    <w:rsid w:val="009058CD"/>
  </w:style>
  <w:style w:type="table" w:customStyle="1" w:styleId="112">
    <w:name w:val="Сетка таблицы11"/>
    <w:basedOn w:val="a1"/>
    <w:next w:val="ac"/>
    <w:uiPriority w:val="99"/>
    <w:rsid w:val="009058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1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16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230B558B31870E5D2653FB786CC6A10CABC8D6E9EE63FA785BD0CCF513DB22F6AA7564589D25FF1785DAA6J9bFH" TargetMode="External"/><Relationship Id="rId18" Type="http://schemas.openxmlformats.org/officeDocument/2006/relationships/hyperlink" Target="consultantplus://offline/ref=5F230B558B31870E5D264DF66E0098AB0CA592D3E0E46DAA200AD69BAA43DD77B6EA73311BD928FFJ1b5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230B558B31870E5D2653FB786CC6A10CABC8D6E9EE63FA785BD0CCF513DB22F6AA7564589D25FF1785DBA9J9b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230B558B31870E5D2653FB786CC6A10CABC8D6E9EE63FA785BD0CCF513DB22F6AA7564589D25FF1785DBA9J9b3H" TargetMode="External"/><Relationship Id="rId17" Type="http://schemas.openxmlformats.org/officeDocument/2006/relationships/hyperlink" Target="consultantplus://offline/ref=5F230B558B31870E5D264DF66E0098AB04A093DBE8E630A02853DA99JAbDH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30B558B31870E5D2653FB786CC6A10CABC8D6E9EE63FA785BD0CCF513DB22F6AA7564589D25FF1785DBA9J9b3H" TargetMode="External"/><Relationship Id="rId20" Type="http://schemas.openxmlformats.org/officeDocument/2006/relationships/hyperlink" Target="consultantplus://offline/ref=5F230B558B31870E5D264DF66E0098AB04A093DBE8E630A02853DA99AD4C8260B1A37F301BD928JFb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vyansk66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30B558B31870E5D2653FB786CC6A10CABC8D6E9EE63FA785BD0CCF513DB22F6AA7564589D25FF1785DBA9J9b3H" TargetMode="External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5F230B558B31870E5D264DF66E0098AB04A093DBE8E630A02853DA99AD4C8260B1A37F301BD928JFb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F230B558B31870E5D2653FB786CC6A10CABC8D6E9EE63FA785BD0CCF513DB22F6AA7564589D25FF1785DBA9J9b3H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3847-2A9F-4DBC-B1F5-E6F70C30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65</Pages>
  <Words>13862</Words>
  <Characters>79015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александра</cp:lastModifiedBy>
  <cp:revision>170</cp:revision>
  <cp:lastPrinted>2020-02-18T05:58:00Z</cp:lastPrinted>
  <dcterms:created xsi:type="dcterms:W3CDTF">2018-11-12T09:39:00Z</dcterms:created>
  <dcterms:modified xsi:type="dcterms:W3CDTF">2022-06-16T06:44:00Z</dcterms:modified>
</cp:coreProperties>
</file>