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5A28B4"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60288" behindDoc="0" locked="0" layoutInCell="1" allowOverlap="1">
                  <wp:simplePos x="0" y="0"/>
                  <wp:positionH relativeFrom="column">
                    <wp:posOffset>2696845</wp:posOffset>
                  </wp:positionH>
                  <wp:positionV relativeFrom="paragraph">
                    <wp:posOffset>-485140</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8376AF" w:rsidRDefault="00304375" w:rsidP="009B521C">
      <w:pPr>
        <w:rPr>
          <w:rFonts w:ascii="Liberation Serif" w:hAnsi="Liberation Serif"/>
          <w:b/>
          <w:sz w:val="26"/>
          <w:szCs w:val="26"/>
        </w:rPr>
      </w:pPr>
      <w:r>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29265D" w:rsidRPr="008376AF" w:rsidRDefault="0029265D" w:rsidP="0029265D">
      <w:pPr>
        <w:rPr>
          <w:rFonts w:ascii="Liberation Serif" w:hAnsi="Liberation Serif"/>
          <w:sz w:val="26"/>
          <w:szCs w:val="26"/>
        </w:rPr>
      </w:pPr>
    </w:p>
    <w:p w:rsidR="0029265D" w:rsidRDefault="006E4E66" w:rsidP="0029265D">
      <w:pPr>
        <w:jc w:val="center"/>
        <w:rPr>
          <w:rFonts w:ascii="Liberation Serif" w:hAnsi="Liberation Serif"/>
          <w:b/>
        </w:rPr>
      </w:pPr>
      <w:r>
        <w:rPr>
          <w:rFonts w:ascii="Liberation Serif" w:hAnsi="Liberation Serif"/>
          <w:b/>
        </w:rPr>
        <w:t xml:space="preserve">О внесении изменений в </w:t>
      </w:r>
      <w:r w:rsidRPr="006E4E66">
        <w:rPr>
          <w:rFonts w:ascii="Liberation Serif" w:hAnsi="Liberation Serif"/>
          <w:b/>
        </w:rPr>
        <w:t>административн</w:t>
      </w:r>
      <w:r>
        <w:rPr>
          <w:rFonts w:ascii="Liberation Serif" w:hAnsi="Liberation Serif"/>
          <w:b/>
        </w:rPr>
        <w:t>ый</w:t>
      </w:r>
      <w:r w:rsidRPr="006E4E66">
        <w:rPr>
          <w:rFonts w:ascii="Liberation Serif" w:hAnsi="Liberation Serif"/>
          <w:b/>
        </w:rPr>
        <w:t xml:space="preserve"> регламент исполнения муниципальной функции по осуществлению муниципального контроля за соблюдением законодательства в област</w:t>
      </w:r>
      <w:r>
        <w:rPr>
          <w:rFonts w:ascii="Liberation Serif" w:hAnsi="Liberation Serif"/>
          <w:b/>
        </w:rPr>
        <w:t xml:space="preserve">и розничной продажи алкогольной </w:t>
      </w:r>
      <w:r w:rsidRPr="006E4E66">
        <w:rPr>
          <w:rFonts w:ascii="Liberation Serif" w:hAnsi="Liberation Serif"/>
          <w:b/>
        </w:rPr>
        <w:t>продукции на территории Невьянского городского округа</w:t>
      </w:r>
      <w:r>
        <w:rPr>
          <w:rFonts w:ascii="Liberation Serif" w:hAnsi="Liberation Serif"/>
          <w:b/>
        </w:rPr>
        <w:t xml:space="preserve">, утвержденный постановлением администрации Невьянского городского округа </w:t>
      </w:r>
      <w:r w:rsidR="005B5324">
        <w:rPr>
          <w:rFonts w:ascii="Liberation Serif" w:hAnsi="Liberation Serif"/>
          <w:b/>
        </w:rPr>
        <w:t xml:space="preserve">                                </w:t>
      </w:r>
      <w:r w:rsidRPr="006E4E66">
        <w:rPr>
          <w:rFonts w:ascii="Liberation Serif" w:hAnsi="Liberation Serif"/>
          <w:b/>
        </w:rPr>
        <w:t>от 27.07.2015 № 1934-п</w:t>
      </w:r>
    </w:p>
    <w:p w:rsidR="006E4E66" w:rsidRPr="005A28B4" w:rsidRDefault="006E4E66" w:rsidP="0029265D">
      <w:pPr>
        <w:jc w:val="center"/>
        <w:rPr>
          <w:rFonts w:ascii="Liberation Serif" w:hAnsi="Liberation Serif"/>
          <w:b/>
        </w:rPr>
      </w:pPr>
    </w:p>
    <w:p w:rsidR="0029265D" w:rsidRDefault="0055549F" w:rsidP="0029265D">
      <w:pPr>
        <w:ind w:firstLine="709"/>
        <w:jc w:val="both"/>
        <w:rPr>
          <w:rFonts w:ascii="Liberation Serif" w:hAnsi="Liberation Serif"/>
        </w:rPr>
      </w:pPr>
      <w:r w:rsidRPr="0055549F">
        <w:rPr>
          <w:rFonts w:ascii="Liberation Serif" w:hAnsi="Liberation Serif"/>
        </w:rPr>
        <w:t xml:space="preserve">В соответствии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w:t>
      </w:r>
      <w:r w:rsidR="005B5324">
        <w:rPr>
          <w:rFonts w:ascii="Liberation Serif" w:hAnsi="Liberation Serif"/>
        </w:rPr>
        <w:t xml:space="preserve">                                        </w:t>
      </w:r>
      <w:r w:rsidRPr="0055549F">
        <w:rPr>
          <w:rFonts w:ascii="Liberation Serif" w:hAnsi="Liberation Serif"/>
        </w:rPr>
        <w:t xml:space="preserve">от 06 октября 2003 года № 131-ФЗ «Об общих принципах организации местного самоуправления в Российской Федерации», Федеральным законом </w:t>
      </w:r>
      <w:r w:rsidR="005B5324">
        <w:rPr>
          <w:rFonts w:ascii="Liberation Serif" w:hAnsi="Liberation Serif"/>
        </w:rPr>
        <w:t xml:space="preserve">                  </w:t>
      </w:r>
      <w:r w:rsidRPr="0055549F">
        <w:rPr>
          <w:rFonts w:ascii="Liberation Serif" w:hAnsi="Liberation Serif"/>
        </w:rPr>
        <w:t xml:space="preserve">от 26 декабря 2008 года № 294-ФЗ «О защите прав юридических лиц </w:t>
      </w:r>
      <w:r w:rsidR="005B5324">
        <w:rPr>
          <w:rFonts w:ascii="Liberation Serif" w:hAnsi="Liberation Serif"/>
        </w:rPr>
        <w:t xml:space="preserve">                         </w:t>
      </w:r>
      <w:r w:rsidRPr="0055549F">
        <w:rPr>
          <w:rFonts w:ascii="Liberation Serif" w:hAnsi="Liberation Serif"/>
        </w:rPr>
        <w:t xml:space="preserve">и индивидуальных предпринимателей при осуществлении государственного контроля (надзора) и муниципального контроля», постановлением администрации Невьянского городского округа от 25.07.2019 № 1180-п </w:t>
      </w:r>
      <w:r w:rsidR="005B5324">
        <w:rPr>
          <w:rFonts w:ascii="Liberation Serif" w:hAnsi="Liberation Serif"/>
        </w:rPr>
        <w:t xml:space="preserve">                    </w:t>
      </w:r>
      <w:r w:rsidRPr="0055549F">
        <w:rPr>
          <w:rFonts w:ascii="Liberation Serif" w:hAnsi="Liberation Serif"/>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статьей 31 Устава Невьянского городского округа</w:t>
      </w:r>
    </w:p>
    <w:p w:rsidR="0055549F" w:rsidRPr="005A28B4" w:rsidRDefault="0055549F" w:rsidP="0029265D">
      <w:pPr>
        <w:ind w:firstLine="709"/>
        <w:jc w:val="both"/>
        <w:rPr>
          <w:rFonts w:ascii="Liberation Serif" w:hAnsi="Liberation Serif"/>
        </w:rPr>
      </w:pPr>
    </w:p>
    <w:p w:rsidR="0029265D" w:rsidRPr="005A28B4" w:rsidRDefault="0029265D" w:rsidP="0029265D">
      <w:pPr>
        <w:rPr>
          <w:rFonts w:ascii="Liberation Serif" w:hAnsi="Liberation Serif"/>
          <w:b/>
        </w:rPr>
      </w:pPr>
      <w:r w:rsidRPr="005A28B4">
        <w:rPr>
          <w:rFonts w:ascii="Liberation Serif" w:hAnsi="Liberation Serif"/>
          <w:b/>
        </w:rPr>
        <w:t>ПОСТАНОВЛЯЕТ:</w:t>
      </w:r>
    </w:p>
    <w:p w:rsidR="0029265D" w:rsidRPr="005A28B4" w:rsidRDefault="0029265D" w:rsidP="0029265D">
      <w:pPr>
        <w:rPr>
          <w:rFonts w:ascii="Liberation Serif" w:hAnsi="Liberation Serif"/>
          <w:b/>
        </w:rPr>
      </w:pPr>
    </w:p>
    <w:p w:rsidR="008376AF" w:rsidRPr="005A28B4" w:rsidRDefault="008376AF" w:rsidP="008376AF">
      <w:pPr>
        <w:ind w:firstLine="709"/>
        <w:jc w:val="both"/>
        <w:rPr>
          <w:rFonts w:ascii="Liberation Serif" w:hAnsi="Liberation Serif"/>
        </w:rPr>
      </w:pPr>
      <w:r w:rsidRPr="005A28B4">
        <w:rPr>
          <w:rFonts w:ascii="Liberation Serif" w:hAnsi="Liberation Serif"/>
        </w:rPr>
        <w:t xml:space="preserve">1. </w:t>
      </w:r>
      <w:r w:rsidR="005B5324">
        <w:rPr>
          <w:rFonts w:ascii="Liberation Serif" w:hAnsi="Liberation Serif"/>
        </w:rPr>
        <w:t>А</w:t>
      </w:r>
      <w:r w:rsidR="005B5324" w:rsidRPr="005B5324">
        <w:rPr>
          <w:rFonts w:ascii="Liberation Serif" w:hAnsi="Liberation Serif"/>
        </w:rPr>
        <w:t>дминистративный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Невьянского городского округа</w:t>
      </w:r>
      <w:r w:rsidRPr="005A28B4">
        <w:rPr>
          <w:rFonts w:ascii="Liberation Serif" w:hAnsi="Liberation Serif"/>
        </w:rPr>
        <w:t xml:space="preserve"> </w:t>
      </w:r>
      <w:r w:rsidR="005B5324" w:rsidRPr="005B5324">
        <w:rPr>
          <w:rFonts w:ascii="Liberation Serif" w:hAnsi="Liberation Serif"/>
        </w:rPr>
        <w:t xml:space="preserve">изложить в новой редакции </w:t>
      </w:r>
      <w:r w:rsidRPr="005A28B4">
        <w:rPr>
          <w:rFonts w:ascii="Liberation Serif" w:hAnsi="Liberation Serif"/>
        </w:rPr>
        <w:t>(прилагается).</w:t>
      </w:r>
    </w:p>
    <w:p w:rsidR="0029265D" w:rsidRPr="005A28B4" w:rsidRDefault="005B5324" w:rsidP="008376AF">
      <w:pPr>
        <w:ind w:firstLine="709"/>
        <w:jc w:val="both"/>
        <w:rPr>
          <w:rFonts w:ascii="Liberation Serif" w:hAnsi="Liberation Serif"/>
        </w:rPr>
      </w:pPr>
      <w:r>
        <w:rPr>
          <w:rFonts w:ascii="Liberation Serif" w:hAnsi="Liberation Serif"/>
        </w:rPr>
        <w:t>2</w:t>
      </w:r>
      <w:r w:rsidR="008376AF" w:rsidRPr="005A28B4">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5A28B4" w:rsidRDefault="0029265D" w:rsidP="0029265D">
      <w:pPr>
        <w:ind w:firstLine="709"/>
        <w:rPr>
          <w:rFonts w:ascii="Liberation Serif" w:hAnsi="Liberation Serif"/>
        </w:rPr>
      </w:pPr>
    </w:p>
    <w:p w:rsidR="0029265D" w:rsidRPr="005A28B4" w:rsidRDefault="0029265D" w:rsidP="0029265D">
      <w:pPr>
        <w:rPr>
          <w:rFonts w:ascii="Liberation Serif" w:hAnsi="Liberation Serif"/>
        </w:rPr>
      </w:pPr>
    </w:p>
    <w:p w:rsidR="0029265D" w:rsidRPr="005A28B4" w:rsidRDefault="0029265D" w:rsidP="0029265D">
      <w:pPr>
        <w:rPr>
          <w:rFonts w:ascii="Liberation Serif" w:hAnsi="Liberation Serif"/>
        </w:rPr>
      </w:pPr>
      <w:r w:rsidRPr="005A28B4">
        <w:rPr>
          <w:rFonts w:ascii="Liberation Serif" w:hAnsi="Liberation Serif"/>
        </w:rPr>
        <w:t>Глава Невьянского</w:t>
      </w:r>
    </w:p>
    <w:p w:rsidR="005A28B4" w:rsidRDefault="0029265D" w:rsidP="005B5324">
      <w:pPr>
        <w:rPr>
          <w:rFonts w:ascii="Liberation Serif" w:hAnsi="Liberation Serif"/>
        </w:rPr>
      </w:pPr>
      <w:r w:rsidRPr="005A28B4">
        <w:rPr>
          <w:rFonts w:ascii="Liberation Serif" w:hAnsi="Liberation Serif"/>
        </w:rPr>
        <w:t xml:space="preserve">городского округа                                                </w:t>
      </w:r>
      <w:r w:rsidR="008376AF" w:rsidRPr="005A28B4">
        <w:rPr>
          <w:rFonts w:ascii="Liberation Serif" w:hAnsi="Liberation Serif"/>
        </w:rPr>
        <w:t xml:space="preserve">                     </w:t>
      </w:r>
      <w:r w:rsidR="008376AF" w:rsidRPr="005A28B4">
        <w:rPr>
          <w:rFonts w:ascii="Liberation Serif" w:hAnsi="Liberation Serif"/>
        </w:rPr>
        <w:tab/>
      </w:r>
      <w:r w:rsidR="008376AF" w:rsidRPr="005A28B4">
        <w:rPr>
          <w:rFonts w:ascii="Liberation Serif" w:hAnsi="Liberation Serif"/>
        </w:rPr>
        <w:tab/>
        <w:t xml:space="preserve">     А.А. Берчук</w:t>
      </w:r>
    </w:p>
    <w:p w:rsidR="00C220E8" w:rsidRPr="00C220E8" w:rsidRDefault="00C220E8" w:rsidP="00C220E8">
      <w:pPr>
        <w:widowControl w:val="0"/>
        <w:autoSpaceDE w:val="0"/>
        <w:autoSpaceDN w:val="0"/>
        <w:adjustRightInd w:val="0"/>
        <w:ind w:left="5670"/>
        <w:outlineLvl w:val="0"/>
        <w:rPr>
          <w:rFonts w:ascii="Liberation Serif" w:hAnsi="Liberation Serif"/>
        </w:rPr>
      </w:pPr>
      <w:r w:rsidRPr="00C220E8">
        <w:rPr>
          <w:rFonts w:ascii="Liberation Serif" w:hAnsi="Liberation Serif"/>
        </w:rPr>
        <w:lastRenderedPageBreak/>
        <w:t>УТВЕРЖДЕН</w:t>
      </w:r>
    </w:p>
    <w:p w:rsidR="00C220E8" w:rsidRPr="00C220E8" w:rsidRDefault="00C220E8" w:rsidP="00C220E8">
      <w:pPr>
        <w:widowControl w:val="0"/>
        <w:autoSpaceDE w:val="0"/>
        <w:autoSpaceDN w:val="0"/>
        <w:adjustRightInd w:val="0"/>
        <w:ind w:left="5670"/>
        <w:rPr>
          <w:rFonts w:ascii="Liberation Serif" w:hAnsi="Liberation Serif"/>
        </w:rPr>
      </w:pPr>
      <w:r w:rsidRPr="00C220E8">
        <w:rPr>
          <w:rFonts w:ascii="Liberation Serif" w:hAnsi="Liberation Serif"/>
        </w:rPr>
        <w:t>постановлением администрации</w:t>
      </w:r>
    </w:p>
    <w:p w:rsidR="00C220E8" w:rsidRPr="00C220E8" w:rsidRDefault="00C220E8" w:rsidP="00C220E8">
      <w:pPr>
        <w:widowControl w:val="0"/>
        <w:autoSpaceDE w:val="0"/>
        <w:autoSpaceDN w:val="0"/>
        <w:adjustRightInd w:val="0"/>
        <w:ind w:left="5670"/>
        <w:rPr>
          <w:rFonts w:ascii="Liberation Serif" w:hAnsi="Liberation Serif"/>
        </w:rPr>
      </w:pPr>
      <w:r w:rsidRPr="00C220E8">
        <w:rPr>
          <w:rFonts w:ascii="Liberation Serif" w:hAnsi="Liberation Serif"/>
        </w:rPr>
        <w:t>Невьянского городского округа</w:t>
      </w:r>
    </w:p>
    <w:p w:rsidR="00C220E8" w:rsidRPr="00C220E8" w:rsidRDefault="00C220E8" w:rsidP="00C220E8">
      <w:pPr>
        <w:widowControl w:val="0"/>
        <w:autoSpaceDE w:val="0"/>
        <w:autoSpaceDN w:val="0"/>
        <w:adjustRightInd w:val="0"/>
        <w:ind w:left="5670"/>
        <w:rPr>
          <w:rFonts w:ascii="Liberation Serif" w:hAnsi="Liberation Serif"/>
        </w:rPr>
      </w:pPr>
      <w:r w:rsidRPr="00C220E8">
        <w:rPr>
          <w:rFonts w:ascii="Liberation Serif" w:hAnsi="Liberation Serif"/>
        </w:rPr>
        <w:t>от _____________№ _______-п</w:t>
      </w:r>
    </w:p>
    <w:p w:rsidR="00C220E8" w:rsidRPr="00C220E8" w:rsidRDefault="00C220E8" w:rsidP="00C220E8">
      <w:pPr>
        <w:ind w:left="5670"/>
        <w:jc w:val="center"/>
        <w:rPr>
          <w:rFonts w:ascii="Liberation Serif" w:hAnsi="Liberation Serif"/>
          <w:b/>
        </w:rPr>
      </w:pPr>
    </w:p>
    <w:p w:rsidR="00C220E8" w:rsidRPr="00C220E8" w:rsidRDefault="00C220E8" w:rsidP="00C220E8">
      <w:pPr>
        <w:jc w:val="center"/>
        <w:rPr>
          <w:rFonts w:ascii="Liberation Serif" w:hAnsi="Liberation Serif"/>
          <w:b/>
        </w:rPr>
      </w:pPr>
    </w:p>
    <w:p w:rsidR="00C220E8" w:rsidRPr="00C220E8" w:rsidRDefault="00C220E8" w:rsidP="00C220E8">
      <w:pPr>
        <w:jc w:val="center"/>
        <w:rPr>
          <w:rFonts w:ascii="Liberation Serif" w:hAnsi="Liberation Serif"/>
          <w:b/>
        </w:rPr>
      </w:pPr>
      <w:r>
        <w:rPr>
          <w:rFonts w:ascii="Liberation Serif" w:hAnsi="Liberation Serif"/>
          <w:b/>
        </w:rPr>
        <w:t>А</w:t>
      </w:r>
      <w:r w:rsidRPr="00C220E8">
        <w:rPr>
          <w:rFonts w:ascii="Liberation Serif" w:hAnsi="Liberation Serif"/>
          <w:b/>
        </w:rPr>
        <w:t>дминистративный регламент</w:t>
      </w:r>
    </w:p>
    <w:p w:rsidR="00C220E8" w:rsidRPr="00C220E8" w:rsidRDefault="00C220E8" w:rsidP="00C220E8">
      <w:pPr>
        <w:jc w:val="center"/>
        <w:rPr>
          <w:rFonts w:ascii="Liberation Serif" w:hAnsi="Liberation Serif"/>
          <w:b/>
        </w:rPr>
      </w:pPr>
      <w:r w:rsidRPr="00C220E8">
        <w:rPr>
          <w:rFonts w:ascii="Liberation Serif" w:hAnsi="Liberation Serif"/>
          <w:b/>
        </w:rPr>
        <w:t>исполнения муниципальной функции по осуществлению муниципального контроля за соблюдением законодательства в области розничной продажи алкогольной</w:t>
      </w:r>
      <w:r>
        <w:rPr>
          <w:rFonts w:ascii="Liberation Serif" w:hAnsi="Liberation Serif"/>
          <w:b/>
        </w:rPr>
        <w:t xml:space="preserve"> </w:t>
      </w:r>
      <w:r w:rsidRPr="00C220E8">
        <w:rPr>
          <w:rFonts w:ascii="Liberation Serif" w:hAnsi="Liberation Serif"/>
          <w:b/>
        </w:rPr>
        <w:t xml:space="preserve">продукции на территории </w:t>
      </w:r>
      <w:r>
        <w:rPr>
          <w:rFonts w:ascii="Liberation Serif" w:hAnsi="Liberation Serif"/>
          <w:b/>
        </w:rPr>
        <w:t>Н</w:t>
      </w:r>
      <w:r w:rsidRPr="00C220E8">
        <w:rPr>
          <w:rFonts w:ascii="Liberation Serif" w:hAnsi="Liberation Serif"/>
          <w:b/>
        </w:rPr>
        <w:t>евьянского городского округа</w:t>
      </w:r>
    </w:p>
    <w:p w:rsidR="00C220E8" w:rsidRPr="00C220E8" w:rsidRDefault="00C220E8" w:rsidP="00C220E8">
      <w:pPr>
        <w:jc w:val="center"/>
        <w:rPr>
          <w:rFonts w:ascii="Liberation Serif" w:hAnsi="Liberation Serif"/>
          <w:b/>
        </w:rPr>
      </w:pPr>
    </w:p>
    <w:p w:rsidR="00C220E8" w:rsidRPr="00C220E8" w:rsidRDefault="00C220E8" w:rsidP="00C220E8">
      <w:pPr>
        <w:jc w:val="center"/>
        <w:rPr>
          <w:rFonts w:ascii="Liberation Serif" w:hAnsi="Liberation Serif"/>
          <w:b/>
        </w:rPr>
      </w:pPr>
      <w:r w:rsidRPr="00C220E8">
        <w:rPr>
          <w:rFonts w:ascii="Liberation Serif" w:hAnsi="Liberation Serif"/>
          <w:b/>
        </w:rPr>
        <w:t>Раздел 1. Общие положения</w:t>
      </w:r>
    </w:p>
    <w:p w:rsidR="00C220E8" w:rsidRPr="00C220E8" w:rsidRDefault="00C220E8" w:rsidP="00C220E8">
      <w:pPr>
        <w:ind w:firstLine="540"/>
        <w:jc w:val="both"/>
        <w:rPr>
          <w:rFonts w:ascii="Liberation Serif" w:hAnsi="Liberation Serif"/>
          <w:b/>
        </w:rPr>
      </w:pPr>
    </w:p>
    <w:p w:rsidR="00C220E8" w:rsidRDefault="00C220E8" w:rsidP="00C220E8">
      <w:pPr>
        <w:pStyle w:val="ConsPlusNormal"/>
        <w:tabs>
          <w:tab w:val="left" w:pos="1560"/>
        </w:tabs>
        <w:jc w:val="center"/>
        <w:rPr>
          <w:rFonts w:ascii="Liberation Serif" w:hAnsi="Liberation Serif" w:cs="Times New Roman"/>
          <w:b/>
          <w:sz w:val="28"/>
          <w:szCs w:val="28"/>
        </w:rPr>
      </w:pPr>
      <w:r w:rsidRPr="00C220E8">
        <w:rPr>
          <w:rFonts w:ascii="Liberation Serif" w:hAnsi="Liberation Serif" w:cs="Times New Roman"/>
          <w:b/>
          <w:sz w:val="28"/>
          <w:szCs w:val="28"/>
        </w:rPr>
        <w:t>Наименование вида муниципального контроля</w:t>
      </w:r>
    </w:p>
    <w:p w:rsidR="00C220E8" w:rsidRPr="00C220E8" w:rsidRDefault="00C220E8" w:rsidP="00C220E8">
      <w:pPr>
        <w:pStyle w:val="ConsPlusNormal"/>
        <w:tabs>
          <w:tab w:val="left" w:pos="1560"/>
        </w:tabs>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1. Наименование вида муниципального контроля - осуществление муниципального контроля за соблюдением законодательства в области розничной продажи алкогольной продукции на территории Невьянского городского округа (далее – муниципальный контроль).</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Наименование органа местного самоуправления, исполняющего муниципальную функцию</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2. Органом местного самоуправления, уполномоченным на осуществление муниципального контроля за соблюдением законодательства в области розничной продажи алкогольной продукции на территории Невьянского городского округа, является администрация Невьянского городского округа (далее – орган муниципального контроля) в лице отдела экономики, торговли и бытового обслуживания администрации Невьянского городского округа (далее – отдел). </w:t>
      </w:r>
    </w:p>
    <w:p w:rsidR="00C220E8" w:rsidRPr="00C220E8" w:rsidRDefault="00C220E8" w:rsidP="00C220E8">
      <w:pPr>
        <w:pStyle w:val="ConsPlusNormal"/>
        <w:tabs>
          <w:tab w:val="left" w:pos="1560"/>
        </w:tabs>
        <w:ind w:firstLine="709"/>
        <w:jc w:val="center"/>
        <w:rPr>
          <w:rFonts w:ascii="Liberation Serif" w:hAnsi="Liberation Serif" w:cs="Times New Roman"/>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Перечень нормативных правовых актов, регулирующих исполнение муниципальной функции</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3. Перечень нормативных правовых актов, регулирующих исполнение муниципальной функции</w:t>
      </w:r>
      <w:r w:rsidRPr="00C220E8">
        <w:rPr>
          <w:rFonts w:ascii="Liberation Serif" w:hAnsi="Liberation Serif" w:cs="Times New Roman"/>
          <w:color w:val="000000" w:themeColor="text1"/>
          <w:sz w:val="28"/>
          <w:szCs w:val="28"/>
        </w:rPr>
        <w:t xml:space="preserve">, с указанием их реквизитов и источников официального опубликования размещен на официальном сайте Невьянского городского округа в сети «Интернет» по </w:t>
      </w:r>
      <w:r w:rsidRPr="00C220E8">
        <w:rPr>
          <w:rFonts w:ascii="Liberation Serif" w:hAnsi="Liberation Serif" w:cs="Times New Roman"/>
          <w:sz w:val="28"/>
          <w:szCs w:val="28"/>
        </w:rPr>
        <w:t xml:space="preserve">адресу: </w:t>
      </w:r>
      <w:hyperlink r:id="rId8" w:history="1">
        <w:r w:rsidRPr="00C220E8">
          <w:rPr>
            <w:rStyle w:val="a8"/>
            <w:rFonts w:ascii="Liberation Serif" w:hAnsi="Liberation Serif"/>
            <w:sz w:val="28"/>
            <w:szCs w:val="28"/>
          </w:rPr>
          <w:t>http://nevyansk66.ru</w:t>
        </w:r>
      </w:hyperlink>
      <w:r w:rsidRPr="00C220E8">
        <w:rPr>
          <w:rFonts w:ascii="Liberation Serif" w:hAnsi="Liberation Serif" w:cs="Times New Roman"/>
          <w:sz w:val="28"/>
          <w:szCs w:val="28"/>
        </w:rPr>
        <w:t xml:space="preserve"> и на Едином портале: https://www.gosuslugi.ru/19425.</w:t>
      </w:r>
    </w:p>
    <w:p w:rsidR="00C220E8" w:rsidRPr="00C220E8" w:rsidRDefault="00C220E8" w:rsidP="00C220E8">
      <w:pPr>
        <w:ind w:firstLine="708"/>
        <w:jc w:val="both"/>
        <w:rPr>
          <w:rFonts w:ascii="Liberation Serif" w:hAnsi="Liberation Serif"/>
          <w:color w:val="000000" w:themeColor="text1"/>
        </w:rPr>
      </w:pPr>
      <w:r w:rsidRPr="00C220E8">
        <w:rPr>
          <w:rFonts w:ascii="Liberation Serif" w:hAnsi="Liberation Serif"/>
          <w:color w:val="000000" w:themeColor="text1"/>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C220E8" w:rsidRPr="00C220E8" w:rsidRDefault="00C220E8" w:rsidP="00C220E8">
      <w:pPr>
        <w:pStyle w:val="ConsPlusNormal"/>
        <w:tabs>
          <w:tab w:val="left" w:pos="1560"/>
        </w:tabs>
        <w:ind w:firstLine="709"/>
        <w:jc w:val="center"/>
        <w:rPr>
          <w:rFonts w:ascii="Liberation Serif" w:hAnsi="Liberation Serif" w:cs="Times New Roman"/>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Предмет муниципального контроля</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lastRenderedPageBreak/>
        <w:t>4. Предметом осуществляемого муниципального контроля является проверка соблюдения юридическими лицами,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(далее – обязательные требования), а также требований муниципальных правовых актов в области розничной продажи алкогольной продукции.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Права и обязанности должностных лиц при осуществлении муниципального контроля</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5. Должностные лица органа муниципального контроля при осуществлении муниципального контроля имеют право:</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проверять выполнение юридическими лицами, индивидуальными предпринимателями требований к розничной продаже алкогольной продукции, спиртосодержащей продукции; </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запрашивать у юридических лиц, индивидуальных предпринимателей при проведении проверки на основании мотивированного запроса в письменной форме и получать от них информацию и документы, необходимые в ходе проведения проверки, в целях установления соответствия обязательным требованиям, предъявляемым к розничной продаже алкогольной продукции, спиртосодержащей продукции; </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направлять запросы в уполномоченные органы для проведения проверки достоверности сведений, предоставленных юридическими лицами, индивидуальными предпринимателями;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в случае, если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направлять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беспрепятственно по предъявлении служебного удостоверения и копии решения руководителя органа муниципального контроля о назначении проверки посещать объекты, проводить необходимые исследования, испытания, экспертизы, расследования и другие мероприятия по контролю;</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выдавать юридическим лицам, индивидуальным предпринимателям предостережения о недопустимости нарушения обязательных требований к розничной продаже алкогольной продукции, спиртосодержащей продукции; предписания об устранении выявленных нарушений обязательных требований к розничной продаже алкогольной продукции, спиртосодержащей продукции; о проведении мероприятий по предотвращению вреда жизни, здоровью граждан, имуществу физических и юридических лиц, государственному или </w:t>
      </w:r>
      <w:r w:rsidRPr="00C220E8">
        <w:rPr>
          <w:rFonts w:ascii="Liberation Serif" w:hAnsi="Liberation Serif" w:cs="Times New Roman"/>
          <w:sz w:val="28"/>
          <w:szCs w:val="28"/>
        </w:rPr>
        <w:lastRenderedPageBreak/>
        <w:t>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составлять протоколы об административных правонарушениях, связанных с нарушением дополнительных ограничений времени, условий и мест розничной продажи алкогольной продукции; принимать меры по предотвращению нарушения требований законодательства в области розничной продажи алкогольной продукции, спиртосодержащей продукции;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к розничной продаже алкогольной продукции, спиртосодержащей продукции.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6. Должностные лица органа муниципального контроля при осуществлении муниципального контроля обязаны:</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юридическими лицами и индивидуальными предпринимателями, осуществляющими деятельность по розничной продаже алкогольной продукции, спиртосодержащей продукции;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проводятся мероприятия по осуществлению муниципального контроля;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проводить проверку на основании решения руководителя органа муниципального контроля о ее проведении в соответствии с ее назначением;</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решения руководителя органа муниципального контроля о ее проведении, копии документа о согласовании проведения проверки;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C220E8">
        <w:rPr>
          <w:rFonts w:ascii="Liberation Serif" w:hAnsi="Liberation Serif" w:cs="Times New Roman"/>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соблюдать сроки проведения проверки, установленные действующим законодательством Российской Федерации;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запрашивать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от иных государственных органов, в распоряжении которых находятся указанные документы и (или) информация;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 а также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осуществлять запись о проведенной проверке в журнале учета проверок в случае его наличия у юридического лица;</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w:t>
      </w:r>
      <w:r w:rsidRPr="00C220E8">
        <w:rPr>
          <w:rFonts w:ascii="Liberation Serif" w:hAnsi="Liberation Serif"/>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w:t>
      </w:r>
      <w:r w:rsidRPr="00C220E8">
        <w:rPr>
          <w:rFonts w:ascii="Liberation Serif" w:hAnsi="Liberation Serif"/>
        </w:rPr>
        <w:br/>
        <w:t>и техногенного характера, а также меры по привлечению лиц, допустивших выявленные нарушения, к ответственности;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 415 «О Правилах формирования и ведения единого реестра проверок».</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7.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Права и обязанности лиц, в отношении которых осуществляются мероприятия по муниципальному контролю</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w:t>
      </w:r>
      <w:r w:rsidRPr="00C220E8">
        <w:rPr>
          <w:rFonts w:ascii="Liberation Serif" w:hAnsi="Liberation Serif" w:cs="Times New Roman"/>
          <w:sz w:val="28"/>
          <w:szCs w:val="28"/>
        </w:rPr>
        <w:br/>
      </w:r>
      <w:r w:rsidRPr="00C220E8">
        <w:rPr>
          <w:rFonts w:ascii="Liberation Serif" w:hAnsi="Liberation Serif" w:cs="Times New Roman"/>
          <w:sz w:val="28"/>
          <w:szCs w:val="28"/>
        </w:rPr>
        <w:lastRenderedPageBreak/>
        <w:t>с ними, а также с отдельными действиями должностных лиц органа муниципального контроля;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требовать возмещения вреда, причиненного при осуществлении муниципальной функции в соответствии со статьей 22 Федерального закона № 294-ФЗ;</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их включена в План в нарушение положений статьи 26.1 Федерального закона № 294-ФЗ.</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9. Юридические лица, индивидуальные предприниматели, в отношении которых проводятся мероприятия по муниципальному контролю, обязаны:</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исполнять требования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w:t>
      </w:r>
      <w:r w:rsidRPr="00C220E8">
        <w:rPr>
          <w:rFonts w:ascii="Liberation Serif" w:hAnsi="Liberation Serif" w:cs="Times New Roman"/>
          <w:sz w:val="28"/>
          <w:szCs w:val="28"/>
        </w:rPr>
        <w:lastRenderedPageBreak/>
        <w:t xml:space="preserve">индивидуальным предпринимателем при осуществлении розничной продажи алкогольной продукции, спиртосодержащей продукции, здания, строения, сооружения, помещения, к используемым оборудованию, подобным объектам; </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представить в течение десяти рабочих дней необходимые пояснения в письменной форме при получении информации о выявлении в ходе документарной проверки ошибок (или) противоречий в представленных юридическим лицом, индивидуальным предпринимателем документах либо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с требованием представить такие пояснения;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в течение десяти рабочих дней со дня получения мотивированного запроса органа муниципального контроля юридическое лицо, индивидуальный предприниматель обязаны направить в орган муниципального контроля указанные в запросе документы и информацию, обеспечив их полноту и достоверность;</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обеспечить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проводятся мероприятия по муниципальному контролю, при проведении проверок органом муниципального контроля;</w:t>
      </w:r>
    </w:p>
    <w:p w:rsid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выполнять предостережения о недопущении нарушения обязательных требований к розничной продаже алкогольной продукции, спиртосодержащей продукции; предписания об устранении выявленных нарушений обязательных требований к розничной продаже алкогольной продукции, спиртосодержащей продукции.</w:t>
      </w:r>
    </w:p>
    <w:p w:rsidR="00C220E8" w:rsidRPr="00C220E8" w:rsidRDefault="00C220E8" w:rsidP="00C220E8">
      <w:pPr>
        <w:pStyle w:val="ConsPlusNormal"/>
        <w:tabs>
          <w:tab w:val="left" w:pos="1560"/>
        </w:tabs>
        <w:ind w:firstLine="709"/>
        <w:jc w:val="both"/>
        <w:rPr>
          <w:rFonts w:ascii="Liberation Serif" w:hAnsi="Liberation Serif" w:cs="Times New Roman"/>
          <w:b/>
          <w:sz w:val="28"/>
          <w:szCs w:val="28"/>
        </w:rPr>
      </w:pPr>
    </w:p>
    <w:p w:rsidR="00C220E8" w:rsidRDefault="00C220E8" w:rsidP="00C220E8">
      <w:pPr>
        <w:pStyle w:val="ConsPlusNormal"/>
        <w:tabs>
          <w:tab w:val="left" w:pos="1560"/>
        </w:tabs>
        <w:jc w:val="center"/>
        <w:rPr>
          <w:rFonts w:ascii="Liberation Serif" w:hAnsi="Liberation Serif" w:cs="Times New Roman"/>
          <w:b/>
          <w:sz w:val="28"/>
          <w:szCs w:val="28"/>
        </w:rPr>
      </w:pPr>
      <w:r w:rsidRPr="00C220E8">
        <w:rPr>
          <w:rFonts w:ascii="Liberation Serif" w:hAnsi="Liberation Serif" w:cs="Times New Roman"/>
          <w:b/>
          <w:sz w:val="28"/>
          <w:szCs w:val="28"/>
        </w:rPr>
        <w:t>Описание результата исполнения муниципального контроля</w:t>
      </w:r>
    </w:p>
    <w:p w:rsidR="00C220E8" w:rsidRPr="00C220E8" w:rsidRDefault="00C220E8" w:rsidP="00C220E8">
      <w:pPr>
        <w:pStyle w:val="ConsPlusNormal"/>
        <w:tabs>
          <w:tab w:val="left" w:pos="1560"/>
        </w:tabs>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10. Результатом исполнения муниципального контроля является: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w:t>
      </w:r>
      <w:r w:rsidRPr="00C220E8">
        <w:rPr>
          <w:rFonts w:ascii="Liberation Serif" w:hAnsi="Liberation Serif" w:cs="Times New Roman"/>
          <w:sz w:val="28"/>
          <w:szCs w:val="28"/>
        </w:rPr>
        <w:br/>
        <w:t>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1) выдача предписания об устранении нарушений;</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2) составление протокола об административном правонарушении в пределах полномочий;</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lastRenderedPageBreak/>
        <w:t>3) 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11. Исчерпывающий перечень документов и (или) информации, необходимых для осуществления муниципального контроля включает:</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документы, истребуемые в ходе проверки лично у проверяемого юридического лица, индивидуального предпринимателя: </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1)  копии учредительных документов;</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2)  копия документа, подтверждающего полномочия руководителя юридического лица, или документ, подтверждающий полномочия представителя юридического лица (индивидуального предпринимателя);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3) копии документов о принадлежности объектов (помещений), используемых для осуществления деятельности на территории Невьянского городского округа.</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Документы и (или) информация, запрашиваемые и получаемые </w:t>
      </w:r>
      <w:r w:rsidRPr="00C220E8">
        <w:rPr>
          <w:rFonts w:ascii="Liberation Serif" w:hAnsi="Liberation Serif" w:cs="Times New Roman"/>
          <w:sz w:val="28"/>
          <w:szCs w:val="28"/>
        </w:rPr>
        <w:br/>
        <w:t>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1) сведения из Единого государственного реестра юридических лиц;</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2) сведения из Единого государственного реестра индивидуальных предпринимателей;</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3) 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4)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II. Т</w:t>
      </w:r>
      <w:r w:rsidRPr="00C220E8">
        <w:rPr>
          <w:rFonts w:ascii="Liberation Serif" w:hAnsi="Liberation Serif" w:cs="Times New Roman"/>
          <w:b/>
          <w:sz w:val="28"/>
          <w:szCs w:val="28"/>
        </w:rPr>
        <w:t>ребования к порядку осуществления муниципального контроля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Порядок информирования об осуществления муниципального контроля</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12. Информирование заявителей о порядке осуществления муниципального контроля осуществляется специалистами отдела при личном приеме и по телефону.</w:t>
      </w: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13. Информация о месте нахождения, графиках (режиме) работы, номерах контактных телефонов, адресах электронной почты отдела, информация о </w:t>
      </w:r>
      <w:r w:rsidRPr="00C220E8">
        <w:rPr>
          <w:rFonts w:ascii="Liberation Serif" w:hAnsi="Liberation Serif"/>
        </w:rPr>
        <w:lastRenderedPageBreak/>
        <w:t>порядке осуществления муниципального контроля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https://www.gosuslugi.ru/19425, на официальном сайте Невьянского городского округа (</w:t>
      </w:r>
      <w:hyperlink r:id="rId9" w:history="1">
        <w:r w:rsidRPr="00C220E8">
          <w:rPr>
            <w:rStyle w:val="a8"/>
            <w:rFonts w:ascii="Liberation Serif" w:hAnsi="Liberation Serif"/>
          </w:rPr>
          <w:t>http://nevyansk66.ru</w:t>
        </w:r>
      </w:hyperlink>
      <w:r w:rsidRPr="00C220E8">
        <w:rPr>
          <w:rFonts w:ascii="Liberation Serif" w:hAnsi="Liberation Serif"/>
        </w:rPr>
        <w:t>) и информационных стендах администрации Невьянского городского, а также предоставляется непосредственно специалистами отдела при личном приеме и по телефону.</w:t>
      </w: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14. Основными требованиями к информированию являются достоверность предоставляемой информации, четкость в изложении информации, полнота информирования.</w:t>
      </w: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15. При общении по телефону или лично сотрудники отдела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16. Информирование заявителей о порядке осуществления муниципального контроля может осуществляться с использованием средств автоинформирования.</w:t>
      </w: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p>
    <w:p w:rsidR="00C220E8" w:rsidRDefault="00C220E8" w:rsidP="00C220E8">
      <w:pPr>
        <w:widowControl w:val="0"/>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Сроки осуществления муниципального контроля</w:t>
      </w:r>
    </w:p>
    <w:p w:rsidR="00C220E8" w:rsidRPr="00C220E8" w:rsidRDefault="00C220E8" w:rsidP="00C220E8">
      <w:pPr>
        <w:widowControl w:val="0"/>
        <w:tabs>
          <w:tab w:val="left" w:pos="1560"/>
        </w:tabs>
        <w:autoSpaceDE w:val="0"/>
        <w:autoSpaceDN w:val="0"/>
        <w:adjustRightInd w:val="0"/>
        <w:ind w:firstLine="709"/>
        <w:jc w:val="center"/>
        <w:rPr>
          <w:rFonts w:ascii="Liberation Serif" w:hAnsi="Liberation Serif"/>
          <w:b/>
        </w:rPr>
      </w:pP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bookmarkStart w:id="0" w:name="Par149"/>
      <w:bookmarkEnd w:id="0"/>
      <w:r w:rsidRPr="00C220E8">
        <w:rPr>
          <w:rFonts w:ascii="Liberation Serif" w:hAnsi="Liberation Serif"/>
        </w:rPr>
        <w:t>17. Срок проведения каждой из проверок не может превышать 20 рабочих дней.</w:t>
      </w: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В случае необходимости при проведении проверки, указанной </w:t>
      </w:r>
      <w:r w:rsidRPr="00C220E8">
        <w:rPr>
          <w:rFonts w:ascii="Liberation Serif" w:hAnsi="Liberation Serif"/>
        </w:rPr>
        <w:br/>
        <w:t>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w:t>
      </w:r>
      <w:r w:rsidRPr="00C220E8">
        <w:rPr>
          <w:rFonts w:ascii="Liberation Serif" w:hAnsi="Liberation Serif"/>
        </w:rPr>
        <w:lastRenderedPageBreak/>
        <w:t>малых предприятий не более чем на 50 часов, микропредприятий не более чем на 15 часов.</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P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III. С</w:t>
      </w:r>
      <w:r w:rsidRPr="00C220E8">
        <w:rPr>
          <w:rFonts w:ascii="Liberation Serif" w:hAnsi="Liberation Serif"/>
          <w:b/>
        </w:rPr>
        <w:t>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bookmarkStart w:id="1" w:name="Par158"/>
      <w:bookmarkEnd w:id="1"/>
      <w:r w:rsidRPr="00C220E8">
        <w:rPr>
          <w:rFonts w:ascii="Liberation Serif" w:hAnsi="Liberation Serif"/>
        </w:rPr>
        <w:t>18. При исполнении муниципальной функции выполняются следующие административные процедуры:</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мероприятия, направленные на профилактику нарушений обязательных требований, требований, установленных муниципальными правовыми актами;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мероприятия по исполнению муниципальной функции без взаимодействия с юридическими лицами и индивидуальными предпринимателями;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формирование ежегодных планов проведения плановых проверок;</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организация проверки (плановой, внеплановой);</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проведение проверки (документарной, выездной) и оформление ее результатов;</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принятие мер по результатам проведения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Мероприятия, направленные на профилактику нарушений обязательных требований, требований, установленных муниципальными правовыми актами</w:t>
      </w:r>
    </w:p>
    <w:p w:rsidR="00C220E8" w:rsidRPr="00C220E8" w:rsidRDefault="00C220E8" w:rsidP="00C220E8">
      <w:pPr>
        <w:tabs>
          <w:tab w:val="left" w:pos="1560"/>
        </w:tabs>
        <w:autoSpaceDE w:val="0"/>
        <w:autoSpaceDN w:val="0"/>
        <w:adjustRightInd w:val="0"/>
        <w:jc w:val="center"/>
        <w:rPr>
          <w:rFonts w:ascii="Liberation Serif" w:hAnsi="Liberation Serif"/>
          <w:b/>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19.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обеспечивает размещение на официальном сайте </w:t>
      </w:r>
      <w:hyperlink r:id="rId10" w:history="1">
        <w:r w:rsidRPr="00C220E8">
          <w:rPr>
            <w:rStyle w:val="a8"/>
            <w:rFonts w:ascii="Liberation Serif" w:hAnsi="Liberation Serif"/>
            <w:color w:val="auto"/>
            <w:u w:val="none"/>
          </w:rPr>
          <w:t>перечн</w:t>
        </w:r>
      </w:hyperlink>
      <w:r w:rsidRPr="00C220E8">
        <w:rPr>
          <w:rFonts w:ascii="Liberation Serif" w:hAnsi="Liberation Serif"/>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w:t>
      </w:r>
      <w:r>
        <w:rPr>
          <w:rFonts w:ascii="Liberation Serif" w:hAnsi="Liberation Serif"/>
        </w:rPr>
        <w:t xml:space="preserve"> разработки </w:t>
      </w:r>
      <w:r w:rsidRPr="00C220E8">
        <w:rPr>
          <w:rFonts w:ascii="Liberation Serif" w:hAnsi="Liberation Serif"/>
        </w:rP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внесенных изменениях в действующие </w:t>
      </w:r>
      <w:r w:rsidRPr="00C220E8">
        <w:rPr>
          <w:rFonts w:ascii="Liberation Serif" w:hAnsi="Liberation Serif"/>
        </w:rPr>
        <w:lastRenderedPageBreak/>
        <w:t>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20.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экономики, торговли и бытового обслуживания администрации Невьянского городского округа (далее – специалист отдела). </w:t>
      </w:r>
    </w:p>
    <w:p w:rsidR="00C220E8" w:rsidRPr="00C220E8" w:rsidRDefault="00C220E8" w:rsidP="00C220E8">
      <w:pPr>
        <w:tabs>
          <w:tab w:val="left" w:pos="1560"/>
        </w:tabs>
        <w:autoSpaceDE w:val="0"/>
        <w:autoSpaceDN w:val="0"/>
        <w:adjustRightInd w:val="0"/>
        <w:ind w:firstLine="709"/>
        <w:jc w:val="both"/>
        <w:rPr>
          <w:rFonts w:ascii="Liberation Serif" w:hAnsi="Liberation Serif"/>
          <w:i/>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Мероприятия по исполнению муниципальной функции без взаимодействия с юридическими лицами и индивидуальными предпринимателями</w:t>
      </w:r>
    </w:p>
    <w:p w:rsidR="00BE1C51" w:rsidRPr="00C220E8" w:rsidRDefault="00BE1C51" w:rsidP="00C220E8">
      <w:pPr>
        <w:tabs>
          <w:tab w:val="left" w:pos="1560"/>
        </w:tabs>
        <w:autoSpaceDE w:val="0"/>
        <w:autoSpaceDN w:val="0"/>
        <w:adjustRightInd w:val="0"/>
        <w:jc w:val="center"/>
        <w:rPr>
          <w:rFonts w:ascii="Liberation Serif" w:hAnsi="Liberation Serif"/>
          <w:b/>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21.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22.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23.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распоряжением главы Невьянского городского округа.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24. Порядок оформления, указанных в пункте 23 настоящего административного регламента,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устанавливается органом муниципального контроля.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lastRenderedPageBreak/>
        <w:t>25. В случае выявления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Невьянского городского округа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26. 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Формирование ежегодных планов проведения плановых проверок</w:t>
      </w:r>
    </w:p>
    <w:p w:rsidR="00BE1C51" w:rsidRPr="00C220E8" w:rsidRDefault="00BE1C51" w:rsidP="00C220E8">
      <w:pPr>
        <w:tabs>
          <w:tab w:val="left" w:pos="1560"/>
        </w:tabs>
        <w:autoSpaceDE w:val="0"/>
        <w:autoSpaceDN w:val="0"/>
        <w:adjustRightInd w:val="0"/>
        <w:jc w:val="center"/>
        <w:rPr>
          <w:rFonts w:ascii="Liberation Serif" w:hAnsi="Liberation Serif"/>
          <w:b/>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27.  Плановые проверки проводятся в порядке, установленном </w:t>
      </w:r>
      <w:r w:rsidRPr="00C220E8">
        <w:rPr>
          <w:rFonts w:ascii="Liberation Serif" w:hAnsi="Liberation Serif"/>
        </w:rPr>
        <w:br/>
        <w:t xml:space="preserve">статьей 9 Федерального закона № 294-ФЗ, на основании разрабатываемых </w:t>
      </w:r>
      <w:r w:rsidRPr="00C220E8">
        <w:rPr>
          <w:rFonts w:ascii="Liberation Serif" w:hAnsi="Liberation Serif"/>
        </w:rPr>
        <w:br/>
        <w:t>и утверждаемых органом муниципального контроля ежегодных планов проведения плановых проверок.</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28.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w:t>
      </w:r>
    </w:p>
    <w:p w:rsidR="00C220E8" w:rsidRPr="00C220E8" w:rsidRDefault="00C220E8" w:rsidP="00C220E8">
      <w:pPr>
        <w:autoSpaceDE w:val="0"/>
        <w:autoSpaceDN w:val="0"/>
        <w:adjustRightInd w:val="0"/>
        <w:ind w:firstLine="708"/>
        <w:jc w:val="both"/>
        <w:rPr>
          <w:rFonts w:ascii="Liberation Serif" w:hAnsi="Liberation Serif"/>
        </w:rPr>
      </w:pPr>
      <w:r w:rsidRPr="00C220E8">
        <w:rPr>
          <w:rFonts w:ascii="Liberation Serif" w:hAnsi="Liberation Serif"/>
        </w:rPr>
        <w:t>29. Разработка и утверждение ежегодного плана проведения плановых проверок юридических лиц и индивидуальных предпринимателей (далее – План) осуществляется</w:t>
      </w:r>
      <w:r w:rsidRPr="00C220E8">
        <w:rPr>
          <w:rFonts w:ascii="Liberation Serif" w:hAnsi="Liberation Serif"/>
        </w:rPr>
        <w:br/>
        <w:t xml:space="preserve">в соответствии с постановлением Правительства Российской Федерации </w:t>
      </w:r>
      <w:r w:rsidRPr="00C220E8">
        <w:rPr>
          <w:rFonts w:ascii="Liberation Serif" w:hAnsi="Liberation Serif"/>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30. Основанием для включения плановой проверки в План является истечение трех лет со дня: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государственной регистрации юридического лица, индивидуального предпринимателя;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окончания проведения последней плановой проверки юридического лица, индивидуального предпринимателя;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w:t>
      </w:r>
      <w:r w:rsidRPr="00C220E8">
        <w:rPr>
          <w:rFonts w:ascii="Liberation Serif" w:hAnsi="Liberation Serif"/>
        </w:rPr>
        <w:lastRenderedPageBreak/>
        <w:t>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31. Содержание административных действий, входящих в состав административной процедуры:</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 срок до 1 сентября года, предшествующего году проведения плановых проверок, орган муниципального контроля направляет проекты ежегодных планов в Невьянскую городскую прокуратуру (далее - орган прокуратуры);</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w:t>
      </w:r>
      <w:r w:rsidR="00BE1C51">
        <w:rPr>
          <w:rFonts w:ascii="Liberation Serif" w:hAnsi="Liberation Serif"/>
        </w:rPr>
        <w:t xml:space="preserve">т </w:t>
      </w:r>
      <w:r w:rsidRPr="00C220E8">
        <w:rPr>
          <w:rFonts w:ascii="Liberation Serif" w:hAnsi="Liberation Serif"/>
        </w:rPr>
        <w:t xml:space="preserve">в орган прокуратуры утвержденный План.  </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32. Результат административной процедуры: утвержденный План.</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33.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34. Внесение изменений в План допускается в следующих случаях:</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исключение проверки из ежегодного плана:</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1)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2)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3) 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4) в связи с наступлением обстоятельств непреодолимой силы;</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изменение указанных в ежегодном плане сведений о юридическом лице или индивидуальном предпринимателе:</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1)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2) в связи с реорганизацией юридического лица;</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3) в связи с изменением наименования юридического лица, а также изменением фамилии, имени и отчества индивидуального предпринимателя.</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lastRenderedPageBreak/>
        <w:t xml:space="preserve">35. В случаях, выявления обстоятельств, предусмотренных подпунктом 1 пункта 34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Внесение изменений План осуществляется на основании решения органа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Организация проверки (плановой, внеплановой)</w:t>
      </w:r>
    </w:p>
    <w:p w:rsidR="00BE1C51" w:rsidRPr="00C220E8" w:rsidRDefault="00BE1C51" w:rsidP="00C220E8">
      <w:pPr>
        <w:tabs>
          <w:tab w:val="left" w:pos="1560"/>
        </w:tabs>
        <w:autoSpaceDE w:val="0"/>
        <w:autoSpaceDN w:val="0"/>
        <w:adjustRightInd w:val="0"/>
        <w:jc w:val="center"/>
        <w:rPr>
          <w:rFonts w:ascii="Liberation Serif" w:hAnsi="Liberation Serif"/>
          <w:b/>
          <w:bCs/>
        </w:rPr>
      </w:pP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rPr>
        <w:t xml:space="preserve">36. </w:t>
      </w:r>
      <w:r w:rsidRPr="00C220E8">
        <w:rPr>
          <w:rFonts w:ascii="Liberation Serif" w:hAnsi="Liberation Serif"/>
          <w:bCs/>
        </w:rPr>
        <w:t>Основанием для начала административной процедуры по организации плановой проверки является включение плановой проверки в План.</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bCs/>
        </w:rPr>
        <w:t xml:space="preserve">Основанием для начала административной процедуры по организации внеплановой проверки: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20E8" w:rsidRPr="00C220E8" w:rsidRDefault="00C220E8" w:rsidP="00C220E8">
      <w:pPr>
        <w:tabs>
          <w:tab w:val="left" w:pos="1560"/>
        </w:tabs>
        <w:autoSpaceDE w:val="0"/>
        <w:autoSpaceDN w:val="0"/>
        <w:adjustRightInd w:val="0"/>
        <w:ind w:firstLine="709"/>
        <w:jc w:val="both"/>
        <w:rPr>
          <w:rFonts w:ascii="Liberation Serif" w:hAnsi="Liberation Serif"/>
          <w:i/>
        </w:rPr>
      </w:pPr>
      <w:r w:rsidRPr="00C220E8">
        <w:rPr>
          <w:rFonts w:ascii="Liberation Serif" w:hAnsi="Liberation Serif"/>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C220E8">
        <w:rPr>
          <w:rFonts w:ascii="Liberation Serif" w:hAnsi="Liberation Serif"/>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3) нарушение требований к маркировке товаров;</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 прокуратуры материалам и обращениям.</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rPr>
        <w:t xml:space="preserve">37.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38. Административные действия, осуществляемые при организации проверки (плановой, внеплановой):</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подготовка проекта распоряжения главы Невьянского городского округа о проведении проверки в соответствии с Федеральным </w:t>
      </w:r>
      <w:hyperlink r:id="rId11" w:history="1">
        <w:r w:rsidRPr="00BE1C51">
          <w:rPr>
            <w:rStyle w:val="a8"/>
            <w:rFonts w:ascii="Liberation Serif" w:hAnsi="Liberation Serif"/>
            <w:color w:val="auto"/>
            <w:u w:val="none"/>
          </w:rPr>
          <w:t>законом</w:t>
        </w:r>
      </w:hyperlink>
      <w:r w:rsidRPr="00BE1C51">
        <w:rPr>
          <w:rFonts w:ascii="Liberation Serif" w:hAnsi="Liberation Serif"/>
        </w:rPr>
        <w:t xml:space="preserve">  № 294-ФЗ и типовой </w:t>
      </w:r>
      <w:hyperlink r:id="rId12" w:history="1">
        <w:r w:rsidRPr="00BE1C51">
          <w:rPr>
            <w:rStyle w:val="a8"/>
            <w:rFonts w:ascii="Liberation Serif" w:hAnsi="Liberation Serif"/>
            <w:color w:val="auto"/>
            <w:u w:val="none"/>
          </w:rPr>
          <w:t>формой</w:t>
        </w:r>
      </w:hyperlink>
      <w:r w:rsidRPr="00BE1C51">
        <w:rPr>
          <w:rFonts w:ascii="Liberation Serif" w:hAnsi="Liberation Serif"/>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w:t>
      </w:r>
      <w:r w:rsidRPr="00C220E8">
        <w:rPr>
          <w:rFonts w:ascii="Liberation Serif" w:hAnsi="Liberation Serif"/>
        </w:rPr>
        <w:t>нтроля (надзора) и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в день подписания распоряжения главы Невьянского городского округа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Невьянского городского округа о проведении внеплановой выездной проверки и документы, которые содержат </w:t>
      </w:r>
      <w:r w:rsidRPr="00C220E8">
        <w:rPr>
          <w:rFonts w:ascii="Liberation Serif" w:hAnsi="Liberation Serif"/>
        </w:rPr>
        <w:lastRenderedPageBreak/>
        <w:t xml:space="preserve">сведения, послужившие основанием ее проведения. В случаях, предусмотренных частью 12 статьи 10 Федерального закона № 294-ФЗ, орган муниципального </w:t>
      </w:r>
      <w:r w:rsidRPr="00BE1C51">
        <w:rPr>
          <w:rFonts w:ascii="Liberation Serif" w:hAnsi="Liberation Serif"/>
        </w:rPr>
        <w:t xml:space="preserve">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r:id="rId13" w:history="1">
        <w:r w:rsidRPr="00BE1C51">
          <w:rPr>
            <w:rStyle w:val="a8"/>
            <w:rFonts w:ascii="Liberation Serif" w:hAnsi="Liberation Serif"/>
            <w:color w:val="auto"/>
            <w:u w:val="none"/>
          </w:rPr>
          <w:t>частями 6</w:t>
        </w:r>
      </w:hyperlink>
      <w:r w:rsidRPr="00BE1C51">
        <w:rPr>
          <w:rFonts w:ascii="Liberation Serif" w:hAnsi="Liberation Serif"/>
        </w:rPr>
        <w:t xml:space="preserve"> и </w:t>
      </w:r>
      <w:hyperlink r:id="rId14" w:history="1">
        <w:r w:rsidRPr="00BE1C51">
          <w:rPr>
            <w:rStyle w:val="a8"/>
            <w:rFonts w:ascii="Liberation Serif" w:hAnsi="Liberation Serif"/>
            <w:color w:val="auto"/>
            <w:u w:val="none"/>
          </w:rPr>
          <w:t>7</w:t>
        </w:r>
      </w:hyperlink>
      <w:r w:rsidRPr="00BE1C51">
        <w:rPr>
          <w:rFonts w:ascii="Liberation Serif" w:hAnsi="Liberation Serif"/>
        </w:rPr>
        <w:t xml:space="preserve"> статьи 10 Федерального закона № 294-ФЗ, в орган прокуратуры в течение двадцати четырех</w:t>
      </w:r>
      <w:r w:rsidRPr="00C220E8">
        <w:rPr>
          <w:rFonts w:ascii="Liberation Serif" w:hAnsi="Liberation Serif"/>
        </w:rPr>
        <w:t xml:space="preserve"> часов;</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уведомление юридического лица, индивидуального предпринимателя не позднее чем за 3 рабочих дня до начала проведения плановой проверки посредством направления копии распоряжения главы Невьянского городского округа о начале проведения плановой проверки заказным почтовым отправлением с уведомлением о вручении </w:t>
      </w:r>
      <w:r w:rsidRPr="00C220E8">
        <w:rPr>
          <w:rFonts w:ascii="Liberation Serif" w:hAnsi="Liberation Serif"/>
          <w:iC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C220E8">
        <w:rPr>
          <w:rFonts w:ascii="Liberation Serif" w:hAnsi="Liberation Serif"/>
        </w:rPr>
        <w:t xml:space="preserve">;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36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39. Результатом исполнения административной процедуры является издание распоряжения главы Невьянского городского округа о проведении проверки и уведомление юридического лица, индивидуального предпринимателя о ее проведении (в установленных случаях).</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40. Способом фиксации результата выполнения административной процедуры является регистрация распоряжения главы Невьянского городского округа о проведении проверки. </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
        </w:rPr>
        <w:t xml:space="preserve">  </w:t>
      </w:r>
    </w:p>
    <w:p w:rsidR="00C220E8" w:rsidRDefault="00C220E8" w:rsidP="00C220E8">
      <w:pPr>
        <w:tabs>
          <w:tab w:val="left" w:pos="1560"/>
        </w:tabs>
        <w:autoSpaceDE w:val="0"/>
        <w:autoSpaceDN w:val="0"/>
        <w:adjustRightInd w:val="0"/>
        <w:jc w:val="center"/>
        <w:rPr>
          <w:rFonts w:ascii="Liberation Serif" w:hAnsi="Liberation Serif"/>
          <w:b/>
          <w:bCs/>
        </w:rPr>
      </w:pPr>
      <w:r w:rsidRPr="00C220E8">
        <w:rPr>
          <w:rFonts w:ascii="Liberation Serif" w:hAnsi="Liberation Serif"/>
          <w:b/>
          <w:bCs/>
        </w:rPr>
        <w:t>Проведение проверки (документарной, выездной) и оформление ее результатов</w:t>
      </w:r>
    </w:p>
    <w:p w:rsidR="00BE1C51" w:rsidRPr="00C220E8" w:rsidRDefault="00BE1C51" w:rsidP="00C220E8">
      <w:pPr>
        <w:tabs>
          <w:tab w:val="left" w:pos="1560"/>
        </w:tabs>
        <w:autoSpaceDE w:val="0"/>
        <w:autoSpaceDN w:val="0"/>
        <w:adjustRightInd w:val="0"/>
        <w:jc w:val="center"/>
        <w:rPr>
          <w:rFonts w:ascii="Liberation Serif" w:hAnsi="Liberation Serif"/>
          <w:b/>
          <w:bCs/>
        </w:rPr>
      </w:pP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41. Основанием для начала административной процедуры является распоряжение </w:t>
      </w:r>
      <w:r w:rsidRPr="00C220E8">
        <w:rPr>
          <w:rFonts w:ascii="Liberation Serif" w:hAnsi="Liberation Serif"/>
        </w:rPr>
        <w:t>главы Невьянского городского округа</w:t>
      </w:r>
      <w:r w:rsidRPr="00C220E8">
        <w:rPr>
          <w:rFonts w:ascii="Liberation Serif" w:hAnsi="Liberation Serif"/>
          <w:bCs/>
        </w:rPr>
        <w:t xml:space="preserve"> о проведении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lastRenderedPageBreak/>
        <w:t xml:space="preserve">42. </w:t>
      </w:r>
      <w:r w:rsidRPr="00C220E8">
        <w:rPr>
          <w:rFonts w:ascii="Liberation Serif" w:hAnsi="Liberation Serif"/>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w:t>
      </w:r>
      <w:r w:rsidRPr="00C220E8">
        <w:rPr>
          <w:rFonts w:ascii="Liberation Serif" w:hAnsi="Liberation Serif"/>
          <w:bCs/>
        </w:rPr>
        <w:t xml:space="preserve">.   </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BE1C51">
        <w:rPr>
          <w:rFonts w:ascii="Liberation Serif" w:hAnsi="Liberation Serif"/>
          <w:bCs/>
        </w:rPr>
        <w:t xml:space="preserve">Плановая (внеплановая) проверка проводится в форме документарной проверки и (или) выездной проверки в порядке, установленном соответственно </w:t>
      </w:r>
      <w:hyperlink r:id="rId15" w:history="1">
        <w:r w:rsidRPr="00BE1C51">
          <w:rPr>
            <w:rStyle w:val="a8"/>
            <w:rFonts w:ascii="Liberation Serif" w:hAnsi="Liberation Serif"/>
            <w:color w:val="auto"/>
            <w:u w:val="none"/>
          </w:rPr>
          <w:t>статьями 11</w:t>
        </w:r>
      </w:hyperlink>
      <w:r w:rsidRPr="00BE1C51">
        <w:rPr>
          <w:rFonts w:ascii="Liberation Serif" w:hAnsi="Liberation Serif"/>
          <w:bCs/>
        </w:rPr>
        <w:t xml:space="preserve"> и </w:t>
      </w:r>
      <w:hyperlink r:id="rId16" w:history="1">
        <w:r w:rsidRPr="00BE1C51">
          <w:rPr>
            <w:rStyle w:val="a8"/>
            <w:rFonts w:ascii="Liberation Serif" w:hAnsi="Liberation Serif"/>
            <w:color w:val="auto"/>
            <w:u w:val="none"/>
          </w:rPr>
          <w:t>12</w:t>
        </w:r>
      </w:hyperlink>
      <w:r w:rsidRPr="00C220E8">
        <w:rPr>
          <w:rFonts w:ascii="Liberation Serif" w:hAnsi="Liberation Serif"/>
          <w:bCs/>
        </w:rPr>
        <w:t xml:space="preserve"> Федерального закона </w:t>
      </w:r>
      <w:r w:rsidRPr="00C220E8">
        <w:rPr>
          <w:rFonts w:ascii="Liberation Serif" w:hAnsi="Liberation Serif"/>
        </w:rPr>
        <w:t>№ 294-ФЗ</w:t>
      </w:r>
      <w:r w:rsidRPr="00C220E8">
        <w:rPr>
          <w:rFonts w:ascii="Liberation Serif" w:hAnsi="Liberation Serif"/>
          <w:bCs/>
        </w:rPr>
        <w:t>.</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43. Административные действия, осуществляемые при проведении документарной плановой (внеплановой)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C220E8">
        <w:rPr>
          <w:rFonts w:ascii="Liberation Serif" w:hAnsi="Liberation Serif"/>
        </w:rPr>
        <w:t>главы Невьянского городского округа</w:t>
      </w:r>
      <w:r w:rsidRPr="00C220E8">
        <w:rPr>
          <w:rFonts w:ascii="Liberation Serif" w:hAnsi="Liberation Serif"/>
          <w:bCs/>
        </w:rPr>
        <w:t xml:space="preserve"> о проведении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bookmarkStart w:id="2" w:name="Par6"/>
      <w:bookmarkEnd w:id="2"/>
      <w:r w:rsidRPr="00C220E8">
        <w:rPr>
          <w:rFonts w:ascii="Liberation Serif" w:hAnsi="Liberation Serif"/>
          <w:bC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w:t>
      </w:r>
      <w:r w:rsidRPr="00C220E8">
        <w:rPr>
          <w:rFonts w:ascii="Liberation Serif" w:hAnsi="Liberation Serif"/>
          <w:bCs/>
        </w:rPr>
        <w:lastRenderedPageBreak/>
        <w:t>провести выездную проверку.</w:t>
      </w:r>
      <w:r w:rsidRPr="00C220E8">
        <w:rPr>
          <w:rFonts w:ascii="Liberation Serif" w:hAnsi="Liberation Serif"/>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44. Административные действия, осуществляемые при проведении выездной плановой (внеплановой)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w:t>
      </w:r>
      <w:r w:rsidRPr="00C220E8">
        <w:rPr>
          <w:rFonts w:ascii="Liberation Serif" w:hAnsi="Liberation Serif"/>
        </w:rPr>
        <w:t>главы Невьянского городского округа</w:t>
      </w:r>
      <w:r w:rsidRPr="00C220E8">
        <w:rPr>
          <w:rFonts w:ascii="Liberation Serif" w:hAnsi="Liberation Serif"/>
          <w:bCs/>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20E8" w:rsidRPr="00BE1C51"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sidRPr="00BE1C51">
        <w:rPr>
          <w:rFonts w:ascii="Liberation Serif" w:hAnsi="Liberation Serif"/>
          <w:bCs/>
        </w:rPr>
        <w:t xml:space="preserve">предпринимателем, в отношении которых проводится проверка, и не являющиеся </w:t>
      </w:r>
      <w:hyperlink r:id="rId17" w:history="1">
        <w:r w:rsidRPr="00BE1C51">
          <w:rPr>
            <w:rStyle w:val="a8"/>
            <w:rFonts w:ascii="Liberation Serif" w:hAnsi="Liberation Serif"/>
            <w:color w:val="auto"/>
            <w:u w:val="none"/>
          </w:rPr>
          <w:t>аффилированными лицами</w:t>
        </w:r>
      </w:hyperlink>
      <w:r w:rsidRPr="00BE1C51">
        <w:rPr>
          <w:rFonts w:ascii="Liberation Serif" w:hAnsi="Liberation Serif"/>
          <w:bCs/>
        </w:rPr>
        <w:t xml:space="preserve"> проверяемых лиц.</w:t>
      </w:r>
    </w:p>
    <w:p w:rsidR="00C220E8" w:rsidRPr="00BE1C51" w:rsidRDefault="00C220E8" w:rsidP="00C220E8">
      <w:pPr>
        <w:tabs>
          <w:tab w:val="left" w:pos="1560"/>
        </w:tabs>
        <w:autoSpaceDE w:val="0"/>
        <w:autoSpaceDN w:val="0"/>
        <w:adjustRightInd w:val="0"/>
        <w:ind w:firstLine="709"/>
        <w:jc w:val="both"/>
        <w:rPr>
          <w:rFonts w:ascii="Liberation Serif" w:hAnsi="Liberation Serif"/>
          <w:bCs/>
        </w:rPr>
      </w:pPr>
      <w:r w:rsidRPr="00BE1C51">
        <w:rPr>
          <w:rFonts w:ascii="Liberation Serif" w:hAnsi="Liberation Serif"/>
        </w:rPr>
        <w:t>45.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w:t>
      </w:r>
      <w:r w:rsidRPr="00C220E8">
        <w:rPr>
          <w:rFonts w:ascii="Liberation Serif" w:hAnsi="Liberation Serif"/>
        </w:rPr>
        <w:t xml:space="preserve">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
    <w:p w:rsidR="00C220E8" w:rsidRPr="00BE1C51" w:rsidRDefault="00C220E8" w:rsidP="00C220E8">
      <w:pPr>
        <w:tabs>
          <w:tab w:val="left" w:pos="1560"/>
        </w:tabs>
        <w:autoSpaceDE w:val="0"/>
        <w:autoSpaceDN w:val="0"/>
        <w:adjustRightInd w:val="0"/>
        <w:ind w:firstLine="709"/>
        <w:jc w:val="both"/>
        <w:rPr>
          <w:rFonts w:ascii="Liberation Serif" w:hAnsi="Liberation Serif"/>
          <w:bCs/>
        </w:rPr>
      </w:pPr>
      <w:r w:rsidRPr="00BE1C51">
        <w:rPr>
          <w:rFonts w:ascii="Liberation Serif" w:hAnsi="Liberation Serif"/>
          <w:bCs/>
        </w:rPr>
        <w:t>46. Административные действия, осуществляемые непосредственно после завершения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BE1C51">
        <w:rPr>
          <w:rFonts w:ascii="Liberation Serif" w:hAnsi="Liberation Serif"/>
          <w:bCs/>
        </w:rPr>
        <w:t xml:space="preserve">оформление акта проверки по </w:t>
      </w:r>
      <w:hyperlink r:id="rId18" w:history="1">
        <w:r w:rsidRPr="00BE1C51">
          <w:rPr>
            <w:rStyle w:val="a8"/>
            <w:rFonts w:ascii="Liberation Serif" w:hAnsi="Liberation Serif"/>
            <w:color w:val="auto"/>
            <w:u w:val="none"/>
          </w:rPr>
          <w:t>форме</w:t>
        </w:r>
      </w:hyperlink>
      <w:r w:rsidRPr="00C220E8">
        <w:rPr>
          <w:rFonts w:ascii="Liberation Serif" w:hAnsi="Liberation Serif"/>
          <w:bCs/>
        </w:rPr>
        <w:t xml:space="preserve">, утвержденной приказом Минэкономразвития России № 141 </w:t>
      </w:r>
      <w:r w:rsidRPr="00C220E8">
        <w:rPr>
          <w:rFonts w:ascii="Liberation Serif" w:hAnsi="Liberation Serif"/>
        </w:rPr>
        <w:t>в двух экземплярах</w:t>
      </w:r>
      <w:r w:rsidRPr="00C220E8">
        <w:rPr>
          <w:rFonts w:ascii="Liberation Serif" w:hAnsi="Liberation Serif"/>
          <w:bCs/>
        </w:rPr>
        <w:t>;</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rPr>
        <w:lastRenderedPageBreak/>
        <w:t>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C220E8">
        <w:rPr>
          <w:rFonts w:ascii="Liberation Serif" w:hAnsi="Liberation Serif"/>
          <w:bCs/>
        </w:rPr>
        <w:t xml:space="preserve"> </w:t>
      </w:r>
    </w:p>
    <w:p w:rsidR="00C220E8" w:rsidRPr="00C220E8" w:rsidRDefault="00C220E8" w:rsidP="00C220E8">
      <w:pPr>
        <w:tabs>
          <w:tab w:val="left" w:pos="1560"/>
        </w:tabs>
        <w:autoSpaceDE w:val="0"/>
        <w:autoSpaceDN w:val="0"/>
        <w:adjustRightInd w:val="0"/>
        <w:ind w:firstLine="709"/>
        <w:jc w:val="both"/>
        <w:rPr>
          <w:rFonts w:ascii="Liberation Serif" w:hAnsi="Liberation Serif"/>
          <w:b/>
          <w:bCs/>
        </w:rPr>
      </w:pPr>
      <w:r w:rsidRPr="00C220E8">
        <w:rPr>
          <w:rFonts w:ascii="Liberation Serif" w:hAnsi="Liberation Serif"/>
          <w:bCs/>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C220E8">
        <w:rPr>
          <w:rFonts w:ascii="Liberation Serif" w:hAnsi="Liberation Serif"/>
        </w:rPr>
        <w:t xml:space="preserve">№ 294-ФЗ. </w:t>
      </w:r>
      <w:r w:rsidRPr="00C220E8">
        <w:rPr>
          <w:rFonts w:ascii="Liberation Serif" w:hAnsi="Liberation Serif"/>
          <w:bCs/>
        </w:rPr>
        <w:t>При отсутствии журнала учета проверок в акте проверки делается соответствующая запись.</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47.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w:t>
      </w:r>
      <w:r w:rsidRPr="00C220E8">
        <w:rPr>
          <w:rFonts w:ascii="Liberation Serif" w:hAnsi="Liberation Serif"/>
          <w:bCs/>
        </w:rPr>
        <w:lastRenderedPageBreak/>
        <w:t>уполномоченному представителю юридического лица, индивидуальному предпринимателю, его уполномоченному представителю.</w:t>
      </w:r>
    </w:p>
    <w:p w:rsidR="00C220E8" w:rsidRPr="00C220E8" w:rsidRDefault="00C220E8" w:rsidP="00C220E8">
      <w:pPr>
        <w:tabs>
          <w:tab w:val="left" w:pos="1560"/>
        </w:tabs>
        <w:autoSpaceDE w:val="0"/>
        <w:autoSpaceDN w:val="0"/>
        <w:adjustRightInd w:val="0"/>
        <w:ind w:firstLine="709"/>
        <w:jc w:val="both"/>
        <w:rPr>
          <w:rFonts w:ascii="Liberation Serif" w:hAnsi="Liberation Serif"/>
          <w:i/>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bCs/>
        </w:rPr>
        <w:t>П</w:t>
      </w:r>
      <w:r w:rsidRPr="00C220E8">
        <w:rPr>
          <w:rFonts w:ascii="Liberation Serif" w:hAnsi="Liberation Serif"/>
          <w:b/>
        </w:rPr>
        <w:t>ринятие мер по результатам проведения проверки</w:t>
      </w:r>
    </w:p>
    <w:p w:rsidR="00BE1C51" w:rsidRPr="00C220E8" w:rsidRDefault="00BE1C51" w:rsidP="00C220E8">
      <w:pPr>
        <w:tabs>
          <w:tab w:val="left" w:pos="1560"/>
        </w:tabs>
        <w:autoSpaceDE w:val="0"/>
        <w:autoSpaceDN w:val="0"/>
        <w:adjustRightInd w:val="0"/>
        <w:jc w:val="center"/>
        <w:rPr>
          <w:rFonts w:ascii="Liberation Serif" w:hAnsi="Liberation Serif"/>
          <w:b/>
          <w:bCs/>
        </w:rPr>
      </w:pP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48. Основанием для начала административной процедуры является акт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49. </w:t>
      </w:r>
      <w:r w:rsidRPr="00C220E8">
        <w:rPr>
          <w:rFonts w:ascii="Liberation Serif" w:hAnsi="Liberation Serif"/>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отела. </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50. Содержание административных действий, входящих в состав административной процедуры:</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51. Критерии принятия решения: наличие </w:t>
      </w:r>
      <w:r w:rsidRPr="00C220E8">
        <w:rPr>
          <w:rFonts w:ascii="Liberation Serif" w:hAnsi="Liberation Serif"/>
        </w:rPr>
        <w:t>выявленных при проведении проверки нарушений.</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52.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53. Способ фиксации результата выполнения административной процедуры: осуществляется запись (фиксация) о составлении протокола об административном правонарушении, выдаче предписания.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P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lang w:val="en-US"/>
        </w:rPr>
        <w:t>I</w:t>
      </w:r>
      <w:r w:rsidRPr="00C220E8">
        <w:rPr>
          <w:rFonts w:ascii="Liberation Serif" w:hAnsi="Liberation Serif"/>
          <w:b/>
        </w:rPr>
        <w:t>V. П</w:t>
      </w:r>
      <w:r w:rsidR="00BE1C51" w:rsidRPr="00C220E8">
        <w:rPr>
          <w:rFonts w:ascii="Liberation Serif" w:hAnsi="Liberation Serif"/>
          <w:b/>
        </w:rPr>
        <w:t>орядок и формы контроля за осуществлением муниципальной функции</w:t>
      </w:r>
    </w:p>
    <w:p w:rsidR="00C220E8" w:rsidRPr="00C220E8" w:rsidRDefault="00C220E8" w:rsidP="00C220E8">
      <w:pPr>
        <w:tabs>
          <w:tab w:val="left" w:pos="1560"/>
        </w:tabs>
        <w:autoSpaceDE w:val="0"/>
        <w:autoSpaceDN w:val="0"/>
        <w:adjustRightInd w:val="0"/>
        <w:jc w:val="center"/>
        <w:rPr>
          <w:rFonts w:ascii="Liberation Serif" w:hAnsi="Liberation Serif"/>
          <w:b/>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Порядок осуществления текущего контроля за соблюдением и осуществлением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E1C51" w:rsidRPr="00C220E8" w:rsidRDefault="00BE1C51" w:rsidP="00C220E8">
      <w:pPr>
        <w:tabs>
          <w:tab w:val="left" w:pos="1560"/>
        </w:tabs>
        <w:autoSpaceDE w:val="0"/>
        <w:autoSpaceDN w:val="0"/>
        <w:adjustRightInd w:val="0"/>
        <w:jc w:val="center"/>
        <w:rPr>
          <w:rFonts w:ascii="Liberation Serif" w:hAnsi="Liberation Serif"/>
          <w:b/>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54.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заместителем главы администрации Невьянского городского округа, курирующим данное направление деятельности.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55. Текущий контроль осуществляется путем проведения проверок исполнения положений настоящего административного регламента, выявления </w:t>
      </w:r>
      <w:r w:rsidRPr="00C220E8">
        <w:rPr>
          <w:rFonts w:ascii="Liberation Serif" w:hAnsi="Liberation Serif"/>
        </w:rPr>
        <w:lastRenderedPageBreak/>
        <w:t>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w:t>
      </w:r>
      <w:r w:rsidR="00BE1C51">
        <w:rPr>
          <w:rFonts w:ascii="Liberation Serif" w:hAnsi="Liberation Serif"/>
        </w:rPr>
        <w:t xml:space="preserve">лобы </w:t>
      </w:r>
      <w:r w:rsidRPr="00C220E8">
        <w:rPr>
          <w:rFonts w:ascii="Liberation Serif" w:hAnsi="Liberation Serif"/>
        </w:rPr>
        <w:t>на решения, действия (бездействие) должностных лиц органа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56. Периодичность осуществления текущего контроля устанавливается главой Невьянского городского округа</w:t>
      </w:r>
      <w:r w:rsidRPr="00C220E8">
        <w:rPr>
          <w:rFonts w:ascii="Liberation Serif" w:hAnsi="Liberation Serif"/>
          <w:i/>
        </w:rPr>
        <w:t>.</w:t>
      </w:r>
    </w:p>
    <w:p w:rsidR="00C220E8" w:rsidRPr="00C220E8" w:rsidRDefault="00C220E8" w:rsidP="00C220E8">
      <w:pPr>
        <w:tabs>
          <w:tab w:val="left" w:pos="1560"/>
        </w:tabs>
        <w:autoSpaceDE w:val="0"/>
        <w:autoSpaceDN w:val="0"/>
        <w:adjustRightInd w:val="0"/>
        <w:rPr>
          <w:rFonts w:ascii="Liberation Serif" w:hAnsi="Liberation Serif"/>
          <w:b/>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за полнотой и качеством осуществления муниципального контроля</w:t>
      </w:r>
    </w:p>
    <w:p w:rsidR="00BE1C51" w:rsidRPr="00C220E8" w:rsidRDefault="00BE1C51" w:rsidP="00C220E8">
      <w:pPr>
        <w:tabs>
          <w:tab w:val="left" w:pos="1560"/>
        </w:tabs>
        <w:autoSpaceDE w:val="0"/>
        <w:autoSpaceDN w:val="0"/>
        <w:adjustRightInd w:val="0"/>
        <w:jc w:val="center"/>
        <w:rPr>
          <w:rFonts w:ascii="Liberation Serif" w:hAnsi="Liberation Serif"/>
          <w:b/>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57. Проверки полноты и качества исполнения муниципальной функции могут быть плановыми и внеплановыми.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58.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59. Внеплановые проверки полноты и качества исполнения муниципальной функции организуются и проводятся в случаях:</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BE1C51"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BE1C51"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60. Продолжительность плановых и внеплановых проверок не может превышать 7 дней.</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61. Подготовка и проведение проверок включает в себя:</w:t>
      </w:r>
    </w:p>
    <w:p w:rsidR="00C220E8" w:rsidRPr="00C220E8"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разработку и утверждения плана проведения проверки;</w:t>
      </w:r>
    </w:p>
    <w:p w:rsidR="00BE1C51"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организацию получения необходимых для работы документов и иных материалов.</w:t>
      </w:r>
    </w:p>
    <w:p w:rsidR="00C220E8" w:rsidRPr="00C220E8"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 xml:space="preserve">62. Результаты проверки оформляются в виде справки о результатах проверки, в которой отмечаются выявленные недостатки и предложения по их устранению. </w:t>
      </w:r>
    </w:p>
    <w:p w:rsidR="00C220E8" w:rsidRPr="00C220E8"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63.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220E8" w:rsidRPr="00C220E8"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64. 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специалистов (должностных лиц), администрация Невьянского городского округа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
    <w:p w:rsidR="00C220E8" w:rsidRPr="00C220E8" w:rsidRDefault="00C220E8" w:rsidP="00C220E8">
      <w:pPr>
        <w:autoSpaceDE w:val="0"/>
        <w:autoSpaceDN w:val="0"/>
        <w:adjustRightInd w:val="0"/>
        <w:ind w:firstLine="540"/>
        <w:jc w:val="both"/>
        <w:rPr>
          <w:rFonts w:ascii="Liberation Serif" w:hAnsi="Liberation Serif"/>
        </w:rPr>
      </w:pPr>
    </w:p>
    <w:p w:rsidR="00C220E8" w:rsidRDefault="00C220E8" w:rsidP="00C220E8">
      <w:pPr>
        <w:autoSpaceDE w:val="0"/>
        <w:autoSpaceDN w:val="0"/>
        <w:adjustRightInd w:val="0"/>
        <w:jc w:val="center"/>
        <w:rPr>
          <w:rFonts w:ascii="Liberation Serif" w:hAnsi="Liberation Serif"/>
          <w:b/>
        </w:rPr>
      </w:pPr>
      <w:r w:rsidRPr="00C220E8">
        <w:rPr>
          <w:rFonts w:ascii="Liberation Serif" w:hAnsi="Liberation Serif"/>
          <w:b/>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E1C51" w:rsidRPr="00C220E8" w:rsidRDefault="00BE1C51" w:rsidP="00C220E8">
      <w:pPr>
        <w:autoSpaceDE w:val="0"/>
        <w:autoSpaceDN w:val="0"/>
        <w:adjustRightInd w:val="0"/>
        <w:jc w:val="center"/>
        <w:rPr>
          <w:rFonts w:ascii="Liberation Serif" w:hAnsi="Liberation Serif"/>
          <w:b/>
        </w:rPr>
      </w:pPr>
    </w:p>
    <w:p w:rsidR="00C220E8" w:rsidRPr="00C220E8"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65.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220E8" w:rsidRPr="00C220E8"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66. Ответственность специалистов органа муниципального контроля закрепляется в должностных инструкциях муниципальных служащих в соответствии с требованиями Российской Федерации.</w:t>
      </w:r>
    </w:p>
    <w:p w:rsidR="00C220E8" w:rsidRPr="00C220E8" w:rsidRDefault="00C220E8" w:rsidP="00C220E8">
      <w:pPr>
        <w:autoSpaceDE w:val="0"/>
        <w:autoSpaceDN w:val="0"/>
        <w:adjustRightInd w:val="0"/>
        <w:ind w:firstLine="540"/>
        <w:jc w:val="both"/>
        <w:rPr>
          <w:rFonts w:ascii="Liberation Serif" w:hAnsi="Liberation Serif"/>
        </w:rPr>
      </w:pPr>
    </w:p>
    <w:p w:rsidR="00C220E8" w:rsidRDefault="00C220E8" w:rsidP="00C220E8">
      <w:pPr>
        <w:autoSpaceDE w:val="0"/>
        <w:autoSpaceDN w:val="0"/>
        <w:adjustRightInd w:val="0"/>
        <w:jc w:val="center"/>
        <w:rPr>
          <w:rFonts w:ascii="Liberation Serif" w:hAnsi="Liberation Serif"/>
          <w:b/>
        </w:rPr>
      </w:pPr>
      <w:r w:rsidRPr="00C220E8">
        <w:rPr>
          <w:rFonts w:ascii="Liberation Serif" w:hAnsi="Liberation Serif"/>
          <w:b/>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BE1C51" w:rsidRPr="00C220E8" w:rsidRDefault="00BE1C51" w:rsidP="00C220E8">
      <w:pPr>
        <w:autoSpaceDE w:val="0"/>
        <w:autoSpaceDN w:val="0"/>
        <w:adjustRightInd w:val="0"/>
        <w:jc w:val="center"/>
        <w:rPr>
          <w:rFonts w:ascii="Liberation Serif" w:hAnsi="Liberation Serif"/>
          <w:b/>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67.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жалоб по фактам нарушения должностными лицами органа муниципального контроля прав и законных интересов граждан.</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68.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P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V. Д</w:t>
      </w:r>
      <w:r w:rsidR="00BE1C51" w:rsidRPr="00C220E8">
        <w:rPr>
          <w:rFonts w:ascii="Liberation Serif" w:hAnsi="Liberation Serif"/>
          <w:b/>
        </w:rPr>
        <w:t>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C220E8" w:rsidRPr="00C220E8" w:rsidRDefault="00C220E8" w:rsidP="00C220E8">
      <w:pPr>
        <w:tabs>
          <w:tab w:val="left" w:pos="1560"/>
        </w:tabs>
        <w:autoSpaceDE w:val="0"/>
        <w:autoSpaceDN w:val="0"/>
        <w:adjustRightInd w:val="0"/>
        <w:jc w:val="center"/>
        <w:rPr>
          <w:rFonts w:ascii="Liberation Serif" w:hAnsi="Liberation Serif"/>
          <w:b/>
        </w:rPr>
      </w:pPr>
    </w:p>
    <w:p w:rsidR="00BE1C51" w:rsidRDefault="00C220E8" w:rsidP="00BE1C51">
      <w:pPr>
        <w:tabs>
          <w:tab w:val="left" w:pos="1560"/>
        </w:tabs>
        <w:autoSpaceDE w:val="0"/>
        <w:autoSpaceDN w:val="0"/>
        <w:adjustRightInd w:val="0"/>
        <w:jc w:val="center"/>
        <w:rPr>
          <w:rFonts w:ascii="Liberation Serif" w:hAnsi="Liberation Serif"/>
          <w:b/>
        </w:rPr>
      </w:pPr>
      <w:r w:rsidRPr="00C220E8">
        <w:rPr>
          <w:rFonts w:ascii="Liberation Serif" w:hAnsi="Liberation Serif"/>
          <w:b/>
        </w:rPr>
        <w:t>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муниципального контроля</w:t>
      </w:r>
    </w:p>
    <w:p w:rsidR="00C220E8" w:rsidRPr="00C220E8" w:rsidRDefault="00C220E8" w:rsidP="00BE1C51">
      <w:pPr>
        <w:tabs>
          <w:tab w:val="left" w:pos="1560"/>
        </w:tabs>
        <w:autoSpaceDE w:val="0"/>
        <w:autoSpaceDN w:val="0"/>
        <w:adjustRightInd w:val="0"/>
        <w:ind w:firstLine="709"/>
        <w:jc w:val="center"/>
        <w:rPr>
          <w:rFonts w:ascii="Liberation Serif" w:hAnsi="Liberation Serif"/>
        </w:rPr>
      </w:pPr>
      <w:r w:rsidRPr="00C220E8">
        <w:rPr>
          <w:rFonts w:ascii="Liberation Serif" w:hAnsi="Liberation Serif"/>
        </w:rPr>
        <w:lastRenderedPageBreak/>
        <w:t>69. Заинтересованные лица имеют право обжаловать решения и действия (бездействия), принятых (осуществляемых) в ходе исполнения муниципального контроля.</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70. Заинтересованные лица вправе обратиться с жалобой лично (устно) или направить письменное предложение, заявление или жалобу (далее - письменное обращение).</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71.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BE1C51">
      <w:pPr>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Предмет досудебного (внесудебного) обжалования</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73.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BE1C51">
      <w:pPr>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Исчерпывающий перечень оснований для приостановления рассмотрения жалобы и случаев, в которых ответ на жалобу не дается</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74. Основания для приостановления рассмотрения жалобы (претензии) отсутствуют.</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75.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76. Жалоба (претензия), в которой обжалуется судебное решение, в </w:t>
      </w:r>
      <w:r w:rsidRPr="00BE1C51">
        <w:rPr>
          <w:rFonts w:ascii="Liberation Serif" w:hAnsi="Liberation Serif"/>
        </w:rPr>
        <w:t xml:space="preserve">течение 7 календарных дней со дня регистрации возвращается заинтересованному лицу, направившему жалобу (претензию), с разъяснением </w:t>
      </w:r>
      <w:hyperlink r:id="rId19" w:history="1">
        <w:r w:rsidRPr="00BE1C51">
          <w:rPr>
            <w:rStyle w:val="a8"/>
            <w:rFonts w:ascii="Liberation Serif" w:hAnsi="Liberation Serif"/>
            <w:color w:val="auto"/>
            <w:u w:val="none"/>
          </w:rPr>
          <w:t>порядка</w:t>
        </w:r>
      </w:hyperlink>
      <w:r w:rsidRPr="00BE1C51">
        <w:rPr>
          <w:rFonts w:ascii="Liberation Serif" w:hAnsi="Liberation Serif"/>
        </w:rPr>
        <w:t xml:space="preserve"> обжалования</w:t>
      </w:r>
      <w:r w:rsidRPr="00C220E8">
        <w:rPr>
          <w:rFonts w:ascii="Liberation Serif" w:hAnsi="Liberation Serif"/>
        </w:rPr>
        <w:t xml:space="preserve"> данного судебного решения.</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77. Если в жалобе (претензии) содержатся нецензурные либо оскорбительные выражения, угрозы жизни, здоровью и имуществу </w:t>
      </w:r>
      <w:r w:rsidRPr="00C220E8">
        <w:rPr>
          <w:rFonts w:ascii="Liberation Serif" w:hAnsi="Liberation Serif"/>
        </w:rPr>
        <w:lastRenderedPageBreak/>
        <w:t>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78.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79.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80.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81.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82.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w:t>
      </w:r>
      <w:r w:rsidRPr="00C220E8">
        <w:rPr>
          <w:rFonts w:ascii="Liberation Serif" w:hAnsi="Liberation Serif"/>
        </w:rPr>
        <w:lastRenderedPageBreak/>
        <w:t>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 в орган муниципального контроля или соответствующему должностному лицу.</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BE1C51">
      <w:pPr>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Основания для начала процедуры досудебного (внесудебного) обжалования</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83. Основанием для начала процедуры досудебного обжалования является жалоба заявителя, поданная в письменной форме или в форме электронного документа, а также устное обращение гражданина.</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BE1C51">
      <w:pPr>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Права заинтересованных лиц на получение информации и документов, необходимых для обоснования и рассмотрения жалобы</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84. Заинтересованное лицо имеет право на получение информации </w:t>
      </w:r>
      <w:r w:rsidRPr="00C220E8">
        <w:rPr>
          <w:rFonts w:ascii="Liberation Serif" w:hAnsi="Liberation Serif"/>
        </w:rPr>
        <w:br/>
        <w:t>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BE1C51">
      <w:pPr>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85. Жалоба может быть направлена в администрацию Невьянского городского округа главе администрации Невьянского городского округа.</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BE1C51">
      <w:pPr>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Сроки рассмотрения жалобы</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86. Срок рассмотрения жалобы не должен превышать 30 дней с момента ее регистрации.</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 исключительных случаях (в том числе при принятии решения о проведении проверки, направлении запроса другим государственным органам и иным должностным лицам для получения необходимых для рассмотрения жалобы документов глава администрации Невьянского городского округа (лицо, исполняющее его полномочия)),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BE1C51">
      <w:pPr>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Результат досудебного (внесудебного) обжалования</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lastRenderedPageBreak/>
        <w:t>87. По результатам рассмотрения жалобы (претензии) принимаются следующие решения:</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об отказе в удовлетворении жалобы (претензии).</w:t>
      </w:r>
    </w:p>
    <w:p w:rsidR="006A0A62" w:rsidRDefault="00C220E8" w:rsidP="006A0A62">
      <w:pPr>
        <w:ind w:firstLine="709"/>
        <w:jc w:val="both"/>
        <w:rPr>
          <w:rFonts w:ascii="Liberation Serif" w:hAnsi="Liberation Serif"/>
        </w:rPr>
      </w:pPr>
      <w:r w:rsidRPr="00C220E8">
        <w:rPr>
          <w:rFonts w:ascii="Liberation Serif" w:hAnsi="Liberation Serif"/>
        </w:rPr>
        <w:t>88.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w:t>
      </w:r>
      <w:r w:rsidR="005B6514">
        <w:rPr>
          <w:rFonts w:ascii="Liberation Serif" w:hAnsi="Liberation Serif"/>
        </w:rPr>
        <w:t>е.</w:t>
      </w:r>
      <w:r w:rsidR="006A0A62">
        <w:rPr>
          <w:rFonts w:ascii="Liberation Serif" w:hAnsi="Liberation Serif"/>
        </w:rPr>
        <w:t xml:space="preserve"> </w:t>
      </w:r>
    </w:p>
    <w:p w:rsidR="003F0A7D" w:rsidRDefault="006A0A62" w:rsidP="006A0A62">
      <w:pPr>
        <w:pageBreakBefore/>
        <w:ind w:firstLine="709"/>
        <w:jc w:val="both"/>
        <w:rPr>
          <w:rFonts w:ascii="Liberation Serif" w:hAnsi="Liberation Serif"/>
        </w:rPr>
      </w:pP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003F0A7D">
        <w:rPr>
          <w:rFonts w:ascii="Liberation Serif" w:hAnsi="Liberation Serif"/>
        </w:rPr>
        <w:t>Приложение</w:t>
      </w:r>
    </w:p>
    <w:p w:rsidR="005B6514" w:rsidRPr="005B6514" w:rsidRDefault="005B6514" w:rsidP="00354D0F">
      <w:pPr>
        <w:ind w:left="3969"/>
        <w:jc w:val="both"/>
        <w:rPr>
          <w:rFonts w:ascii="Liberation Serif" w:hAnsi="Liberation Serif"/>
        </w:rPr>
      </w:pPr>
      <w:r w:rsidRPr="005B6514">
        <w:rPr>
          <w:rFonts w:ascii="Liberation Serif" w:hAnsi="Liberation Serif"/>
        </w:rPr>
        <w:t>к Административному</w:t>
      </w:r>
      <w:r w:rsidR="003F0A7D">
        <w:rPr>
          <w:rFonts w:ascii="Liberation Serif" w:hAnsi="Liberation Serif"/>
        </w:rPr>
        <w:t xml:space="preserve"> регламенту </w:t>
      </w:r>
      <w:r w:rsidR="003F0A7D" w:rsidRPr="003F0A7D">
        <w:rPr>
          <w:rFonts w:ascii="Liberation Serif" w:hAnsi="Liberation Serif"/>
        </w:rPr>
        <w:t>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Невьянского городского округа</w:t>
      </w:r>
    </w:p>
    <w:p w:rsidR="005B6514" w:rsidRDefault="005B6514" w:rsidP="00354D0F">
      <w:pPr>
        <w:ind w:firstLine="709"/>
        <w:jc w:val="right"/>
        <w:rPr>
          <w:rFonts w:ascii="Liberation Serif" w:hAnsi="Liberation Serif"/>
        </w:rPr>
      </w:pPr>
    </w:p>
    <w:p w:rsidR="006A0A62" w:rsidRDefault="006A0A62" w:rsidP="00354D0F">
      <w:pPr>
        <w:ind w:firstLine="709"/>
        <w:jc w:val="right"/>
        <w:rPr>
          <w:rFonts w:ascii="Liberation Serif" w:hAnsi="Liberation Serif"/>
        </w:rPr>
      </w:pPr>
    </w:p>
    <w:p w:rsidR="006A0A62" w:rsidRPr="005B6514" w:rsidRDefault="006A0A62" w:rsidP="00354D0F">
      <w:pPr>
        <w:ind w:firstLine="709"/>
        <w:jc w:val="right"/>
        <w:rPr>
          <w:rFonts w:ascii="Liberation Serif" w:hAnsi="Liberation Serif"/>
        </w:rPr>
      </w:pPr>
      <w:bookmarkStart w:id="3" w:name="_GoBack"/>
      <w:bookmarkEnd w:id="3"/>
    </w:p>
    <w:p w:rsidR="005B6514" w:rsidRPr="005B6514" w:rsidRDefault="005B6514" w:rsidP="005B6514">
      <w:pPr>
        <w:ind w:firstLine="709"/>
        <w:jc w:val="center"/>
        <w:rPr>
          <w:rFonts w:ascii="Liberation Serif" w:hAnsi="Liberation Serif"/>
        </w:rPr>
      </w:pPr>
      <w:r w:rsidRPr="005B6514">
        <w:rPr>
          <w:rFonts w:ascii="Liberation Serif" w:hAnsi="Liberation Serif"/>
        </w:rPr>
        <w:t xml:space="preserve">АДМИНИСТРАЦИЯ </w:t>
      </w:r>
      <w:r>
        <w:rPr>
          <w:rFonts w:ascii="Liberation Serif" w:hAnsi="Liberation Serif"/>
        </w:rPr>
        <w:t>НЕВЬЯНСКОГО</w:t>
      </w:r>
      <w:r w:rsidRPr="005B6514">
        <w:rPr>
          <w:rFonts w:ascii="Liberation Serif" w:hAnsi="Liberation Serif"/>
        </w:rPr>
        <w:t xml:space="preserve"> ГОРОДСКОГО ОКРУГА</w:t>
      </w:r>
    </w:p>
    <w:p w:rsidR="005B6514" w:rsidRPr="005B6514" w:rsidRDefault="005B6514" w:rsidP="005B6514">
      <w:pPr>
        <w:ind w:firstLine="709"/>
        <w:jc w:val="center"/>
        <w:rPr>
          <w:rFonts w:ascii="Liberation Serif" w:hAnsi="Liberation Serif"/>
        </w:rPr>
      </w:pPr>
      <w:r w:rsidRPr="005B6514">
        <w:rPr>
          <w:rFonts w:ascii="Liberation Serif" w:hAnsi="Liberation Serif"/>
        </w:rPr>
        <w:t>624192</w:t>
      </w:r>
      <w:r>
        <w:rPr>
          <w:rFonts w:ascii="Liberation Serif" w:hAnsi="Liberation Serif"/>
        </w:rPr>
        <w:t xml:space="preserve">, </w:t>
      </w:r>
      <w:r w:rsidRPr="005B6514">
        <w:rPr>
          <w:rFonts w:ascii="Liberation Serif" w:hAnsi="Liberation Serif"/>
        </w:rPr>
        <w:t>Свердловская область, г. Невьянск,</w:t>
      </w:r>
      <w:r w:rsidRPr="005B6514">
        <w:rPr>
          <w:rFonts w:ascii="Liberation Serif" w:hAnsi="Liberation Serif"/>
        </w:rPr>
        <w:t xml:space="preserve"> </w:t>
      </w:r>
      <w:r w:rsidRPr="005B6514">
        <w:rPr>
          <w:rFonts w:ascii="Liberation Serif" w:hAnsi="Liberation Serif"/>
        </w:rPr>
        <w:t>ул. Кирова,</w:t>
      </w:r>
      <w:r w:rsidRPr="005B6514">
        <w:rPr>
          <w:rFonts w:ascii="Liberation Serif" w:hAnsi="Liberation Serif"/>
        </w:rPr>
        <w:t xml:space="preserve"> </w:t>
      </w:r>
      <w:r w:rsidRPr="005B6514">
        <w:rPr>
          <w:rFonts w:ascii="Liberation Serif" w:hAnsi="Liberation Serif"/>
        </w:rPr>
        <w:t>д. 1,</w:t>
      </w:r>
    </w:p>
    <w:p w:rsidR="005B6514" w:rsidRPr="005B6514" w:rsidRDefault="005B6514" w:rsidP="005B6514">
      <w:pPr>
        <w:ind w:firstLine="709"/>
        <w:jc w:val="center"/>
        <w:rPr>
          <w:rFonts w:ascii="Liberation Serif" w:hAnsi="Liberation Serif"/>
        </w:rPr>
      </w:pPr>
      <w:r w:rsidRPr="005B6514">
        <w:rPr>
          <w:rFonts w:ascii="Liberation Serif" w:hAnsi="Liberation Serif"/>
        </w:rPr>
        <w:t>Тел</w:t>
      </w:r>
      <w:r>
        <w:rPr>
          <w:rFonts w:ascii="Liberation Serif" w:hAnsi="Liberation Serif"/>
        </w:rPr>
        <w:t xml:space="preserve">ефон: (34356) 4-25-12; </w:t>
      </w:r>
      <w:r>
        <w:rPr>
          <w:rFonts w:ascii="Liberation Serif" w:hAnsi="Liberation Serif"/>
          <w:lang w:val="en-US"/>
        </w:rPr>
        <w:t>e</w:t>
      </w:r>
      <w:r w:rsidRPr="005B6514">
        <w:rPr>
          <w:rFonts w:ascii="Liberation Serif" w:hAnsi="Liberation Serif"/>
        </w:rPr>
        <w:t>-mail: adngo@nevyansk.net</w:t>
      </w:r>
    </w:p>
    <w:p w:rsidR="005B6514" w:rsidRDefault="005B6514" w:rsidP="005B6514">
      <w:pPr>
        <w:ind w:firstLine="709"/>
        <w:jc w:val="center"/>
        <w:rPr>
          <w:rFonts w:ascii="Liberation Serif" w:hAnsi="Liberation Serif"/>
        </w:rPr>
      </w:pPr>
    </w:p>
    <w:p w:rsidR="005B6514" w:rsidRPr="00B86DB3" w:rsidRDefault="005B6514" w:rsidP="005B6514">
      <w:pPr>
        <w:ind w:firstLine="709"/>
        <w:jc w:val="both"/>
        <w:rPr>
          <w:rFonts w:ascii="Liberation Serif" w:hAnsi="Liberation Serif"/>
          <w:sz w:val="26"/>
          <w:szCs w:val="26"/>
        </w:rPr>
      </w:pPr>
    </w:p>
    <w:p w:rsidR="005B6514" w:rsidRPr="00B86DB3" w:rsidRDefault="005B6514" w:rsidP="00B86DB3">
      <w:pPr>
        <w:ind w:firstLine="709"/>
        <w:jc w:val="center"/>
        <w:rPr>
          <w:rFonts w:ascii="Liberation Serif" w:hAnsi="Liberation Serif"/>
          <w:sz w:val="27"/>
          <w:szCs w:val="27"/>
        </w:rPr>
      </w:pPr>
      <w:r w:rsidRPr="00B86DB3">
        <w:rPr>
          <w:rFonts w:ascii="Liberation Serif" w:hAnsi="Liberation Serif"/>
          <w:sz w:val="27"/>
          <w:szCs w:val="27"/>
        </w:rPr>
        <w:t xml:space="preserve">ПРЕДПИСАНИЕ </w:t>
      </w:r>
      <w:r w:rsidRPr="00B86DB3">
        <w:rPr>
          <w:rFonts w:ascii="Liberation Serif" w:hAnsi="Liberation Serif"/>
          <w:sz w:val="27"/>
          <w:szCs w:val="27"/>
        </w:rPr>
        <w:t>№</w:t>
      </w:r>
      <w:r w:rsidRPr="00B86DB3">
        <w:rPr>
          <w:rFonts w:ascii="Liberation Serif" w:hAnsi="Liberation Serif"/>
          <w:sz w:val="27"/>
          <w:szCs w:val="27"/>
        </w:rPr>
        <w:t xml:space="preserve"> _____</w:t>
      </w:r>
    </w:p>
    <w:p w:rsidR="005B6514" w:rsidRPr="00B86DB3" w:rsidRDefault="005B6514" w:rsidP="00B86DB3">
      <w:pPr>
        <w:ind w:firstLine="709"/>
        <w:jc w:val="center"/>
        <w:rPr>
          <w:rFonts w:ascii="Liberation Serif" w:hAnsi="Liberation Serif"/>
          <w:sz w:val="27"/>
          <w:szCs w:val="27"/>
        </w:rPr>
      </w:pPr>
      <w:r w:rsidRPr="00B86DB3">
        <w:rPr>
          <w:rFonts w:ascii="Liberation Serif" w:hAnsi="Liberation Serif"/>
          <w:sz w:val="27"/>
          <w:szCs w:val="27"/>
        </w:rPr>
        <w:t>об устранении выявленных нарушений</w:t>
      </w:r>
    </w:p>
    <w:p w:rsidR="00B86DB3" w:rsidRPr="00B86DB3" w:rsidRDefault="00B86DB3" w:rsidP="00B86DB3">
      <w:pPr>
        <w:ind w:firstLine="709"/>
        <w:jc w:val="both"/>
        <w:rPr>
          <w:rFonts w:ascii="Liberation Serif" w:hAnsi="Liberation Serif"/>
          <w:sz w:val="27"/>
          <w:szCs w:val="27"/>
        </w:rPr>
      </w:pPr>
    </w:p>
    <w:p w:rsidR="00B86DB3" w:rsidRPr="00B86DB3" w:rsidRDefault="005B6514" w:rsidP="00B86DB3">
      <w:pPr>
        <w:jc w:val="both"/>
        <w:rPr>
          <w:rFonts w:ascii="Liberation Serif" w:hAnsi="Liberation Serif"/>
          <w:sz w:val="27"/>
          <w:szCs w:val="27"/>
        </w:rPr>
      </w:pPr>
      <w:r w:rsidRPr="00B86DB3">
        <w:rPr>
          <w:rFonts w:ascii="Liberation Serif" w:hAnsi="Liberation Serif"/>
          <w:sz w:val="27"/>
          <w:szCs w:val="27"/>
        </w:rPr>
        <w:t>«</w:t>
      </w:r>
      <w:r w:rsidRPr="00B86DB3">
        <w:rPr>
          <w:rFonts w:ascii="Liberation Serif" w:hAnsi="Liberation Serif"/>
          <w:sz w:val="27"/>
          <w:szCs w:val="27"/>
        </w:rPr>
        <w:t>__</w:t>
      </w:r>
      <w:r w:rsidRPr="00B86DB3">
        <w:rPr>
          <w:rFonts w:ascii="Liberation Serif" w:hAnsi="Liberation Serif"/>
          <w:sz w:val="27"/>
          <w:szCs w:val="27"/>
        </w:rPr>
        <w:t>»</w:t>
      </w:r>
      <w:r w:rsidRPr="00B86DB3">
        <w:rPr>
          <w:rFonts w:ascii="Liberation Serif" w:hAnsi="Liberation Serif"/>
          <w:sz w:val="27"/>
          <w:szCs w:val="27"/>
        </w:rPr>
        <w:t xml:space="preserve"> _____________ 20__ г.          </w:t>
      </w:r>
      <w:r w:rsidR="00B86DB3" w:rsidRPr="00B86DB3">
        <w:rPr>
          <w:rFonts w:ascii="Liberation Serif" w:hAnsi="Liberation Serif"/>
          <w:sz w:val="27"/>
          <w:szCs w:val="27"/>
        </w:rPr>
        <w:t xml:space="preserve">           </w:t>
      </w:r>
      <w:r w:rsidRPr="00B86DB3">
        <w:rPr>
          <w:rFonts w:ascii="Liberation Serif" w:hAnsi="Liberation Serif"/>
          <w:sz w:val="27"/>
          <w:szCs w:val="27"/>
        </w:rPr>
        <w:t xml:space="preserve">                             </w:t>
      </w:r>
      <w:r w:rsidR="00B86DB3" w:rsidRPr="00B86DB3">
        <w:rPr>
          <w:rFonts w:ascii="Liberation Serif" w:hAnsi="Liberation Serif"/>
          <w:sz w:val="27"/>
          <w:szCs w:val="27"/>
        </w:rPr>
        <w:t xml:space="preserve">         </w:t>
      </w:r>
      <w:r w:rsidRPr="00B86DB3">
        <w:rPr>
          <w:rFonts w:ascii="Liberation Serif" w:hAnsi="Liberation Serif"/>
          <w:sz w:val="27"/>
          <w:szCs w:val="27"/>
        </w:rPr>
        <w:t xml:space="preserve"> </w:t>
      </w:r>
      <w:r w:rsidR="00B86DB3" w:rsidRPr="00B86DB3">
        <w:rPr>
          <w:rFonts w:ascii="Liberation Serif" w:hAnsi="Liberation Serif"/>
          <w:sz w:val="27"/>
          <w:szCs w:val="27"/>
        </w:rPr>
        <w:t xml:space="preserve">          </w:t>
      </w:r>
      <w:r w:rsidRPr="00B86DB3">
        <w:rPr>
          <w:rFonts w:ascii="Liberation Serif" w:hAnsi="Liberation Serif"/>
          <w:sz w:val="27"/>
          <w:szCs w:val="27"/>
        </w:rPr>
        <w:t>г. Невьянск</w:t>
      </w:r>
    </w:p>
    <w:p w:rsidR="003F0A7D" w:rsidRDefault="003F0A7D" w:rsidP="005B6514">
      <w:pPr>
        <w:ind w:firstLine="709"/>
        <w:jc w:val="both"/>
        <w:rPr>
          <w:rFonts w:ascii="Liberation Serif" w:hAnsi="Liberation Serif"/>
          <w:sz w:val="27"/>
          <w:szCs w:val="27"/>
        </w:rPr>
      </w:pPr>
    </w:p>
    <w:p w:rsidR="00B86DB3" w:rsidRDefault="00B86DB3" w:rsidP="005B6514">
      <w:pPr>
        <w:ind w:firstLine="709"/>
        <w:jc w:val="both"/>
        <w:rPr>
          <w:rFonts w:ascii="Liberation Serif" w:hAnsi="Liberation Serif"/>
          <w:sz w:val="27"/>
          <w:szCs w:val="27"/>
        </w:rPr>
      </w:pPr>
      <w:r w:rsidRPr="00B86DB3">
        <w:rPr>
          <w:rFonts w:ascii="Liberation Serif" w:hAnsi="Liberation Serif"/>
          <w:sz w:val="27"/>
          <w:szCs w:val="27"/>
        </w:rPr>
        <w:t>Н</w:t>
      </w:r>
      <w:r w:rsidR="005B6514" w:rsidRPr="00B86DB3">
        <w:rPr>
          <w:rFonts w:ascii="Liberation Serif" w:hAnsi="Liberation Serif"/>
          <w:sz w:val="27"/>
          <w:szCs w:val="27"/>
        </w:rPr>
        <w:t>а основании акта проверки соблюдения об</w:t>
      </w:r>
      <w:r w:rsidR="005B6514" w:rsidRPr="00B86DB3">
        <w:rPr>
          <w:rFonts w:ascii="Liberation Serif" w:hAnsi="Liberation Serif"/>
          <w:sz w:val="27"/>
          <w:szCs w:val="27"/>
        </w:rPr>
        <w:t xml:space="preserve">язательных требований в области </w:t>
      </w:r>
      <w:r w:rsidR="005B6514" w:rsidRPr="00B86DB3">
        <w:rPr>
          <w:rFonts w:ascii="Liberation Serif" w:hAnsi="Liberation Serif"/>
          <w:sz w:val="27"/>
          <w:szCs w:val="27"/>
        </w:rPr>
        <w:t xml:space="preserve">розничной продажи алкогольной продукции от </w:t>
      </w:r>
      <w:r w:rsidR="005B6514" w:rsidRPr="00B86DB3">
        <w:rPr>
          <w:rFonts w:ascii="Liberation Serif" w:hAnsi="Liberation Serif"/>
          <w:sz w:val="27"/>
          <w:szCs w:val="27"/>
        </w:rPr>
        <w:t>«</w:t>
      </w:r>
      <w:r w:rsidR="005B6514" w:rsidRPr="00B86DB3">
        <w:rPr>
          <w:rFonts w:ascii="Liberation Serif" w:hAnsi="Liberation Serif"/>
          <w:sz w:val="27"/>
          <w:szCs w:val="27"/>
        </w:rPr>
        <w:t>__</w:t>
      </w:r>
      <w:r w:rsidR="005B6514" w:rsidRPr="00B86DB3">
        <w:rPr>
          <w:rFonts w:ascii="Liberation Serif" w:hAnsi="Liberation Serif"/>
          <w:sz w:val="27"/>
          <w:szCs w:val="27"/>
        </w:rPr>
        <w:t>»</w:t>
      </w:r>
      <w:r>
        <w:rPr>
          <w:rFonts w:ascii="Liberation Serif" w:hAnsi="Liberation Serif"/>
          <w:sz w:val="27"/>
          <w:szCs w:val="27"/>
        </w:rPr>
        <w:t xml:space="preserve"> _______</w:t>
      </w:r>
      <w:r w:rsidR="005B6514" w:rsidRPr="00B86DB3">
        <w:rPr>
          <w:rFonts w:ascii="Liberation Serif" w:hAnsi="Liberation Serif"/>
          <w:sz w:val="27"/>
          <w:szCs w:val="27"/>
        </w:rPr>
        <w:t xml:space="preserve">20__ г. </w:t>
      </w:r>
      <w:r w:rsidR="005B6514" w:rsidRPr="00B86DB3">
        <w:rPr>
          <w:rFonts w:ascii="Liberation Serif" w:hAnsi="Liberation Serif"/>
          <w:sz w:val="27"/>
          <w:szCs w:val="27"/>
        </w:rPr>
        <w:t>№</w:t>
      </w:r>
      <w:r>
        <w:rPr>
          <w:rFonts w:ascii="Liberation Serif" w:hAnsi="Liberation Serif"/>
          <w:sz w:val="27"/>
          <w:szCs w:val="27"/>
        </w:rPr>
        <w:t>___</w:t>
      </w:r>
    </w:p>
    <w:p w:rsidR="005B6514" w:rsidRPr="00B86DB3" w:rsidRDefault="00B86DB3" w:rsidP="00B86DB3">
      <w:pPr>
        <w:jc w:val="both"/>
        <w:rPr>
          <w:rFonts w:ascii="Liberation Serif" w:hAnsi="Liberation Serif"/>
          <w:sz w:val="27"/>
          <w:szCs w:val="27"/>
        </w:rPr>
      </w:pPr>
      <w:r w:rsidRPr="00B86DB3">
        <w:rPr>
          <w:rFonts w:ascii="Liberation Serif" w:hAnsi="Liberation Serif"/>
          <w:sz w:val="27"/>
          <w:szCs w:val="27"/>
        </w:rPr>
        <w:t>я,</w:t>
      </w:r>
      <w:r w:rsidR="005B6514" w:rsidRPr="00B86DB3">
        <w:rPr>
          <w:rFonts w:ascii="Liberation Serif" w:hAnsi="Liberation Serif"/>
          <w:sz w:val="27"/>
          <w:szCs w:val="27"/>
        </w:rPr>
        <w:t>___________________________________________</w:t>
      </w:r>
      <w:r>
        <w:rPr>
          <w:rFonts w:ascii="Liberation Serif" w:hAnsi="Liberation Serif"/>
          <w:sz w:val="27"/>
          <w:szCs w:val="27"/>
        </w:rPr>
        <w:t>_________________________________________________________________________________________________</w:t>
      </w:r>
    </w:p>
    <w:p w:rsidR="005B6514" w:rsidRPr="003F0A7D" w:rsidRDefault="005B6514" w:rsidP="005B6514">
      <w:pPr>
        <w:ind w:firstLine="709"/>
        <w:jc w:val="both"/>
        <w:rPr>
          <w:rFonts w:ascii="Liberation Serif" w:hAnsi="Liberation Serif"/>
          <w:sz w:val="24"/>
          <w:szCs w:val="24"/>
        </w:rPr>
      </w:pPr>
      <w:r w:rsidRPr="003F0A7D">
        <w:rPr>
          <w:rFonts w:ascii="Liberation Serif" w:hAnsi="Liberation Serif"/>
          <w:sz w:val="24"/>
          <w:szCs w:val="24"/>
        </w:rPr>
        <w:t xml:space="preserve">         (Ф.И.О. должностного лица органа муниципального контроля,</w:t>
      </w:r>
    </w:p>
    <w:p w:rsidR="005B6514" w:rsidRPr="00B86DB3" w:rsidRDefault="005B6514" w:rsidP="00B86DB3">
      <w:pPr>
        <w:jc w:val="both"/>
        <w:rPr>
          <w:rFonts w:ascii="Liberation Serif" w:hAnsi="Liberation Serif"/>
          <w:sz w:val="27"/>
          <w:szCs w:val="27"/>
        </w:rPr>
      </w:pPr>
      <w:r w:rsidRPr="00B86DB3">
        <w:rPr>
          <w:rFonts w:ascii="Liberation Serif" w:hAnsi="Liberation Serif"/>
          <w:sz w:val="27"/>
          <w:szCs w:val="27"/>
        </w:rPr>
        <w:t>___________________________________________________________________________</w:t>
      </w:r>
      <w:r w:rsidR="00B86DB3">
        <w:rPr>
          <w:rFonts w:ascii="Liberation Serif" w:hAnsi="Liberation Serif"/>
          <w:sz w:val="27"/>
          <w:szCs w:val="27"/>
        </w:rPr>
        <w:t>___________________________________________________________________</w:t>
      </w:r>
    </w:p>
    <w:p w:rsidR="005B6514" w:rsidRPr="003F0A7D" w:rsidRDefault="005B6514" w:rsidP="00B86DB3">
      <w:pPr>
        <w:jc w:val="both"/>
        <w:rPr>
          <w:rFonts w:ascii="Liberation Serif" w:hAnsi="Liberation Serif"/>
          <w:sz w:val="24"/>
          <w:szCs w:val="24"/>
        </w:rPr>
      </w:pPr>
      <w:r w:rsidRPr="00B86DB3">
        <w:rPr>
          <w:rFonts w:ascii="Liberation Serif" w:hAnsi="Liberation Serif"/>
          <w:sz w:val="27"/>
          <w:szCs w:val="27"/>
        </w:rPr>
        <w:t xml:space="preserve">                </w:t>
      </w:r>
      <w:r w:rsidRPr="003F0A7D">
        <w:rPr>
          <w:rFonts w:ascii="Liberation Serif" w:hAnsi="Liberation Serif"/>
          <w:sz w:val="24"/>
          <w:szCs w:val="24"/>
        </w:rPr>
        <w:t xml:space="preserve">должность, </w:t>
      </w:r>
      <w:r w:rsidR="00B86DB3" w:rsidRPr="003F0A7D">
        <w:rPr>
          <w:rFonts w:ascii="Liberation Serif" w:hAnsi="Liberation Serif"/>
          <w:sz w:val="24"/>
          <w:szCs w:val="24"/>
        </w:rPr>
        <w:t>номер служебного удостоверения,</w:t>
      </w:r>
      <w:r w:rsidRPr="003F0A7D">
        <w:rPr>
          <w:rFonts w:ascii="Liberation Serif" w:hAnsi="Liberation Serif"/>
          <w:sz w:val="24"/>
          <w:szCs w:val="24"/>
        </w:rPr>
        <w:t xml:space="preserve"> кем и когда выдано)</w:t>
      </w:r>
    </w:p>
    <w:p w:rsidR="005B6514" w:rsidRPr="00B86DB3" w:rsidRDefault="005B6514" w:rsidP="00B86DB3">
      <w:pPr>
        <w:jc w:val="both"/>
        <w:rPr>
          <w:rFonts w:ascii="Liberation Serif" w:hAnsi="Liberation Serif"/>
          <w:sz w:val="27"/>
          <w:szCs w:val="27"/>
        </w:rPr>
      </w:pPr>
    </w:p>
    <w:p w:rsidR="005B6514" w:rsidRPr="00B86DB3" w:rsidRDefault="005B6514" w:rsidP="00F30967">
      <w:pPr>
        <w:jc w:val="center"/>
        <w:rPr>
          <w:rFonts w:ascii="Liberation Serif" w:hAnsi="Liberation Serif"/>
          <w:sz w:val="27"/>
          <w:szCs w:val="27"/>
        </w:rPr>
      </w:pPr>
      <w:r w:rsidRPr="00B86DB3">
        <w:rPr>
          <w:rFonts w:ascii="Liberation Serif" w:hAnsi="Liberation Serif"/>
          <w:sz w:val="27"/>
          <w:szCs w:val="27"/>
        </w:rPr>
        <w:t>ПРЕДПИСЫВАЮ</w:t>
      </w:r>
    </w:p>
    <w:p w:rsidR="005B6514" w:rsidRPr="00B86DB3" w:rsidRDefault="005B6514" w:rsidP="00B86DB3">
      <w:pPr>
        <w:jc w:val="both"/>
        <w:rPr>
          <w:rFonts w:ascii="Liberation Serif" w:hAnsi="Liberation Serif"/>
          <w:sz w:val="27"/>
          <w:szCs w:val="27"/>
        </w:rPr>
      </w:pPr>
      <w:r w:rsidRPr="00B86DB3">
        <w:rPr>
          <w:rFonts w:ascii="Liberation Serif" w:hAnsi="Liberation Serif"/>
          <w:sz w:val="27"/>
          <w:szCs w:val="27"/>
        </w:rPr>
        <w:t>___________________________________________</w:t>
      </w:r>
      <w:r w:rsidR="00B86DB3">
        <w:rPr>
          <w:rFonts w:ascii="Liberation Serif" w:hAnsi="Liberation Serif"/>
          <w:sz w:val="27"/>
          <w:szCs w:val="27"/>
        </w:rPr>
        <w:t>____________________________</w:t>
      </w:r>
    </w:p>
    <w:p w:rsidR="005B6514" w:rsidRPr="003F0A7D" w:rsidRDefault="005B6514" w:rsidP="00B86DB3">
      <w:pPr>
        <w:jc w:val="center"/>
        <w:rPr>
          <w:rFonts w:ascii="Liberation Serif" w:hAnsi="Liberation Serif"/>
          <w:sz w:val="24"/>
          <w:szCs w:val="24"/>
        </w:rPr>
      </w:pPr>
      <w:r w:rsidRPr="003F0A7D">
        <w:rPr>
          <w:rFonts w:ascii="Liberation Serif" w:hAnsi="Liberation Serif"/>
          <w:sz w:val="24"/>
          <w:szCs w:val="24"/>
        </w:rPr>
        <w:t>(наимен</w:t>
      </w:r>
      <w:r w:rsidR="00B86DB3" w:rsidRPr="003F0A7D">
        <w:rPr>
          <w:rFonts w:ascii="Liberation Serif" w:hAnsi="Liberation Serif"/>
          <w:sz w:val="24"/>
          <w:szCs w:val="24"/>
        </w:rPr>
        <w:t xml:space="preserve">ование хозяйствующего субъекта, </w:t>
      </w:r>
      <w:r w:rsidRPr="003F0A7D">
        <w:rPr>
          <w:rFonts w:ascii="Liberation Serif" w:hAnsi="Liberation Serif"/>
          <w:sz w:val="24"/>
          <w:szCs w:val="24"/>
        </w:rPr>
        <w:t>которому выдается предписание)</w:t>
      </w:r>
    </w:p>
    <w:p w:rsidR="005B6514" w:rsidRPr="00B86DB3" w:rsidRDefault="005B6514" w:rsidP="00B86DB3">
      <w:pPr>
        <w:jc w:val="both"/>
        <w:rPr>
          <w:rFonts w:ascii="Liberation Serif" w:hAnsi="Liberation Serif"/>
          <w:sz w:val="27"/>
          <w:szCs w:val="27"/>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48"/>
        <w:gridCol w:w="2976"/>
        <w:gridCol w:w="3402"/>
      </w:tblGrid>
      <w:tr w:rsidR="00F30967" w:rsidRPr="00F30967" w:rsidTr="00F30967">
        <w:tc>
          <w:tcPr>
            <w:tcW w:w="680"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N п/п</w:t>
            </w:r>
          </w:p>
        </w:tc>
        <w:tc>
          <w:tcPr>
            <w:tcW w:w="2648"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Содержание предписания</w:t>
            </w:r>
            <w:r>
              <w:rPr>
                <w:rStyle w:val="ab"/>
                <w:rFonts w:ascii="Liberation Serif" w:hAnsi="Liberation Serif"/>
                <w:sz w:val="24"/>
                <w:szCs w:val="24"/>
              </w:rPr>
              <w:footnoteReference w:id="1"/>
            </w:r>
          </w:p>
        </w:tc>
        <w:tc>
          <w:tcPr>
            <w:tcW w:w="2976"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Срок исполнения предписания</w:t>
            </w:r>
          </w:p>
        </w:tc>
        <w:tc>
          <w:tcPr>
            <w:tcW w:w="3402"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Правовое основание вынесения предписания</w:t>
            </w:r>
            <w:r>
              <w:rPr>
                <w:rStyle w:val="ab"/>
                <w:rFonts w:ascii="Liberation Serif" w:hAnsi="Liberation Serif"/>
                <w:sz w:val="24"/>
                <w:szCs w:val="24"/>
              </w:rPr>
              <w:footnoteReference w:id="2"/>
            </w:r>
          </w:p>
        </w:tc>
      </w:tr>
      <w:tr w:rsidR="00F30967" w:rsidRPr="00F30967" w:rsidTr="00F30967">
        <w:tc>
          <w:tcPr>
            <w:tcW w:w="680"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1</w:t>
            </w:r>
          </w:p>
        </w:tc>
        <w:tc>
          <w:tcPr>
            <w:tcW w:w="2648"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2</w:t>
            </w:r>
          </w:p>
        </w:tc>
        <w:tc>
          <w:tcPr>
            <w:tcW w:w="2976"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3</w:t>
            </w:r>
          </w:p>
        </w:tc>
        <w:tc>
          <w:tcPr>
            <w:tcW w:w="3402"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4</w:t>
            </w:r>
          </w:p>
        </w:tc>
      </w:tr>
      <w:tr w:rsidR="00F30967" w:rsidRPr="00F30967" w:rsidTr="00F30967">
        <w:tc>
          <w:tcPr>
            <w:tcW w:w="680" w:type="dxa"/>
          </w:tcPr>
          <w:p w:rsidR="00F30967" w:rsidRPr="00F30967" w:rsidRDefault="00F30967" w:rsidP="00A16E64">
            <w:pPr>
              <w:pStyle w:val="ConsPlusNormal"/>
              <w:rPr>
                <w:rFonts w:ascii="Liberation Serif" w:hAnsi="Liberation Serif"/>
                <w:sz w:val="24"/>
                <w:szCs w:val="24"/>
              </w:rPr>
            </w:pPr>
          </w:p>
        </w:tc>
        <w:tc>
          <w:tcPr>
            <w:tcW w:w="2648" w:type="dxa"/>
          </w:tcPr>
          <w:p w:rsidR="00F30967" w:rsidRPr="00F30967" w:rsidRDefault="00F30967" w:rsidP="00A16E64">
            <w:pPr>
              <w:pStyle w:val="ConsPlusNormal"/>
              <w:rPr>
                <w:rFonts w:ascii="Liberation Serif" w:hAnsi="Liberation Serif"/>
                <w:sz w:val="24"/>
                <w:szCs w:val="24"/>
              </w:rPr>
            </w:pPr>
          </w:p>
        </w:tc>
        <w:tc>
          <w:tcPr>
            <w:tcW w:w="2976" w:type="dxa"/>
          </w:tcPr>
          <w:p w:rsidR="00F30967" w:rsidRPr="00F30967" w:rsidRDefault="00F30967" w:rsidP="00A16E64">
            <w:pPr>
              <w:pStyle w:val="ConsPlusNormal"/>
              <w:rPr>
                <w:rFonts w:ascii="Liberation Serif" w:hAnsi="Liberation Serif"/>
                <w:sz w:val="24"/>
                <w:szCs w:val="24"/>
              </w:rPr>
            </w:pPr>
          </w:p>
        </w:tc>
        <w:tc>
          <w:tcPr>
            <w:tcW w:w="3402" w:type="dxa"/>
          </w:tcPr>
          <w:p w:rsidR="00F30967" w:rsidRPr="00F30967" w:rsidRDefault="00F30967" w:rsidP="00A16E64">
            <w:pPr>
              <w:pStyle w:val="ConsPlusNormal"/>
              <w:rPr>
                <w:rFonts w:ascii="Liberation Serif" w:hAnsi="Liberation Serif"/>
                <w:sz w:val="24"/>
                <w:szCs w:val="24"/>
              </w:rPr>
            </w:pPr>
          </w:p>
        </w:tc>
      </w:tr>
      <w:tr w:rsidR="00F30967" w:rsidRPr="00F30967" w:rsidTr="00F30967">
        <w:tc>
          <w:tcPr>
            <w:tcW w:w="680" w:type="dxa"/>
          </w:tcPr>
          <w:p w:rsidR="00F30967" w:rsidRPr="00F30967" w:rsidRDefault="00F30967" w:rsidP="00A16E64">
            <w:pPr>
              <w:pStyle w:val="ConsPlusNormal"/>
              <w:rPr>
                <w:rFonts w:ascii="Liberation Serif" w:hAnsi="Liberation Serif"/>
                <w:sz w:val="24"/>
                <w:szCs w:val="24"/>
              </w:rPr>
            </w:pPr>
          </w:p>
        </w:tc>
        <w:tc>
          <w:tcPr>
            <w:tcW w:w="2648" w:type="dxa"/>
          </w:tcPr>
          <w:p w:rsidR="00F30967" w:rsidRPr="00F30967" w:rsidRDefault="00F30967" w:rsidP="00A16E64">
            <w:pPr>
              <w:pStyle w:val="ConsPlusNormal"/>
              <w:rPr>
                <w:rFonts w:ascii="Liberation Serif" w:hAnsi="Liberation Serif"/>
                <w:sz w:val="24"/>
                <w:szCs w:val="24"/>
              </w:rPr>
            </w:pPr>
          </w:p>
        </w:tc>
        <w:tc>
          <w:tcPr>
            <w:tcW w:w="2976" w:type="dxa"/>
          </w:tcPr>
          <w:p w:rsidR="00F30967" w:rsidRPr="00F30967" w:rsidRDefault="00F30967" w:rsidP="00A16E64">
            <w:pPr>
              <w:pStyle w:val="ConsPlusNormal"/>
              <w:rPr>
                <w:rFonts w:ascii="Liberation Serif" w:hAnsi="Liberation Serif"/>
                <w:sz w:val="24"/>
                <w:szCs w:val="24"/>
              </w:rPr>
            </w:pPr>
          </w:p>
        </w:tc>
        <w:tc>
          <w:tcPr>
            <w:tcW w:w="3402" w:type="dxa"/>
          </w:tcPr>
          <w:p w:rsidR="00F30967" w:rsidRPr="00F30967" w:rsidRDefault="00F30967" w:rsidP="00A16E64">
            <w:pPr>
              <w:pStyle w:val="ConsPlusNormal"/>
              <w:rPr>
                <w:rFonts w:ascii="Liberation Serif" w:hAnsi="Liberation Serif"/>
                <w:sz w:val="24"/>
                <w:szCs w:val="24"/>
              </w:rPr>
            </w:pPr>
          </w:p>
        </w:tc>
      </w:tr>
    </w:tbl>
    <w:p w:rsidR="005B6514" w:rsidRPr="00B86DB3" w:rsidRDefault="005B6514" w:rsidP="00B86DB3">
      <w:pPr>
        <w:jc w:val="both"/>
        <w:rPr>
          <w:rFonts w:ascii="Liberation Serif" w:hAnsi="Liberation Serif"/>
          <w:sz w:val="27"/>
          <w:szCs w:val="27"/>
        </w:rPr>
      </w:pPr>
    </w:p>
    <w:p w:rsidR="005B6514" w:rsidRPr="00B86DB3" w:rsidRDefault="00F30967" w:rsidP="00B86DB3">
      <w:pPr>
        <w:jc w:val="both"/>
        <w:rPr>
          <w:rFonts w:ascii="Liberation Serif" w:hAnsi="Liberation Serif"/>
          <w:sz w:val="27"/>
          <w:szCs w:val="27"/>
        </w:rPr>
      </w:pPr>
      <w:r>
        <w:rPr>
          <w:rFonts w:ascii="Liberation Serif" w:hAnsi="Liberation Serif"/>
          <w:sz w:val="27"/>
          <w:szCs w:val="27"/>
        </w:rPr>
        <w:tab/>
      </w:r>
      <w:r w:rsidR="005B6514" w:rsidRPr="00B86DB3">
        <w:rPr>
          <w:rFonts w:ascii="Liberation Serif" w:hAnsi="Liberation Serif"/>
          <w:sz w:val="27"/>
          <w:szCs w:val="27"/>
        </w:rPr>
        <w:t>Предписание может быть обжаловано в установленном законом порядке.</w:t>
      </w:r>
    </w:p>
    <w:p w:rsidR="005B6514" w:rsidRPr="00B86DB3" w:rsidRDefault="00F30967" w:rsidP="00B86DB3">
      <w:pPr>
        <w:jc w:val="both"/>
        <w:rPr>
          <w:rFonts w:ascii="Liberation Serif" w:hAnsi="Liberation Serif"/>
          <w:sz w:val="27"/>
          <w:szCs w:val="27"/>
        </w:rPr>
      </w:pPr>
      <w:r>
        <w:rPr>
          <w:rFonts w:ascii="Liberation Serif" w:hAnsi="Liberation Serif"/>
          <w:sz w:val="27"/>
          <w:szCs w:val="27"/>
        </w:rPr>
        <w:tab/>
      </w:r>
      <w:r w:rsidR="005B6514" w:rsidRPr="00B86DB3">
        <w:rPr>
          <w:rFonts w:ascii="Liberation Serif" w:hAnsi="Liberation Serif"/>
          <w:sz w:val="27"/>
          <w:szCs w:val="27"/>
        </w:rPr>
        <w:t>Обжалование не приостанавливает исполнение настоящего предписания.</w:t>
      </w:r>
    </w:p>
    <w:p w:rsidR="00275F8F" w:rsidRDefault="00F30967" w:rsidP="00275F8F">
      <w:pPr>
        <w:jc w:val="both"/>
        <w:rPr>
          <w:rFonts w:ascii="Liberation Serif" w:hAnsi="Liberation Serif"/>
          <w:sz w:val="27"/>
          <w:szCs w:val="27"/>
        </w:rPr>
      </w:pPr>
      <w:r>
        <w:rPr>
          <w:rFonts w:ascii="Liberation Serif" w:hAnsi="Liberation Serif"/>
          <w:sz w:val="27"/>
          <w:szCs w:val="27"/>
        </w:rPr>
        <w:tab/>
      </w:r>
      <w:r w:rsidR="00275F8F" w:rsidRPr="00275F8F">
        <w:rPr>
          <w:rFonts w:ascii="Liberation Serif" w:hAnsi="Liberation Serif"/>
          <w:sz w:val="27"/>
          <w:szCs w:val="27"/>
        </w:rPr>
        <w:t xml:space="preserve">Лицо, в отношении которого вынесено настоящее предписание, обязано проинформировать об исполнении соответствующих пунктов настоящего </w:t>
      </w:r>
      <w:r w:rsidR="00275F8F" w:rsidRPr="00275F8F">
        <w:rPr>
          <w:rFonts w:ascii="Liberation Serif" w:hAnsi="Liberation Serif"/>
          <w:sz w:val="27"/>
          <w:szCs w:val="27"/>
        </w:rPr>
        <w:lastRenderedPageBreak/>
        <w:t>предписания уполномоченное должностное лицо, которым выдано настоящее предписание, в течение семи дней с даты истечения срока их исполнения.</w:t>
      </w:r>
    </w:p>
    <w:p w:rsidR="00275F8F" w:rsidRDefault="00275F8F" w:rsidP="00F30967">
      <w:pPr>
        <w:rPr>
          <w:rFonts w:ascii="Liberation Serif" w:hAnsi="Liberation Serif"/>
          <w:sz w:val="27"/>
          <w:szCs w:val="27"/>
        </w:rPr>
      </w:pPr>
      <w:r>
        <w:rPr>
          <w:rFonts w:ascii="Liberation Serif" w:hAnsi="Liberation Serif"/>
          <w:sz w:val="27"/>
          <w:szCs w:val="27"/>
        </w:rPr>
        <w:tab/>
      </w:r>
    </w:p>
    <w:p w:rsidR="005B6514" w:rsidRPr="00B86DB3" w:rsidRDefault="00275F8F" w:rsidP="00F30967">
      <w:pPr>
        <w:rPr>
          <w:rFonts w:ascii="Liberation Serif" w:hAnsi="Liberation Serif"/>
          <w:sz w:val="27"/>
          <w:szCs w:val="27"/>
        </w:rPr>
      </w:pPr>
      <w:r>
        <w:rPr>
          <w:rFonts w:ascii="Liberation Serif" w:hAnsi="Liberation Serif"/>
          <w:sz w:val="27"/>
          <w:szCs w:val="27"/>
        </w:rPr>
        <w:t>Прилагаемые документы:</w:t>
      </w:r>
      <w:r w:rsidR="005B6514" w:rsidRPr="00B86DB3">
        <w:rPr>
          <w:rFonts w:ascii="Liberation Serif" w:hAnsi="Liberation Serif"/>
          <w:sz w:val="27"/>
          <w:szCs w:val="27"/>
        </w:rPr>
        <w:t>_____________________________________</w:t>
      </w:r>
      <w:r>
        <w:rPr>
          <w:rFonts w:ascii="Liberation Serif" w:hAnsi="Liberation Serif"/>
          <w:sz w:val="27"/>
          <w:szCs w:val="27"/>
        </w:rPr>
        <w:t>____________ _______________________________________________________________________</w:t>
      </w:r>
    </w:p>
    <w:p w:rsidR="00275F8F" w:rsidRDefault="00275F8F" w:rsidP="00F30967">
      <w:pPr>
        <w:rPr>
          <w:rFonts w:ascii="Liberation Serif" w:hAnsi="Liberation Serif"/>
          <w:sz w:val="27"/>
          <w:szCs w:val="27"/>
        </w:rPr>
      </w:pPr>
    </w:p>
    <w:p w:rsidR="005B6514" w:rsidRPr="00B86DB3" w:rsidRDefault="005B6514" w:rsidP="00F30967">
      <w:pPr>
        <w:rPr>
          <w:rFonts w:ascii="Liberation Serif" w:hAnsi="Liberation Serif"/>
          <w:sz w:val="27"/>
          <w:szCs w:val="27"/>
        </w:rPr>
      </w:pPr>
      <w:r w:rsidRPr="00B86DB3">
        <w:rPr>
          <w:rFonts w:ascii="Liberation Serif" w:hAnsi="Liberation Serif"/>
          <w:sz w:val="27"/>
          <w:szCs w:val="27"/>
        </w:rPr>
        <w:t>Подпись должностного лица:</w:t>
      </w:r>
    </w:p>
    <w:p w:rsidR="005B6514" w:rsidRPr="00B86DB3" w:rsidRDefault="005B6514" w:rsidP="00B86DB3">
      <w:pPr>
        <w:jc w:val="both"/>
        <w:rPr>
          <w:rFonts w:ascii="Liberation Serif" w:hAnsi="Liberation Serif"/>
          <w:sz w:val="27"/>
          <w:szCs w:val="27"/>
        </w:rPr>
      </w:pPr>
      <w:r w:rsidRPr="00B86DB3">
        <w:rPr>
          <w:rFonts w:ascii="Liberation Serif" w:hAnsi="Liberation Serif"/>
          <w:sz w:val="27"/>
          <w:szCs w:val="27"/>
        </w:rPr>
        <w:t>__________________________</w:t>
      </w:r>
      <w:r w:rsidR="00275F8F">
        <w:rPr>
          <w:rFonts w:ascii="Liberation Serif" w:hAnsi="Liberation Serif"/>
          <w:sz w:val="27"/>
          <w:szCs w:val="27"/>
        </w:rPr>
        <w:t xml:space="preserve">                </w:t>
      </w:r>
      <w:r w:rsidRPr="00B86DB3">
        <w:rPr>
          <w:rFonts w:ascii="Liberation Serif" w:hAnsi="Liberation Serif"/>
          <w:sz w:val="27"/>
          <w:szCs w:val="27"/>
        </w:rPr>
        <w:t xml:space="preserve"> _________________ </w:t>
      </w:r>
      <w:r w:rsidR="00275F8F">
        <w:rPr>
          <w:rFonts w:ascii="Liberation Serif" w:hAnsi="Liberation Serif"/>
          <w:sz w:val="27"/>
          <w:szCs w:val="27"/>
        </w:rPr>
        <w:t xml:space="preserve">      </w:t>
      </w:r>
      <w:r w:rsidRPr="00B86DB3">
        <w:rPr>
          <w:rFonts w:ascii="Liberation Serif" w:hAnsi="Liberation Serif"/>
          <w:sz w:val="27"/>
          <w:szCs w:val="27"/>
        </w:rPr>
        <w:t>________________</w:t>
      </w:r>
    </w:p>
    <w:p w:rsidR="005B6514" w:rsidRPr="003F0A7D" w:rsidRDefault="005B6514" w:rsidP="00B86DB3">
      <w:pPr>
        <w:jc w:val="both"/>
        <w:rPr>
          <w:rFonts w:ascii="Liberation Serif" w:hAnsi="Liberation Serif"/>
          <w:sz w:val="24"/>
          <w:szCs w:val="24"/>
        </w:rPr>
      </w:pPr>
      <w:r w:rsidRPr="003F0A7D">
        <w:rPr>
          <w:rFonts w:ascii="Liberation Serif" w:hAnsi="Liberation Serif"/>
          <w:sz w:val="24"/>
          <w:szCs w:val="24"/>
        </w:rPr>
        <w:t xml:space="preserve">      </w:t>
      </w:r>
      <w:r w:rsidR="00275F8F" w:rsidRPr="003F0A7D">
        <w:rPr>
          <w:rFonts w:ascii="Liberation Serif" w:hAnsi="Liberation Serif"/>
          <w:sz w:val="24"/>
          <w:szCs w:val="24"/>
        </w:rPr>
        <w:t xml:space="preserve">          </w:t>
      </w:r>
      <w:r w:rsidRPr="003F0A7D">
        <w:rPr>
          <w:rFonts w:ascii="Liberation Serif" w:hAnsi="Liberation Serif"/>
          <w:sz w:val="24"/>
          <w:szCs w:val="24"/>
        </w:rPr>
        <w:t xml:space="preserve">  (Ф.И.О.)               </w:t>
      </w:r>
      <w:r w:rsidR="00275F8F" w:rsidRPr="003F0A7D">
        <w:rPr>
          <w:rFonts w:ascii="Liberation Serif" w:hAnsi="Liberation Serif"/>
          <w:sz w:val="24"/>
          <w:szCs w:val="24"/>
        </w:rPr>
        <w:t xml:space="preserve">                              </w:t>
      </w:r>
      <w:r w:rsidR="006A0A62">
        <w:rPr>
          <w:rFonts w:ascii="Liberation Serif" w:hAnsi="Liberation Serif"/>
          <w:sz w:val="24"/>
          <w:szCs w:val="24"/>
        </w:rPr>
        <w:t xml:space="preserve">        </w:t>
      </w:r>
      <w:r w:rsidR="00275F8F" w:rsidRPr="003F0A7D">
        <w:rPr>
          <w:rFonts w:ascii="Liberation Serif" w:hAnsi="Liberation Serif"/>
          <w:sz w:val="24"/>
          <w:szCs w:val="24"/>
        </w:rPr>
        <w:t xml:space="preserve"> </w:t>
      </w:r>
      <w:r w:rsidRPr="003F0A7D">
        <w:rPr>
          <w:rFonts w:ascii="Liberation Serif" w:hAnsi="Liberation Serif"/>
          <w:sz w:val="24"/>
          <w:szCs w:val="24"/>
        </w:rPr>
        <w:t xml:space="preserve">(подпись)          </w:t>
      </w:r>
      <w:r w:rsidR="00275F8F" w:rsidRPr="003F0A7D">
        <w:rPr>
          <w:rFonts w:ascii="Liberation Serif" w:hAnsi="Liberation Serif"/>
          <w:sz w:val="24"/>
          <w:szCs w:val="24"/>
        </w:rPr>
        <w:t xml:space="preserve">               </w:t>
      </w:r>
      <w:r w:rsidR="006A0A62">
        <w:rPr>
          <w:rFonts w:ascii="Liberation Serif" w:hAnsi="Liberation Serif"/>
          <w:sz w:val="24"/>
          <w:szCs w:val="24"/>
        </w:rPr>
        <w:t xml:space="preserve">         </w:t>
      </w:r>
      <w:r w:rsidR="00275F8F" w:rsidRPr="003F0A7D">
        <w:rPr>
          <w:rFonts w:ascii="Liberation Serif" w:hAnsi="Liberation Serif"/>
          <w:sz w:val="24"/>
          <w:szCs w:val="24"/>
        </w:rPr>
        <w:t xml:space="preserve"> </w:t>
      </w:r>
      <w:r w:rsidRPr="003F0A7D">
        <w:rPr>
          <w:rFonts w:ascii="Liberation Serif" w:hAnsi="Liberation Serif"/>
          <w:sz w:val="24"/>
          <w:szCs w:val="24"/>
        </w:rPr>
        <w:t>(дата)</w:t>
      </w:r>
    </w:p>
    <w:p w:rsidR="00ED5FFD" w:rsidRDefault="005B6514" w:rsidP="003F0A7D">
      <w:pPr>
        <w:jc w:val="both"/>
        <w:rPr>
          <w:rFonts w:ascii="Liberation Serif" w:hAnsi="Liberation Serif"/>
          <w:sz w:val="27"/>
          <w:szCs w:val="27"/>
        </w:rPr>
      </w:pPr>
      <w:r w:rsidRPr="00B86DB3">
        <w:rPr>
          <w:rFonts w:ascii="Liberation Serif" w:hAnsi="Liberation Serif"/>
          <w:sz w:val="27"/>
          <w:szCs w:val="27"/>
        </w:rPr>
        <w:t>С предписанием ознакомлен(а), копию предписания со всеми   приложениями</w:t>
      </w:r>
      <w:r w:rsidR="00275F8F">
        <w:rPr>
          <w:rFonts w:ascii="Liberation Serif" w:hAnsi="Liberation Serif"/>
          <w:sz w:val="27"/>
          <w:szCs w:val="27"/>
        </w:rPr>
        <w:t xml:space="preserve"> получил(а):</w:t>
      </w:r>
    </w:p>
    <w:p w:rsidR="003F0A7D" w:rsidRDefault="003F0A7D" w:rsidP="003F0A7D">
      <w:pPr>
        <w:jc w:val="both"/>
        <w:rPr>
          <w:rFonts w:ascii="Liberation Serif" w:hAnsi="Liberation Serif"/>
          <w:sz w:val="27"/>
          <w:szCs w:val="27"/>
        </w:rPr>
      </w:pPr>
    </w:p>
    <w:p w:rsidR="005B6514" w:rsidRPr="00B86DB3" w:rsidRDefault="005B6514" w:rsidP="00275F8F">
      <w:pPr>
        <w:rPr>
          <w:rFonts w:ascii="Liberation Serif" w:hAnsi="Liberation Serif"/>
          <w:sz w:val="27"/>
          <w:szCs w:val="27"/>
        </w:rPr>
      </w:pPr>
      <w:r w:rsidRPr="00B86DB3">
        <w:rPr>
          <w:rFonts w:ascii="Liberation Serif" w:hAnsi="Liberation Serif"/>
          <w:sz w:val="27"/>
          <w:szCs w:val="27"/>
        </w:rPr>
        <w:t>______</w:t>
      </w:r>
      <w:r w:rsidR="00ED5FFD">
        <w:rPr>
          <w:rFonts w:ascii="Liberation Serif" w:hAnsi="Liberation Serif"/>
          <w:sz w:val="27"/>
          <w:szCs w:val="27"/>
        </w:rPr>
        <w:t>____________________________     __________________________________</w:t>
      </w:r>
    </w:p>
    <w:p w:rsidR="005B6514" w:rsidRPr="00B86DB3" w:rsidRDefault="005B6514" w:rsidP="00B86DB3">
      <w:pPr>
        <w:jc w:val="both"/>
        <w:rPr>
          <w:rFonts w:ascii="Liberation Serif" w:hAnsi="Liberation Serif"/>
          <w:sz w:val="27"/>
          <w:szCs w:val="27"/>
        </w:rPr>
      </w:pPr>
      <w:r w:rsidRPr="00B86DB3">
        <w:rPr>
          <w:rFonts w:ascii="Liberation Serif" w:hAnsi="Liberation Serif"/>
          <w:sz w:val="27"/>
          <w:szCs w:val="27"/>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D5FFD" w:rsidTr="003F0A7D">
        <w:tc>
          <w:tcPr>
            <w:tcW w:w="4927" w:type="dxa"/>
          </w:tcPr>
          <w:p w:rsidR="00ED5FFD" w:rsidRPr="003F0A7D" w:rsidRDefault="00ED5FFD" w:rsidP="00ED5FFD">
            <w:pPr>
              <w:jc w:val="center"/>
              <w:rPr>
                <w:rFonts w:ascii="Liberation Serif" w:hAnsi="Liberation Serif"/>
                <w:sz w:val="24"/>
                <w:szCs w:val="24"/>
              </w:rPr>
            </w:pPr>
            <w:r w:rsidRPr="003F0A7D">
              <w:rPr>
                <w:rFonts w:ascii="Liberation Serif" w:hAnsi="Liberation Serif"/>
                <w:sz w:val="24"/>
                <w:szCs w:val="24"/>
              </w:rPr>
              <w:t xml:space="preserve">Ф.И.О. руководителя/уполномоченного представителя хозяйствующего </w:t>
            </w:r>
            <w:r w:rsidRPr="003F0A7D">
              <w:rPr>
                <w:rFonts w:ascii="Liberation Serif" w:hAnsi="Liberation Serif"/>
                <w:sz w:val="24"/>
                <w:szCs w:val="24"/>
              </w:rPr>
              <w:t>субъекта</w:t>
            </w:r>
          </w:p>
        </w:tc>
        <w:tc>
          <w:tcPr>
            <w:tcW w:w="4928" w:type="dxa"/>
          </w:tcPr>
          <w:p w:rsidR="00ED5FFD" w:rsidRPr="003F0A7D" w:rsidRDefault="00ED5FFD" w:rsidP="00ED5FFD">
            <w:pPr>
              <w:jc w:val="center"/>
              <w:rPr>
                <w:rFonts w:ascii="Liberation Serif" w:hAnsi="Liberation Serif"/>
                <w:sz w:val="24"/>
                <w:szCs w:val="24"/>
              </w:rPr>
            </w:pPr>
            <w:r w:rsidRPr="003F0A7D">
              <w:rPr>
                <w:rFonts w:ascii="Liberation Serif" w:hAnsi="Liberation Serif"/>
                <w:sz w:val="24"/>
                <w:szCs w:val="24"/>
              </w:rPr>
              <w:t>Подпи</w:t>
            </w:r>
            <w:r w:rsidRPr="003F0A7D">
              <w:rPr>
                <w:rFonts w:ascii="Liberation Serif" w:hAnsi="Liberation Serif"/>
                <w:sz w:val="24"/>
                <w:szCs w:val="24"/>
              </w:rPr>
              <w:t xml:space="preserve">сь руководителя/уполномоченного </w:t>
            </w:r>
            <w:r w:rsidRPr="003F0A7D">
              <w:rPr>
                <w:rFonts w:ascii="Liberation Serif" w:hAnsi="Liberation Serif"/>
                <w:sz w:val="24"/>
                <w:szCs w:val="24"/>
              </w:rPr>
              <w:t>предс</w:t>
            </w:r>
            <w:r w:rsidRPr="003F0A7D">
              <w:rPr>
                <w:rFonts w:ascii="Liberation Serif" w:hAnsi="Liberation Serif"/>
                <w:sz w:val="24"/>
                <w:szCs w:val="24"/>
              </w:rPr>
              <w:t xml:space="preserve">тавителя хозяйствующего </w:t>
            </w:r>
            <w:r w:rsidRPr="003F0A7D">
              <w:rPr>
                <w:rFonts w:ascii="Liberation Serif" w:hAnsi="Liberation Serif"/>
                <w:sz w:val="24"/>
                <w:szCs w:val="24"/>
              </w:rPr>
              <w:t>субъекта</w:t>
            </w:r>
          </w:p>
        </w:tc>
      </w:tr>
    </w:tbl>
    <w:p w:rsidR="00ED5FFD" w:rsidRDefault="00ED5FFD" w:rsidP="00B86DB3">
      <w:pPr>
        <w:jc w:val="both"/>
        <w:rPr>
          <w:rFonts w:ascii="Liberation Serif" w:hAnsi="Liberation Serif"/>
          <w:sz w:val="27"/>
          <w:szCs w:val="27"/>
        </w:rPr>
      </w:pPr>
    </w:p>
    <w:p w:rsidR="005B6514" w:rsidRPr="00B86DB3" w:rsidRDefault="005B6514" w:rsidP="00B86DB3">
      <w:pPr>
        <w:jc w:val="both"/>
        <w:rPr>
          <w:rFonts w:ascii="Liberation Serif" w:hAnsi="Liberation Serif"/>
          <w:sz w:val="27"/>
          <w:szCs w:val="27"/>
        </w:rPr>
      </w:pPr>
      <w:r w:rsidRPr="00B86DB3">
        <w:rPr>
          <w:rFonts w:ascii="Liberation Serif" w:hAnsi="Liberation Serif"/>
          <w:sz w:val="27"/>
          <w:szCs w:val="27"/>
        </w:rPr>
        <w:t xml:space="preserve">Дата получения предписания: </w:t>
      </w:r>
      <w:r w:rsidR="003F0A7D">
        <w:rPr>
          <w:rFonts w:ascii="Liberation Serif" w:hAnsi="Liberation Serif"/>
          <w:sz w:val="27"/>
          <w:szCs w:val="27"/>
        </w:rPr>
        <w:t>«</w:t>
      </w:r>
      <w:r w:rsidRPr="00B86DB3">
        <w:rPr>
          <w:rFonts w:ascii="Liberation Serif" w:hAnsi="Liberation Serif"/>
          <w:sz w:val="27"/>
          <w:szCs w:val="27"/>
        </w:rPr>
        <w:t>__</w:t>
      </w:r>
      <w:r w:rsidR="003F0A7D">
        <w:rPr>
          <w:rFonts w:ascii="Liberation Serif" w:hAnsi="Liberation Serif"/>
          <w:sz w:val="27"/>
          <w:szCs w:val="27"/>
        </w:rPr>
        <w:t>_»</w:t>
      </w:r>
      <w:r w:rsidRPr="00B86DB3">
        <w:rPr>
          <w:rFonts w:ascii="Liberation Serif" w:hAnsi="Liberation Serif"/>
          <w:sz w:val="27"/>
          <w:szCs w:val="27"/>
        </w:rPr>
        <w:t xml:space="preserve"> _____________ 20__ г.</w:t>
      </w:r>
    </w:p>
    <w:p w:rsidR="003F0A7D" w:rsidRDefault="003F0A7D" w:rsidP="00B86DB3">
      <w:pPr>
        <w:jc w:val="both"/>
        <w:rPr>
          <w:rFonts w:ascii="Liberation Serif" w:hAnsi="Liberation Serif"/>
          <w:sz w:val="27"/>
          <w:szCs w:val="27"/>
        </w:rPr>
      </w:pPr>
    </w:p>
    <w:p w:rsidR="005B6514" w:rsidRPr="00B86DB3" w:rsidRDefault="005B6514" w:rsidP="00B86DB3">
      <w:pPr>
        <w:jc w:val="both"/>
        <w:rPr>
          <w:rFonts w:ascii="Liberation Serif" w:hAnsi="Liberation Serif"/>
          <w:sz w:val="27"/>
          <w:szCs w:val="27"/>
        </w:rPr>
      </w:pPr>
      <w:r w:rsidRPr="00B86DB3">
        <w:rPr>
          <w:rFonts w:ascii="Liberation Serif" w:hAnsi="Liberation Serif"/>
          <w:sz w:val="27"/>
          <w:szCs w:val="27"/>
        </w:rPr>
        <w:t xml:space="preserve">Отметка об отказе ознакомления </w:t>
      </w:r>
      <w:r w:rsidR="003F0A7D" w:rsidRPr="00B86DB3">
        <w:rPr>
          <w:rFonts w:ascii="Liberation Serif" w:hAnsi="Liberation Serif"/>
          <w:sz w:val="27"/>
          <w:szCs w:val="27"/>
        </w:rPr>
        <w:t>с предписанием</w:t>
      </w:r>
      <w:r w:rsidR="003F0A7D">
        <w:rPr>
          <w:rFonts w:ascii="Liberation Serif" w:hAnsi="Liberation Serif"/>
          <w:sz w:val="27"/>
          <w:szCs w:val="27"/>
        </w:rPr>
        <w:t xml:space="preserve">   и   от   получения   копии </w:t>
      </w:r>
      <w:r w:rsidRPr="00B86DB3">
        <w:rPr>
          <w:rFonts w:ascii="Liberation Serif" w:hAnsi="Liberation Serif"/>
          <w:sz w:val="27"/>
          <w:szCs w:val="27"/>
        </w:rPr>
        <w:t>предписания:__________________________________________________________</w:t>
      </w:r>
    </w:p>
    <w:p w:rsidR="005B6514" w:rsidRPr="003F0A7D" w:rsidRDefault="005B6514" w:rsidP="003F0A7D">
      <w:pPr>
        <w:jc w:val="center"/>
        <w:rPr>
          <w:rFonts w:ascii="Liberation Serif" w:hAnsi="Liberation Serif"/>
          <w:sz w:val="24"/>
          <w:szCs w:val="24"/>
        </w:rPr>
      </w:pPr>
      <w:r w:rsidRPr="003F0A7D">
        <w:rPr>
          <w:rFonts w:ascii="Liberation Serif" w:hAnsi="Liberation Serif"/>
          <w:sz w:val="24"/>
          <w:szCs w:val="24"/>
        </w:rPr>
        <w:t>(подпись уполномоченного должностного лица, которым выдано предписание)</w:t>
      </w:r>
    </w:p>
    <w:sectPr w:rsidR="005B6514" w:rsidRPr="003F0A7D" w:rsidSect="006A0A62">
      <w:headerReference w:type="default" r:id="rId20"/>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967" w:rsidRDefault="00F30967" w:rsidP="00F30967">
      <w:r>
        <w:separator/>
      </w:r>
    </w:p>
  </w:endnote>
  <w:endnote w:type="continuationSeparator" w:id="0">
    <w:p w:rsidR="00F30967" w:rsidRDefault="00F30967" w:rsidP="00F3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967" w:rsidRDefault="00F30967" w:rsidP="00F30967">
      <w:r>
        <w:separator/>
      </w:r>
    </w:p>
  </w:footnote>
  <w:footnote w:type="continuationSeparator" w:id="0">
    <w:p w:rsidR="00F30967" w:rsidRDefault="00F30967" w:rsidP="00F30967">
      <w:r>
        <w:continuationSeparator/>
      </w:r>
    </w:p>
  </w:footnote>
  <w:footnote w:id="1">
    <w:p w:rsidR="00F30967" w:rsidRPr="00F30967" w:rsidRDefault="00F30967" w:rsidP="00354D0F">
      <w:pPr>
        <w:pStyle w:val="a9"/>
        <w:jc w:val="both"/>
      </w:pPr>
      <w:r>
        <w:rPr>
          <w:rStyle w:val="ab"/>
        </w:rPr>
        <w:footnoteRef/>
      </w:r>
      <w:r>
        <w:t xml:space="preserve"> </w:t>
      </w:r>
      <w:r>
        <w:t>Указываются конкретные мероприяти</w:t>
      </w:r>
      <w:r>
        <w:t>я, которые должно выполнить лицо,</w:t>
      </w:r>
      <w:r w:rsidRPr="00F30967">
        <w:t xml:space="preserve"> </w:t>
      </w:r>
      <w:r>
        <w:t>в отношении которого проведена проверка.</w:t>
      </w:r>
    </w:p>
  </w:footnote>
  <w:footnote w:id="2">
    <w:p w:rsidR="00F30967" w:rsidRPr="00F30967" w:rsidRDefault="00F30967" w:rsidP="00354D0F">
      <w:pPr>
        <w:pStyle w:val="a9"/>
        <w:jc w:val="both"/>
      </w:pPr>
      <w:r>
        <w:rPr>
          <w:rStyle w:val="ab"/>
        </w:rPr>
        <w:footnoteRef/>
      </w:r>
      <w:r>
        <w:t xml:space="preserve"> </w:t>
      </w:r>
      <w:r>
        <w:t>Указываются ссылки на нормативный п</w:t>
      </w:r>
      <w:r>
        <w:t>равовой акт, предусматривающий</w:t>
      </w:r>
      <w:r w:rsidRPr="00F30967">
        <w:t xml:space="preserve"> </w:t>
      </w:r>
      <w:r>
        <w:t>предписываемую обязанность</w:t>
      </w:r>
      <w:r w:rsidR="00354D0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93413"/>
      <w:docPartObj>
        <w:docPartGallery w:val="Page Numbers (Top of Page)"/>
        <w:docPartUnique/>
      </w:docPartObj>
    </w:sdtPr>
    <w:sdtContent>
      <w:p w:rsidR="006A0A62" w:rsidRDefault="006A0A62">
        <w:pPr>
          <w:pStyle w:val="ac"/>
          <w:jc w:val="center"/>
        </w:pPr>
        <w:r>
          <w:fldChar w:fldCharType="begin"/>
        </w:r>
        <w:r>
          <w:instrText>PAGE   \* MERGEFORMAT</w:instrText>
        </w:r>
        <w:r>
          <w:fldChar w:fldCharType="separate"/>
        </w:r>
        <w:r w:rsidR="00304375">
          <w:rPr>
            <w:noProof/>
          </w:rPr>
          <w:t>29</w:t>
        </w:r>
        <w:r>
          <w:fldChar w:fldCharType="end"/>
        </w:r>
      </w:p>
    </w:sdtContent>
  </w:sdt>
  <w:p w:rsidR="006A0A62" w:rsidRDefault="006A0A6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17032"/>
    <w:rsid w:val="00032CB5"/>
    <w:rsid w:val="00035EE4"/>
    <w:rsid w:val="00040A78"/>
    <w:rsid w:val="000432A2"/>
    <w:rsid w:val="00043C12"/>
    <w:rsid w:val="00056154"/>
    <w:rsid w:val="0007419B"/>
    <w:rsid w:val="00076863"/>
    <w:rsid w:val="00080726"/>
    <w:rsid w:val="0008281A"/>
    <w:rsid w:val="00082B91"/>
    <w:rsid w:val="0009583E"/>
    <w:rsid w:val="00096951"/>
    <w:rsid w:val="00097C6B"/>
    <w:rsid w:val="000F5520"/>
    <w:rsid w:val="001034C0"/>
    <w:rsid w:val="00103A17"/>
    <w:rsid w:val="00104FB9"/>
    <w:rsid w:val="00111177"/>
    <w:rsid w:val="00114F54"/>
    <w:rsid w:val="00124EEF"/>
    <w:rsid w:val="00146583"/>
    <w:rsid w:val="001473E4"/>
    <w:rsid w:val="001636A5"/>
    <w:rsid w:val="001A685D"/>
    <w:rsid w:val="001B6DBC"/>
    <w:rsid w:val="001E4F97"/>
    <w:rsid w:val="001F3099"/>
    <w:rsid w:val="0020172D"/>
    <w:rsid w:val="0020688F"/>
    <w:rsid w:val="00215611"/>
    <w:rsid w:val="0022584D"/>
    <w:rsid w:val="00237109"/>
    <w:rsid w:val="00237419"/>
    <w:rsid w:val="00240A12"/>
    <w:rsid w:val="00254FAB"/>
    <w:rsid w:val="00264DBF"/>
    <w:rsid w:val="00273117"/>
    <w:rsid w:val="00275F8F"/>
    <w:rsid w:val="00287840"/>
    <w:rsid w:val="0029265D"/>
    <w:rsid w:val="002A33E1"/>
    <w:rsid w:val="002B1236"/>
    <w:rsid w:val="002C182D"/>
    <w:rsid w:val="002C555F"/>
    <w:rsid w:val="002D04B4"/>
    <w:rsid w:val="002D160B"/>
    <w:rsid w:val="002E53A1"/>
    <w:rsid w:val="002F26FF"/>
    <w:rsid w:val="002F6DD0"/>
    <w:rsid w:val="003007A6"/>
    <w:rsid w:val="00301C02"/>
    <w:rsid w:val="00302DD3"/>
    <w:rsid w:val="0030347F"/>
    <w:rsid w:val="00304375"/>
    <w:rsid w:val="0033333D"/>
    <w:rsid w:val="00354D0F"/>
    <w:rsid w:val="00356325"/>
    <w:rsid w:val="00363587"/>
    <w:rsid w:val="0036617D"/>
    <w:rsid w:val="003832BB"/>
    <w:rsid w:val="00383F07"/>
    <w:rsid w:val="00391293"/>
    <w:rsid w:val="003A4E43"/>
    <w:rsid w:val="003B077D"/>
    <w:rsid w:val="003D7A9B"/>
    <w:rsid w:val="003F0A7D"/>
    <w:rsid w:val="00401BAD"/>
    <w:rsid w:val="00404DA4"/>
    <w:rsid w:val="0041085A"/>
    <w:rsid w:val="00420573"/>
    <w:rsid w:val="00420D4F"/>
    <w:rsid w:val="00425829"/>
    <w:rsid w:val="004419E1"/>
    <w:rsid w:val="0044238C"/>
    <w:rsid w:val="004531C1"/>
    <w:rsid w:val="00464CB7"/>
    <w:rsid w:val="004665FF"/>
    <w:rsid w:val="00474E12"/>
    <w:rsid w:val="00477AE5"/>
    <w:rsid w:val="00490132"/>
    <w:rsid w:val="004B271E"/>
    <w:rsid w:val="004B32BE"/>
    <w:rsid w:val="004B33B5"/>
    <w:rsid w:val="004D5528"/>
    <w:rsid w:val="00517F5F"/>
    <w:rsid w:val="00536D53"/>
    <w:rsid w:val="005518FF"/>
    <w:rsid w:val="0055549F"/>
    <w:rsid w:val="0055560D"/>
    <w:rsid w:val="00556388"/>
    <w:rsid w:val="00571102"/>
    <w:rsid w:val="005729F2"/>
    <w:rsid w:val="0057644B"/>
    <w:rsid w:val="00580853"/>
    <w:rsid w:val="005912F4"/>
    <w:rsid w:val="005A28B4"/>
    <w:rsid w:val="005B5324"/>
    <w:rsid w:val="005B6514"/>
    <w:rsid w:val="005B761F"/>
    <w:rsid w:val="005C4AA8"/>
    <w:rsid w:val="005C51BB"/>
    <w:rsid w:val="005D780D"/>
    <w:rsid w:val="005F339B"/>
    <w:rsid w:val="00666D47"/>
    <w:rsid w:val="00667E28"/>
    <w:rsid w:val="00684EC2"/>
    <w:rsid w:val="006854DC"/>
    <w:rsid w:val="006A0A62"/>
    <w:rsid w:val="006A7DCE"/>
    <w:rsid w:val="006C2BE3"/>
    <w:rsid w:val="006E1975"/>
    <w:rsid w:val="006E4975"/>
    <w:rsid w:val="006E4E66"/>
    <w:rsid w:val="00700840"/>
    <w:rsid w:val="007463D2"/>
    <w:rsid w:val="00764A6F"/>
    <w:rsid w:val="00775DC7"/>
    <w:rsid w:val="00785114"/>
    <w:rsid w:val="00796DA4"/>
    <w:rsid w:val="007A72FD"/>
    <w:rsid w:val="007B1122"/>
    <w:rsid w:val="007E75EB"/>
    <w:rsid w:val="007F72F5"/>
    <w:rsid w:val="007F75B7"/>
    <w:rsid w:val="00811ACC"/>
    <w:rsid w:val="00813938"/>
    <w:rsid w:val="00823170"/>
    <w:rsid w:val="008376AF"/>
    <w:rsid w:val="00852D26"/>
    <w:rsid w:val="00862F4A"/>
    <w:rsid w:val="008755D2"/>
    <w:rsid w:val="00891C0A"/>
    <w:rsid w:val="00893A00"/>
    <w:rsid w:val="00897019"/>
    <w:rsid w:val="008A6874"/>
    <w:rsid w:val="008B584D"/>
    <w:rsid w:val="008B63DD"/>
    <w:rsid w:val="008C782C"/>
    <w:rsid w:val="008D04FD"/>
    <w:rsid w:val="00943A4B"/>
    <w:rsid w:val="00976784"/>
    <w:rsid w:val="0099003D"/>
    <w:rsid w:val="009A09E4"/>
    <w:rsid w:val="009A7454"/>
    <w:rsid w:val="009B3384"/>
    <w:rsid w:val="009B521C"/>
    <w:rsid w:val="009C346B"/>
    <w:rsid w:val="009E16D4"/>
    <w:rsid w:val="009E34AD"/>
    <w:rsid w:val="009F5AC6"/>
    <w:rsid w:val="00A11E41"/>
    <w:rsid w:val="00A52BFA"/>
    <w:rsid w:val="00A852EC"/>
    <w:rsid w:val="00AA594A"/>
    <w:rsid w:val="00AC0F5C"/>
    <w:rsid w:val="00AC5B86"/>
    <w:rsid w:val="00AC7D02"/>
    <w:rsid w:val="00AD3A18"/>
    <w:rsid w:val="00AE35C4"/>
    <w:rsid w:val="00AE5AFB"/>
    <w:rsid w:val="00AE5DAF"/>
    <w:rsid w:val="00AF481C"/>
    <w:rsid w:val="00B12EDF"/>
    <w:rsid w:val="00B350FB"/>
    <w:rsid w:val="00B5542D"/>
    <w:rsid w:val="00B63E45"/>
    <w:rsid w:val="00B70FE5"/>
    <w:rsid w:val="00B73285"/>
    <w:rsid w:val="00B753BC"/>
    <w:rsid w:val="00B83674"/>
    <w:rsid w:val="00B83B21"/>
    <w:rsid w:val="00B86DB3"/>
    <w:rsid w:val="00B959C9"/>
    <w:rsid w:val="00B97590"/>
    <w:rsid w:val="00BB6E46"/>
    <w:rsid w:val="00BC2FD7"/>
    <w:rsid w:val="00BC4D92"/>
    <w:rsid w:val="00BD4164"/>
    <w:rsid w:val="00BD48E1"/>
    <w:rsid w:val="00BE14DE"/>
    <w:rsid w:val="00BE1C51"/>
    <w:rsid w:val="00BF7DD8"/>
    <w:rsid w:val="00C02372"/>
    <w:rsid w:val="00C111DD"/>
    <w:rsid w:val="00C220E8"/>
    <w:rsid w:val="00C66A94"/>
    <w:rsid w:val="00CA6329"/>
    <w:rsid w:val="00CB214D"/>
    <w:rsid w:val="00CD367E"/>
    <w:rsid w:val="00CE3426"/>
    <w:rsid w:val="00CE4A21"/>
    <w:rsid w:val="00CE5941"/>
    <w:rsid w:val="00CE5DB0"/>
    <w:rsid w:val="00CF7CB4"/>
    <w:rsid w:val="00D12DF8"/>
    <w:rsid w:val="00D204DB"/>
    <w:rsid w:val="00D2509D"/>
    <w:rsid w:val="00D40A66"/>
    <w:rsid w:val="00D43444"/>
    <w:rsid w:val="00D509FB"/>
    <w:rsid w:val="00D51A60"/>
    <w:rsid w:val="00D7033A"/>
    <w:rsid w:val="00D75B45"/>
    <w:rsid w:val="00D76846"/>
    <w:rsid w:val="00D823A2"/>
    <w:rsid w:val="00D86600"/>
    <w:rsid w:val="00D92984"/>
    <w:rsid w:val="00D97432"/>
    <w:rsid w:val="00DD0498"/>
    <w:rsid w:val="00E11060"/>
    <w:rsid w:val="00E15589"/>
    <w:rsid w:val="00E3335E"/>
    <w:rsid w:val="00E43CAB"/>
    <w:rsid w:val="00E51103"/>
    <w:rsid w:val="00E6671E"/>
    <w:rsid w:val="00E8779F"/>
    <w:rsid w:val="00EB4FD0"/>
    <w:rsid w:val="00EB79C7"/>
    <w:rsid w:val="00EC433C"/>
    <w:rsid w:val="00EC753E"/>
    <w:rsid w:val="00ED1F95"/>
    <w:rsid w:val="00ED5FFD"/>
    <w:rsid w:val="00EE5D90"/>
    <w:rsid w:val="00F04ACD"/>
    <w:rsid w:val="00F05347"/>
    <w:rsid w:val="00F11E48"/>
    <w:rsid w:val="00F13AC2"/>
    <w:rsid w:val="00F16305"/>
    <w:rsid w:val="00F21747"/>
    <w:rsid w:val="00F2526E"/>
    <w:rsid w:val="00F30967"/>
    <w:rsid w:val="00F47DBE"/>
    <w:rsid w:val="00F62D7A"/>
    <w:rsid w:val="00F66DDF"/>
    <w:rsid w:val="00FA49F6"/>
    <w:rsid w:val="00FB621C"/>
    <w:rsid w:val="00FC4977"/>
    <w:rsid w:val="00FF21E1"/>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40E193E"/>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Normal">
    <w:name w:val="ConsPlusNormal"/>
    <w:rsid w:val="00C220E8"/>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unhideWhenUsed/>
    <w:rsid w:val="00C220E8"/>
    <w:rPr>
      <w:rFonts w:cs="Times New Roman"/>
      <w:color w:val="0000FF" w:themeColor="hyperlink"/>
      <w:u w:val="single"/>
    </w:rPr>
  </w:style>
  <w:style w:type="paragraph" w:styleId="a9">
    <w:name w:val="footnote text"/>
    <w:basedOn w:val="a"/>
    <w:link w:val="aa"/>
    <w:uiPriority w:val="99"/>
    <w:semiHidden/>
    <w:unhideWhenUsed/>
    <w:rsid w:val="00F30967"/>
    <w:rPr>
      <w:sz w:val="20"/>
      <w:szCs w:val="20"/>
    </w:rPr>
  </w:style>
  <w:style w:type="character" w:customStyle="1" w:styleId="aa">
    <w:name w:val="Текст сноски Знак"/>
    <w:basedOn w:val="a0"/>
    <w:link w:val="a9"/>
    <w:uiPriority w:val="99"/>
    <w:semiHidden/>
    <w:rsid w:val="00F30967"/>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F30967"/>
    <w:rPr>
      <w:vertAlign w:val="superscript"/>
    </w:rPr>
  </w:style>
  <w:style w:type="paragraph" w:styleId="ac">
    <w:name w:val="header"/>
    <w:basedOn w:val="a"/>
    <w:link w:val="ad"/>
    <w:uiPriority w:val="99"/>
    <w:unhideWhenUsed/>
    <w:rsid w:val="006A0A62"/>
    <w:pPr>
      <w:tabs>
        <w:tab w:val="center" w:pos="4677"/>
        <w:tab w:val="right" w:pos="9355"/>
      </w:tabs>
    </w:pPr>
  </w:style>
  <w:style w:type="character" w:customStyle="1" w:styleId="ad">
    <w:name w:val="Верхний колонтитул Знак"/>
    <w:basedOn w:val="a0"/>
    <w:link w:val="ac"/>
    <w:uiPriority w:val="99"/>
    <w:rsid w:val="006A0A62"/>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6A0A62"/>
    <w:pPr>
      <w:tabs>
        <w:tab w:val="center" w:pos="4677"/>
        <w:tab w:val="right" w:pos="9355"/>
      </w:tabs>
    </w:pPr>
  </w:style>
  <w:style w:type="character" w:customStyle="1" w:styleId="af">
    <w:name w:val="Нижний колонтитул Знак"/>
    <w:basedOn w:val="a0"/>
    <w:link w:val="ae"/>
    <w:uiPriority w:val="99"/>
    <w:rsid w:val="006A0A6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yansk66.ru/services/" TargetMode="External"/><Relationship Id="rId13" Type="http://schemas.openxmlformats.org/officeDocument/2006/relationships/hyperlink" Target="consultantplus://offline/ref=BD5CB50F40CF2BDF0E578217F54FF92B8C45269200BF2352EA08A9615474C3FC96483F8A1D004A0DZ4b4K" TargetMode="External"/><Relationship Id="rId18" Type="http://schemas.openxmlformats.org/officeDocument/2006/relationships/hyperlink" Target="consultantplus://offline/ref=19ED4B3ED6077FC28675420B7E5B9683B6F7D3AB0DDA64992C7E5C779EFB9008A96D843E27F1m2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F67D5C71AFF5A3F50AF0B00EFB7B3FC2CBDB27BDC69976AF0E40E1D012963C2E7195C61F2EvCK" TargetMode="External"/><Relationship Id="rId17" Type="http://schemas.openxmlformats.org/officeDocument/2006/relationships/hyperlink" Target="consultantplus://offline/ref=6D150AED0421992C46BBF8B7E1CF868D9015EC13E948374408E8B6D7ECD0146DD7DC6CEDA189B3h0U8L" TargetMode="External"/><Relationship Id="rId2" Type="http://schemas.openxmlformats.org/officeDocument/2006/relationships/styles" Target="styles.xml"/><Relationship Id="rId16" Type="http://schemas.openxmlformats.org/officeDocument/2006/relationships/hyperlink" Target="consultantplus://offline/ref=DBD1C1557570AF7809143BBF2362175A3D006BEEF1C0BCF01743006F6572342FE8C0042D5500847Fl3E9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67D5C71AFF5A3F50AF0B00EFB7B3FC2CBDF26BAC39A76AF0E40E1D01229v6K" TargetMode="External"/><Relationship Id="rId5" Type="http://schemas.openxmlformats.org/officeDocument/2006/relationships/footnotes" Target="footnotes.xml"/><Relationship Id="rId15" Type="http://schemas.openxmlformats.org/officeDocument/2006/relationships/hyperlink" Target="consultantplus://offline/ref=DBD1C1557570AF7809143BBF2362175A3D006BEEF1C0BCF01743006F6572342FE8C0042D5500847Cl3E7L" TargetMode="External"/><Relationship Id="rId10" Type="http://schemas.openxmlformats.org/officeDocument/2006/relationships/hyperlink" Target="consultantplus://offline/ref=023DECB0C77CA36421018419C6416CB1C7B58CFDC1335E3591564ED534K611E" TargetMode="External"/><Relationship Id="rId19" Type="http://schemas.openxmlformats.org/officeDocument/2006/relationships/hyperlink" Target="consultantplus://offline/ref=02E9BD365E65BFD42D106D95724E9272544DD3289594C24965369C5D45D3EB92E4231E546876C91F5As3H" TargetMode="External"/><Relationship Id="rId4" Type="http://schemas.openxmlformats.org/officeDocument/2006/relationships/webSettings" Target="webSettings.xml"/><Relationship Id="rId9" Type="http://schemas.openxmlformats.org/officeDocument/2006/relationships/hyperlink" Target="http://nevyansk66.ru" TargetMode="External"/><Relationship Id="rId14" Type="http://schemas.openxmlformats.org/officeDocument/2006/relationships/hyperlink" Target="consultantplus://offline/ref=BD5CB50F40CF2BDF0E578217F54FF92B8C45269200BF2352EA08A9615474C3FC96483F8A1D004A0DZ4b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D4A72-280F-449D-9795-221753A5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29</Pages>
  <Words>10589</Words>
  <Characters>60362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Ludmila A. Kazanzeva</cp:lastModifiedBy>
  <cp:revision>28</cp:revision>
  <cp:lastPrinted>2020-10-15T04:44:00Z</cp:lastPrinted>
  <dcterms:created xsi:type="dcterms:W3CDTF">2017-01-13T03:14:00Z</dcterms:created>
  <dcterms:modified xsi:type="dcterms:W3CDTF">2021-03-04T04:34:00Z</dcterms:modified>
</cp:coreProperties>
</file>