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5D" w:rsidRDefault="000B3F5D" w:rsidP="005A25CF">
      <w:pPr>
        <w:adjustRightInd w:val="0"/>
        <w:spacing w:before="120"/>
        <w:jc w:val="center"/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Информация об аукционе</w:t>
      </w:r>
    </w:p>
    <w:p w:rsidR="000B3F5D" w:rsidRPr="00B64D5E" w:rsidRDefault="000B3F5D" w:rsidP="00D5504A">
      <w:pPr>
        <w:adjustRightInd w:val="0"/>
        <w:spacing w:before="120"/>
        <w:jc w:val="both"/>
        <w:rPr>
          <w:rFonts w:ascii="Liberation Serif" w:hAnsi="Liberation Serif" w:cs="Times New Roman"/>
          <w:spacing w:val="-6"/>
          <w:sz w:val="24"/>
          <w:szCs w:val="24"/>
          <w:lang w:val="ru-RU"/>
        </w:rPr>
      </w:pPr>
      <w:r w:rsidRPr="00B64D5E">
        <w:rPr>
          <w:rFonts w:ascii="Liberation Serif" w:hAnsi="Liberation Serif" w:cs="Times New Roman"/>
          <w:b/>
          <w:spacing w:val="-6"/>
          <w:sz w:val="24"/>
          <w:szCs w:val="24"/>
          <w:lang w:val="ru-RU"/>
        </w:rPr>
        <w:t>Предмет аукциона:</w:t>
      </w: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 xml:space="preserve"> имущество, находящееся в собственности АО «Научно-производственная корпорация «Уралвагонзавод» (далее</w:t>
      </w:r>
      <w:r w:rsidRPr="00B64D5E">
        <w:rPr>
          <w:rFonts w:ascii="Liberation Serif" w:hAnsi="Liberation Serif" w:cs="Times New Roman"/>
          <w:spacing w:val="-6"/>
          <w:sz w:val="24"/>
          <w:szCs w:val="24"/>
        </w:rPr>
        <w:t> </w:t>
      </w: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>–</w:t>
      </w:r>
      <w:r w:rsidRPr="00B64D5E">
        <w:rPr>
          <w:rFonts w:ascii="Liberation Serif" w:hAnsi="Liberation Serif" w:cs="Times New Roman"/>
          <w:spacing w:val="-6"/>
          <w:sz w:val="24"/>
          <w:szCs w:val="24"/>
        </w:rPr>
        <w:t> </w:t>
      </w: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>Имущество).</w:t>
      </w:r>
    </w:p>
    <w:p w:rsidR="000B3F5D" w:rsidRPr="00B64D5E" w:rsidRDefault="000B3F5D" w:rsidP="00D5504A">
      <w:pPr>
        <w:shd w:val="clear" w:color="auto" w:fill="FFFFFF"/>
        <w:ind w:firstLine="709"/>
        <w:contextualSpacing/>
        <w:jc w:val="both"/>
        <w:rPr>
          <w:rFonts w:ascii="Liberation Serif" w:hAnsi="Liberation Serif" w:cs="Times New Roman"/>
          <w:b/>
          <w:spacing w:val="-6"/>
          <w:sz w:val="24"/>
          <w:szCs w:val="24"/>
          <w:u w:val="single"/>
          <w:lang w:val="ru-RU"/>
        </w:rPr>
      </w:pPr>
      <w:r w:rsidRPr="00B64D5E">
        <w:rPr>
          <w:rFonts w:ascii="Liberation Serif" w:hAnsi="Liberation Serif" w:cs="Times New Roman"/>
          <w:b/>
          <w:spacing w:val="-6"/>
          <w:sz w:val="24"/>
          <w:szCs w:val="24"/>
          <w:u w:val="single"/>
          <w:lang w:val="ru-RU"/>
        </w:rPr>
        <w:t>Лот № 1:</w:t>
      </w:r>
    </w:p>
    <w:p w:rsidR="000B3F5D" w:rsidRPr="00B64D5E" w:rsidRDefault="000B3F5D" w:rsidP="00D5504A">
      <w:pPr>
        <w:ind w:right="-61"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</w:pPr>
      <w:r w:rsidRPr="00B64D5E">
        <w:rPr>
          <w:rFonts w:ascii="Liberation Serif" w:eastAsia="Times New Roman" w:hAnsi="Liberation Serif" w:cs="Times New Roman"/>
          <w:b/>
          <w:sz w:val="24"/>
          <w:szCs w:val="24"/>
          <w:lang w:val="ru-RU" w:eastAsia="ru-RU"/>
        </w:rPr>
        <w:t>Здание</w:t>
      </w:r>
      <w:r w:rsidRPr="00B64D5E"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  <w:t>. Назначение: нежилое. Наименование: здание базы охотника. Количество этажей, в том числе подземных этажей: 1, в том числе подземных 0.</w:t>
      </w:r>
    </w:p>
    <w:p w:rsidR="000B3F5D" w:rsidRPr="00B64D5E" w:rsidRDefault="000B3F5D" w:rsidP="00D5504A">
      <w:pPr>
        <w:ind w:right="-62" w:firstLine="709"/>
        <w:jc w:val="both"/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</w:pPr>
      <w:r w:rsidRPr="00B64D5E"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  <w:t xml:space="preserve">Кадастровый номер: 66:15:0000000:1008. Площадь: 107,7 </w:t>
      </w:r>
      <w:proofErr w:type="spellStart"/>
      <w:r w:rsidRPr="00B64D5E"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  <w:t>кв.м</w:t>
      </w:r>
      <w:proofErr w:type="spellEnd"/>
      <w:r w:rsidRPr="00B64D5E"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  <w:t>.</w:t>
      </w:r>
    </w:p>
    <w:p w:rsidR="000B3F5D" w:rsidRPr="00B64D5E" w:rsidRDefault="000B3F5D" w:rsidP="00D5504A">
      <w:pPr>
        <w:ind w:right="-62"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</w:pPr>
      <w:r w:rsidRPr="00B64D5E"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  <w:t xml:space="preserve">Местоположение: Невьянский р-н, с. </w:t>
      </w:r>
      <w:proofErr w:type="spellStart"/>
      <w:r w:rsidRPr="00B64D5E"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  <w:t>Шайдуриха</w:t>
      </w:r>
      <w:proofErr w:type="spellEnd"/>
      <w:r w:rsidRPr="00B64D5E"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  <w:t>, ул. б/у 1км от юго-запада от ориентира, д. б/н.</w:t>
      </w:r>
    </w:p>
    <w:p w:rsidR="000B3F5D" w:rsidRPr="00B64D5E" w:rsidRDefault="000B3F5D" w:rsidP="00D5504A">
      <w:pPr>
        <w:shd w:val="clear" w:color="auto" w:fill="FFFFFF"/>
        <w:ind w:firstLine="709"/>
        <w:contextualSpacing/>
        <w:jc w:val="both"/>
        <w:rPr>
          <w:rFonts w:ascii="Liberation Serif" w:hAnsi="Liberation Serif" w:cs="Times New Roman"/>
          <w:spacing w:val="-6"/>
          <w:sz w:val="24"/>
          <w:szCs w:val="24"/>
          <w:lang w:val="ru-RU"/>
        </w:rPr>
      </w:pP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 xml:space="preserve">Ограничение прав и обременение объекта недвижимости: не зарегистрировано. </w:t>
      </w:r>
    </w:p>
    <w:p w:rsidR="000B3F5D" w:rsidRPr="00B64D5E" w:rsidRDefault="000B3F5D" w:rsidP="00D5504A">
      <w:pPr>
        <w:adjustRightInd w:val="0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0B3F5D" w:rsidRPr="00B64D5E" w:rsidRDefault="000B3F5D" w:rsidP="00D5504A">
      <w:pPr>
        <w:ind w:right="-61"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</w:pPr>
      <w:r w:rsidRPr="00B64D5E">
        <w:rPr>
          <w:rFonts w:ascii="Liberation Serif" w:eastAsia="Times New Roman" w:hAnsi="Liberation Serif" w:cs="Times New Roman"/>
          <w:b/>
          <w:sz w:val="24"/>
          <w:szCs w:val="24"/>
          <w:lang w:val="ru-RU" w:eastAsia="ru-RU"/>
        </w:rPr>
        <w:t>Здание</w:t>
      </w:r>
      <w:r w:rsidRPr="00B64D5E"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  <w:t>. Назначение: нежилое. Наименование: здание базы охотника.  Количество этажей, в том числе подземных этажей: 1, в том числе подземных 0.</w:t>
      </w:r>
    </w:p>
    <w:p w:rsidR="000B3F5D" w:rsidRPr="00B64D5E" w:rsidRDefault="000B3F5D" w:rsidP="00D5504A">
      <w:pPr>
        <w:ind w:right="-62" w:firstLine="709"/>
        <w:jc w:val="both"/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</w:pPr>
      <w:r w:rsidRPr="00B64D5E"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  <w:t xml:space="preserve">Кадастровый номер: 66:15:0000000:3548. Площадь: 261,6 </w:t>
      </w:r>
      <w:proofErr w:type="spellStart"/>
      <w:r w:rsidRPr="00B64D5E"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  <w:t>кв.м</w:t>
      </w:r>
      <w:proofErr w:type="spellEnd"/>
      <w:r w:rsidRPr="00B64D5E"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  <w:t>.</w:t>
      </w:r>
    </w:p>
    <w:p w:rsidR="000B3F5D" w:rsidRPr="00B64D5E" w:rsidRDefault="000B3F5D" w:rsidP="00D5504A">
      <w:pPr>
        <w:ind w:right="-62"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</w:pPr>
      <w:r w:rsidRPr="00B64D5E"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  <w:t xml:space="preserve">Местоположение: Свердловская обл., Невьянский район, с. </w:t>
      </w:r>
      <w:proofErr w:type="spellStart"/>
      <w:r w:rsidRPr="00B64D5E"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  <w:t>Шайдуриха</w:t>
      </w:r>
      <w:proofErr w:type="spellEnd"/>
      <w:r w:rsidRPr="00B64D5E"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  <w:t>, за пределами участка, участок находится в 1 км на юго-запад от ориентира.</w:t>
      </w:r>
    </w:p>
    <w:p w:rsidR="000B3F5D" w:rsidRPr="00B64D5E" w:rsidRDefault="000B3F5D" w:rsidP="00D5504A">
      <w:pPr>
        <w:shd w:val="clear" w:color="auto" w:fill="FFFFFF"/>
        <w:ind w:firstLine="709"/>
        <w:contextualSpacing/>
        <w:jc w:val="both"/>
        <w:rPr>
          <w:rFonts w:ascii="Liberation Serif" w:hAnsi="Liberation Serif" w:cs="Times New Roman"/>
          <w:spacing w:val="-6"/>
          <w:sz w:val="24"/>
          <w:szCs w:val="24"/>
          <w:lang w:val="ru-RU"/>
        </w:rPr>
      </w:pP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>Ограничение прав и обременение объекта недвижимости: не зарегистрировано.</w:t>
      </w:r>
    </w:p>
    <w:p w:rsidR="000B3F5D" w:rsidRPr="00B64D5E" w:rsidRDefault="000B3F5D" w:rsidP="00D5504A">
      <w:pPr>
        <w:adjustRightInd w:val="0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0B3F5D" w:rsidRPr="00B64D5E" w:rsidRDefault="000B3F5D" w:rsidP="00D5504A">
      <w:pPr>
        <w:adjustRightInd w:val="0"/>
        <w:ind w:firstLine="686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B64D5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Право аренды земельного </w:t>
      </w:r>
      <w:r w:rsidRPr="00B64D5E">
        <w:rPr>
          <w:rFonts w:ascii="Liberation Serif" w:eastAsia="Times New Roman" w:hAnsi="Liberation Serif" w:cs="Times New Roman"/>
          <w:b/>
          <w:sz w:val="24"/>
          <w:szCs w:val="24"/>
          <w:lang w:val="ru-RU" w:eastAsia="ru-RU"/>
        </w:rPr>
        <w:t xml:space="preserve">участка по </w:t>
      </w:r>
      <w:bookmarkStart w:id="0" w:name="_Hlk130550095"/>
      <w:r w:rsidRPr="00B64D5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договору аренды </w:t>
      </w:r>
      <w:r w:rsidRPr="00B64D5E">
        <w:rPr>
          <w:rFonts w:ascii="Liberation Serif" w:eastAsia="Times New Roman" w:hAnsi="Liberation Serif" w:cs="Times New Roman"/>
          <w:b/>
          <w:sz w:val="24"/>
          <w:szCs w:val="24"/>
          <w:lang w:val="ru-RU" w:eastAsia="ru-RU"/>
        </w:rPr>
        <w:t>от 07.04.2009 № АЗФ-66/0114, заключенного между Территориальным управлением Федерального агентства по управлению государственным имуществом по Свердловской области (Арендодатель) и открытым акционерным обществом «Научно-производственная корпорация «Уралвагонзавод» имени Ф.Э. Дзержинского» (Арендатор).</w:t>
      </w:r>
    </w:p>
    <w:bookmarkEnd w:id="0"/>
    <w:p w:rsidR="000B3F5D" w:rsidRPr="00B64D5E" w:rsidRDefault="000B3F5D" w:rsidP="00D5504A">
      <w:pPr>
        <w:adjustRightInd w:val="0"/>
        <w:ind w:firstLine="686"/>
        <w:jc w:val="both"/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</w:pPr>
      <w:r w:rsidRPr="00B64D5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Земельный </w:t>
      </w:r>
      <w:r w:rsidRPr="00B64D5E">
        <w:rPr>
          <w:rFonts w:ascii="Liberation Serif" w:eastAsia="Times New Roman" w:hAnsi="Liberation Serif" w:cs="Times New Roman"/>
          <w:b/>
          <w:sz w:val="24"/>
          <w:szCs w:val="24"/>
          <w:lang w:val="ru-RU" w:eastAsia="ru-RU"/>
        </w:rPr>
        <w:t>участок.</w:t>
      </w:r>
      <w:r w:rsidRPr="00B64D5E"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  <w:t xml:space="preserve"> Кадастровый номер: </w:t>
      </w:r>
      <w:r w:rsidRPr="00B64D5E">
        <w:rPr>
          <w:rFonts w:ascii="Liberation Serif" w:hAnsi="Liberation Serif" w:cs="Times New Roman"/>
          <w:sz w:val="24"/>
          <w:szCs w:val="24"/>
          <w:lang w:val="ru-RU"/>
        </w:rPr>
        <w:t>66:15:3501003:3.</w:t>
      </w:r>
    </w:p>
    <w:p w:rsidR="000B3F5D" w:rsidRPr="00B64D5E" w:rsidRDefault="000B3F5D" w:rsidP="00D5504A">
      <w:pPr>
        <w:adjustRightInd w:val="0"/>
        <w:ind w:firstLine="686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64D5E"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  <w:t>Категория земель: земли особо охраняемых территорий и объектов. Вид разрешенного использования: база отдыха.</w:t>
      </w:r>
    </w:p>
    <w:p w:rsidR="000B3F5D" w:rsidRPr="00B64D5E" w:rsidRDefault="000B3F5D" w:rsidP="00D5504A">
      <w:pPr>
        <w:adjustRightInd w:val="0"/>
        <w:ind w:firstLine="686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64D5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Площадь: 9 008 </w:t>
      </w:r>
      <w:proofErr w:type="spellStart"/>
      <w:r w:rsidRPr="00B64D5E">
        <w:rPr>
          <w:rFonts w:ascii="Liberation Serif" w:hAnsi="Liberation Serif" w:cs="Times New Roman"/>
          <w:b/>
          <w:sz w:val="24"/>
          <w:szCs w:val="24"/>
          <w:lang w:val="ru-RU"/>
        </w:rPr>
        <w:t>кв.м</w:t>
      </w:r>
      <w:proofErr w:type="spellEnd"/>
      <w:r w:rsidRPr="00B64D5E">
        <w:rPr>
          <w:rFonts w:ascii="Liberation Serif" w:hAnsi="Liberation Serif" w:cs="Times New Roman"/>
          <w:sz w:val="24"/>
          <w:szCs w:val="24"/>
          <w:lang w:val="ru-RU"/>
        </w:rPr>
        <w:t>.</w:t>
      </w:r>
    </w:p>
    <w:p w:rsidR="000B3F5D" w:rsidRPr="00B64D5E" w:rsidRDefault="000B3F5D" w:rsidP="00D5504A">
      <w:pPr>
        <w:adjustRightInd w:val="0"/>
        <w:ind w:firstLine="686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64D5E">
        <w:rPr>
          <w:rFonts w:ascii="Liberation Serif" w:hAnsi="Liberation Serif" w:cs="Times New Roman"/>
          <w:sz w:val="24"/>
          <w:szCs w:val="24"/>
          <w:lang w:val="ru-RU"/>
        </w:rPr>
        <w:t>Адрес: Российская Федерация, Свердловская обл., Невьянский городской округ, территория Плотина, земельный участок 1.</w:t>
      </w:r>
    </w:p>
    <w:p w:rsidR="000B3F5D" w:rsidRPr="00B64D5E" w:rsidRDefault="000B3F5D" w:rsidP="00D5504A">
      <w:pPr>
        <w:adjustRightInd w:val="0"/>
        <w:ind w:firstLine="686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>О</w:t>
      </w:r>
      <w:r w:rsidRPr="00B64D5E">
        <w:rPr>
          <w:rFonts w:ascii="Liberation Serif" w:hAnsi="Liberation Serif" w:cs="Times New Roman"/>
          <w:sz w:val="24"/>
          <w:szCs w:val="24"/>
          <w:lang w:val="ru-RU"/>
        </w:rPr>
        <w:t xml:space="preserve"> Правообладатель (правообладатели): Россия.</w:t>
      </w:r>
    </w:p>
    <w:p w:rsidR="000B3F5D" w:rsidRPr="00B64D5E" w:rsidRDefault="000B3F5D" w:rsidP="00D5504A">
      <w:pPr>
        <w:pStyle w:val="a3"/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Liberation Serif" w:hAnsi="Liberation Serif" w:cs="Times New Roman"/>
          <w:spacing w:val="-6"/>
          <w:sz w:val="24"/>
          <w:szCs w:val="24"/>
        </w:rPr>
      </w:pPr>
      <w:r w:rsidRPr="00B64D5E">
        <w:rPr>
          <w:rFonts w:ascii="Liberation Serif" w:hAnsi="Liberation Serif" w:cs="Times New Roman"/>
          <w:sz w:val="24"/>
          <w:szCs w:val="24"/>
        </w:rPr>
        <w:t xml:space="preserve">Ограничение прав и обременение объекта недвижимости: </w:t>
      </w:r>
      <w:r w:rsidRPr="00B64D5E">
        <w:rPr>
          <w:rFonts w:ascii="Liberation Serif" w:hAnsi="Liberation Serif" w:cs="Times New Roman"/>
          <w:spacing w:val="-6"/>
          <w:sz w:val="24"/>
          <w:szCs w:val="24"/>
        </w:rPr>
        <w:t xml:space="preserve"> </w:t>
      </w:r>
    </w:p>
    <w:p w:rsidR="000B3F5D" w:rsidRPr="00B64D5E" w:rsidRDefault="000B3F5D" w:rsidP="00D5504A">
      <w:pPr>
        <w:pStyle w:val="a3"/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Liberation Serif" w:hAnsi="Liberation Serif" w:cs="Times New Roman"/>
          <w:sz w:val="24"/>
          <w:szCs w:val="24"/>
        </w:rPr>
      </w:pPr>
      <w:r w:rsidRPr="00B64D5E">
        <w:rPr>
          <w:rFonts w:ascii="Liberation Serif" w:hAnsi="Liberation Serif" w:cs="Times New Roman"/>
          <w:sz w:val="24"/>
          <w:szCs w:val="24"/>
        </w:rPr>
        <w:t xml:space="preserve">Вид: аренда. </w:t>
      </w:r>
    </w:p>
    <w:p w:rsidR="000B3F5D" w:rsidRPr="00B64D5E" w:rsidRDefault="000B3F5D" w:rsidP="00D5504A">
      <w:pPr>
        <w:pStyle w:val="a3"/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Liberation Serif" w:hAnsi="Liberation Serif" w:cs="Times New Roman"/>
          <w:sz w:val="24"/>
          <w:szCs w:val="24"/>
        </w:rPr>
      </w:pPr>
      <w:r w:rsidRPr="00B64D5E">
        <w:rPr>
          <w:rFonts w:ascii="Liberation Serif" w:hAnsi="Liberation Serif" w:cs="Times New Roman"/>
          <w:sz w:val="24"/>
          <w:szCs w:val="24"/>
        </w:rPr>
        <w:t xml:space="preserve">Дата государственной регистрации: 15.09.2009, 00:00:00. </w:t>
      </w:r>
    </w:p>
    <w:p w:rsidR="000B3F5D" w:rsidRPr="00B64D5E" w:rsidRDefault="000B3F5D" w:rsidP="00D5504A">
      <w:pPr>
        <w:pStyle w:val="a3"/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Liberation Serif" w:hAnsi="Liberation Serif" w:cs="Times New Roman"/>
          <w:sz w:val="24"/>
          <w:szCs w:val="24"/>
        </w:rPr>
      </w:pPr>
      <w:r w:rsidRPr="00B64D5E">
        <w:rPr>
          <w:rFonts w:ascii="Liberation Serif" w:hAnsi="Liberation Serif" w:cs="Times New Roman"/>
          <w:sz w:val="24"/>
          <w:szCs w:val="24"/>
        </w:rPr>
        <w:t xml:space="preserve">Номер государственной регистрации: 66-66-12/029/2009-256. </w:t>
      </w:r>
    </w:p>
    <w:p w:rsidR="000B3F5D" w:rsidRPr="00B64D5E" w:rsidRDefault="000B3F5D" w:rsidP="00D5504A">
      <w:pPr>
        <w:pStyle w:val="a3"/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Liberation Serif" w:hAnsi="Liberation Serif" w:cs="Times New Roman"/>
          <w:sz w:val="24"/>
          <w:szCs w:val="24"/>
        </w:rPr>
      </w:pPr>
      <w:r w:rsidRPr="00B64D5E">
        <w:rPr>
          <w:rFonts w:ascii="Liberation Serif" w:hAnsi="Liberation Serif" w:cs="Times New Roman"/>
          <w:sz w:val="24"/>
          <w:szCs w:val="24"/>
        </w:rPr>
        <w:t xml:space="preserve">Срок, на который установлено ограничение прав и обременение объекта недвижимости: Срок действия с 01.01.2009 по 01.01.2014. </w:t>
      </w:r>
    </w:p>
    <w:p w:rsidR="000B3F5D" w:rsidRPr="00B64D5E" w:rsidRDefault="000B3F5D" w:rsidP="00D5504A">
      <w:pPr>
        <w:pStyle w:val="a3"/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  <w:r w:rsidRPr="00B64D5E">
        <w:rPr>
          <w:rFonts w:ascii="Liberation Serif" w:hAnsi="Liberation Serif" w:cs="Times New Roman"/>
          <w:sz w:val="24"/>
          <w:szCs w:val="24"/>
        </w:rPr>
        <w:t>Лицо, в пользу которого установлено ограничение прав и обременение объекта недвижимости: Акционерное общество «Научно-производственная корпорация «Уралвагонзавод» имени Ф.Э. Дзержинского», ИНН: 6623029538,</w:t>
      </w:r>
      <w:r w:rsidRPr="00B64D5E">
        <w:rPr>
          <w:rFonts w:ascii="Liberation Serif" w:eastAsia="Proxima Nova ExCn Rg" w:hAnsi="Liberation Serif" w:cs="Arial"/>
          <w:color w:val="555555"/>
          <w:sz w:val="24"/>
          <w:szCs w:val="24"/>
          <w:shd w:val="clear" w:color="auto" w:fill="FFFFFF"/>
        </w:rPr>
        <w:t xml:space="preserve"> </w:t>
      </w:r>
      <w:r w:rsidRPr="00B64D5E">
        <w:rPr>
          <w:rFonts w:ascii="Liberation Serif" w:hAnsi="Liberation Serif" w:cs="Times New Roman"/>
          <w:sz w:val="24"/>
          <w:szCs w:val="24"/>
        </w:rPr>
        <w:t>ОГРН:</w:t>
      </w:r>
      <w:r w:rsidRPr="00B64D5E">
        <w:rPr>
          <w:rFonts w:ascii="Liberation Serif" w:hAnsi="Liberation Serif" w:cs="Times New Roman"/>
          <w:sz w:val="24"/>
          <w:szCs w:val="24"/>
          <w:lang w:val="en-US"/>
        </w:rPr>
        <w:t> </w:t>
      </w:r>
      <w:r w:rsidRPr="00B64D5E">
        <w:rPr>
          <w:rFonts w:ascii="Liberation Serif" w:hAnsi="Liberation Serif" w:cs="Times New Roman"/>
          <w:sz w:val="24"/>
          <w:szCs w:val="24"/>
        </w:rPr>
        <w:t xml:space="preserve">1086623002190, контактная информация: </w:t>
      </w:r>
      <w:r w:rsidRPr="00B64D5E">
        <w:rPr>
          <w:rFonts w:ascii="Liberation Serif" w:hAnsi="Liberation Serif" w:cs="Times New Roman"/>
          <w:sz w:val="24"/>
          <w:szCs w:val="24"/>
          <w:lang w:val="en-US"/>
        </w:rPr>
        <w:t>dep</w:t>
      </w:r>
      <w:r w:rsidRPr="00B64D5E">
        <w:rPr>
          <w:rFonts w:ascii="Liberation Serif" w:hAnsi="Liberation Serif"/>
          <w:sz w:val="24"/>
          <w:szCs w:val="24"/>
        </w:rPr>
        <w:t>61-1@</w:t>
      </w:r>
      <w:proofErr w:type="spellStart"/>
      <w:r w:rsidRPr="00B64D5E">
        <w:rPr>
          <w:rFonts w:ascii="Liberation Serif" w:hAnsi="Liberation Serif" w:cs="Times New Roman"/>
          <w:sz w:val="24"/>
          <w:szCs w:val="24"/>
          <w:lang w:val="en-US"/>
        </w:rPr>
        <w:t>yandex</w:t>
      </w:r>
      <w:proofErr w:type="spellEnd"/>
      <w:r w:rsidRPr="00B64D5E">
        <w:rPr>
          <w:rFonts w:ascii="Liberation Serif" w:hAnsi="Liberation Serif"/>
          <w:sz w:val="24"/>
          <w:szCs w:val="24"/>
        </w:rPr>
        <w:t>.</w:t>
      </w:r>
      <w:proofErr w:type="spellStart"/>
      <w:r w:rsidRPr="00B64D5E">
        <w:rPr>
          <w:rFonts w:ascii="Liberation Serif" w:hAnsi="Liberation Serif" w:cs="Times New Roman"/>
          <w:sz w:val="24"/>
          <w:szCs w:val="24"/>
          <w:lang w:val="en-US"/>
        </w:rPr>
        <w:t>ru</w:t>
      </w:r>
      <w:proofErr w:type="spellEnd"/>
      <w:r w:rsidRPr="00B64D5E">
        <w:rPr>
          <w:rFonts w:ascii="Liberation Serif" w:hAnsi="Liberation Serif" w:cs="Times New Roman"/>
          <w:sz w:val="24"/>
          <w:szCs w:val="24"/>
        </w:rPr>
        <w:t xml:space="preserve">, Россия, Свердловская область, г. Нижний Тагил, ш. Восточное, д. 28. </w:t>
      </w:r>
      <w:bookmarkStart w:id="1" w:name="_GoBack"/>
      <w:bookmarkEnd w:id="1"/>
    </w:p>
    <w:p w:rsidR="000B3F5D" w:rsidRPr="00B64D5E" w:rsidRDefault="000B3F5D" w:rsidP="00D5504A">
      <w:pPr>
        <w:shd w:val="clear" w:color="auto" w:fill="FFFFFF"/>
        <w:ind w:firstLine="709"/>
        <w:contextualSpacing/>
        <w:jc w:val="both"/>
        <w:rPr>
          <w:rFonts w:ascii="Liberation Serif" w:hAnsi="Liberation Serif" w:cs="Times New Roman"/>
          <w:spacing w:val="-6"/>
          <w:sz w:val="24"/>
          <w:szCs w:val="24"/>
          <w:lang w:val="ru-RU"/>
        </w:rPr>
      </w:pP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 xml:space="preserve">В связи с тем, что АО «Научно-производственная корпорация «Уралвагонзавод» (Арендатор) продолжает пользоваться арендованным по договору аренды от 07.04.2009 № АЗФ-66/0114 имуществом при отсутствии возражений со стороны Территориального управления Федерального агентства по управлению государственным имуществом по Свердловской области Арендодателя (Арендодатель),  договора аренды от 07.04.2009 № АЗФ-66/0114 считается возобновленным на тех же условиях на неопределенный срок (п. 2.3. Договора аренды). </w:t>
      </w:r>
    </w:p>
    <w:p w:rsidR="000B3F5D" w:rsidRPr="00B64D5E" w:rsidRDefault="000B3F5D" w:rsidP="00D5504A">
      <w:pPr>
        <w:adjustRightInd w:val="0"/>
        <w:ind w:firstLine="686"/>
        <w:jc w:val="both"/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</w:pPr>
      <w:r w:rsidRPr="00B64D5E"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  <w:t>Движимое имущество:</w:t>
      </w:r>
    </w:p>
    <w:p w:rsidR="000B3F5D" w:rsidRPr="00B64D5E" w:rsidRDefault="000B3F5D" w:rsidP="00D5504A">
      <w:pPr>
        <w:jc w:val="both"/>
        <w:rPr>
          <w:rFonts w:ascii="Liberation Serif" w:hAnsi="Liberation Serif" w:cs="Times New Roman"/>
          <w:spacing w:val="-6"/>
          <w:sz w:val="24"/>
          <w:szCs w:val="24"/>
          <w:lang w:val="ru-RU"/>
        </w:rPr>
      </w:pP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>- Здание дома охотника, Инв. № 10049003;</w:t>
      </w:r>
    </w:p>
    <w:p w:rsidR="000B3F5D" w:rsidRPr="00B64D5E" w:rsidRDefault="000B3F5D" w:rsidP="00D5504A">
      <w:pPr>
        <w:jc w:val="both"/>
        <w:rPr>
          <w:rFonts w:ascii="Liberation Serif" w:hAnsi="Liberation Serif" w:cs="Times New Roman"/>
          <w:spacing w:val="-6"/>
          <w:sz w:val="24"/>
          <w:szCs w:val="24"/>
          <w:lang w:val="ru-RU"/>
        </w:rPr>
      </w:pP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>- Здание весельной, Инв. № 11049018;</w:t>
      </w:r>
    </w:p>
    <w:p w:rsidR="000B3F5D" w:rsidRPr="00B64D5E" w:rsidRDefault="000B3F5D" w:rsidP="00D5504A">
      <w:pPr>
        <w:jc w:val="both"/>
        <w:rPr>
          <w:rFonts w:ascii="Liberation Serif" w:hAnsi="Liberation Serif" w:cs="Times New Roman"/>
          <w:spacing w:val="-6"/>
          <w:sz w:val="24"/>
          <w:szCs w:val="24"/>
          <w:lang w:val="ru-RU"/>
        </w:rPr>
      </w:pP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>- Веранда, Инв. № 11049019;</w:t>
      </w:r>
    </w:p>
    <w:p w:rsidR="000B3F5D" w:rsidRPr="00B64D5E" w:rsidRDefault="000B3F5D" w:rsidP="00D5504A">
      <w:pPr>
        <w:jc w:val="both"/>
        <w:rPr>
          <w:rFonts w:ascii="Liberation Serif" w:hAnsi="Liberation Serif" w:cs="Times New Roman"/>
          <w:spacing w:val="-6"/>
          <w:sz w:val="24"/>
          <w:szCs w:val="24"/>
          <w:lang w:val="ru-RU"/>
        </w:rPr>
      </w:pP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 xml:space="preserve">- </w:t>
      </w:r>
      <w:proofErr w:type="spellStart"/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>Хозблок</w:t>
      </w:r>
      <w:proofErr w:type="spellEnd"/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 xml:space="preserve"> из 3-х гаражей и 3- х складов, Инв. № 12000886;</w:t>
      </w:r>
    </w:p>
    <w:p w:rsidR="000B3F5D" w:rsidRPr="00B64D5E" w:rsidRDefault="000B3F5D" w:rsidP="00D5504A">
      <w:pPr>
        <w:jc w:val="both"/>
        <w:rPr>
          <w:rFonts w:ascii="Liberation Serif" w:hAnsi="Liberation Serif" w:cs="Times New Roman"/>
          <w:spacing w:val="-6"/>
          <w:sz w:val="24"/>
          <w:szCs w:val="24"/>
          <w:lang w:val="ru-RU"/>
        </w:rPr>
      </w:pP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>- Гараж деревянный, инв. № 12000887;</w:t>
      </w:r>
    </w:p>
    <w:p w:rsidR="000B3F5D" w:rsidRPr="00B64D5E" w:rsidRDefault="000B3F5D" w:rsidP="00D5504A">
      <w:pPr>
        <w:jc w:val="both"/>
        <w:rPr>
          <w:rFonts w:ascii="Liberation Serif" w:hAnsi="Liberation Serif" w:cs="Times New Roman"/>
          <w:spacing w:val="-6"/>
          <w:sz w:val="24"/>
          <w:szCs w:val="24"/>
          <w:lang w:val="ru-RU"/>
        </w:rPr>
      </w:pP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>- Пирс, Инв. № 21049007;</w:t>
      </w:r>
    </w:p>
    <w:p w:rsidR="000B3F5D" w:rsidRPr="00B64D5E" w:rsidRDefault="000B3F5D" w:rsidP="00D5504A">
      <w:pPr>
        <w:jc w:val="both"/>
        <w:rPr>
          <w:rFonts w:ascii="Liberation Serif" w:hAnsi="Liberation Serif" w:cs="Times New Roman"/>
          <w:spacing w:val="-6"/>
          <w:sz w:val="24"/>
          <w:szCs w:val="24"/>
          <w:lang w:val="ru-RU"/>
        </w:rPr>
      </w:pP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>-Трубчатый колодец (скважина), Инв. № 13001020;</w:t>
      </w:r>
    </w:p>
    <w:p w:rsidR="000B3F5D" w:rsidRPr="00B64D5E" w:rsidRDefault="000B3F5D" w:rsidP="00D5504A">
      <w:pPr>
        <w:jc w:val="both"/>
        <w:rPr>
          <w:rFonts w:ascii="Liberation Serif" w:hAnsi="Liberation Serif" w:cs="Times New Roman"/>
          <w:spacing w:val="-6"/>
          <w:sz w:val="24"/>
          <w:szCs w:val="24"/>
          <w:lang w:val="ru-RU"/>
        </w:rPr>
      </w:pP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>- Комплект системы пожарной сигнализации, Инв. № 43004103;</w:t>
      </w:r>
    </w:p>
    <w:p w:rsidR="000B3F5D" w:rsidRPr="00B64D5E" w:rsidRDefault="000B3F5D" w:rsidP="00D5504A">
      <w:pPr>
        <w:jc w:val="both"/>
        <w:rPr>
          <w:rFonts w:ascii="Liberation Serif" w:hAnsi="Liberation Serif" w:cs="Times New Roman"/>
          <w:spacing w:val="-6"/>
          <w:sz w:val="24"/>
          <w:szCs w:val="24"/>
          <w:lang w:val="ru-RU"/>
        </w:rPr>
      </w:pP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>- Контейнер металлический для хранения груза, Инв. № 72255633.</w:t>
      </w:r>
    </w:p>
    <w:p w:rsidR="000B3F5D" w:rsidRPr="00B64D5E" w:rsidRDefault="000B3F5D" w:rsidP="00D5504A">
      <w:pPr>
        <w:shd w:val="clear" w:color="auto" w:fill="FFFFFF"/>
        <w:ind w:firstLine="709"/>
        <w:contextualSpacing/>
        <w:jc w:val="both"/>
        <w:rPr>
          <w:rFonts w:ascii="Liberation Serif" w:hAnsi="Liberation Serif" w:cs="Times New Roman"/>
          <w:b/>
          <w:spacing w:val="-6"/>
          <w:sz w:val="24"/>
          <w:szCs w:val="24"/>
          <w:lang w:val="ru-RU"/>
        </w:rPr>
      </w:pPr>
      <w:r w:rsidRPr="00B64D5E">
        <w:rPr>
          <w:rFonts w:ascii="Liberation Serif" w:hAnsi="Liberation Serif" w:cs="Times New Roman"/>
          <w:b/>
          <w:spacing w:val="-6"/>
          <w:sz w:val="24"/>
          <w:szCs w:val="24"/>
          <w:lang w:val="ru-RU"/>
        </w:rPr>
        <w:lastRenderedPageBreak/>
        <w:t xml:space="preserve">Начальная (стартовая) цена Имущества: </w:t>
      </w: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>5 611 000 (пять миллионов шестьсот одиннадцать тысяч) рублей 00 копеек (с учетом НДС).</w:t>
      </w:r>
    </w:p>
    <w:p w:rsidR="000B3F5D" w:rsidRPr="00B64D5E" w:rsidRDefault="000B3F5D" w:rsidP="00D5504A">
      <w:pPr>
        <w:adjustRightInd w:val="0"/>
        <w:ind w:right="-142" w:firstLine="709"/>
        <w:jc w:val="both"/>
        <w:rPr>
          <w:rFonts w:ascii="Liberation Serif" w:eastAsia="Times New Roman" w:hAnsi="Liberation Serif" w:cs="Times New Roman"/>
          <w:spacing w:val="-6"/>
          <w:sz w:val="24"/>
          <w:szCs w:val="24"/>
          <w:lang w:val="ru-RU" w:eastAsia="ru-RU"/>
        </w:rPr>
      </w:pPr>
      <w:r w:rsidRPr="00B64D5E">
        <w:rPr>
          <w:rFonts w:ascii="Liberation Serif" w:eastAsia="Times New Roman" w:hAnsi="Liberation Serif" w:cs="Times New Roman"/>
          <w:b/>
          <w:bCs/>
          <w:snapToGrid w:val="0"/>
          <w:spacing w:val="-6"/>
          <w:sz w:val="24"/>
          <w:szCs w:val="24"/>
          <w:lang w:val="ru-RU" w:eastAsia="ru-RU"/>
        </w:rPr>
        <w:t>Величина повышения Начальной (стартовой) цены Имущества («шаг</w:t>
      </w:r>
      <w:r w:rsidRPr="00B64D5E">
        <w:rPr>
          <w:rFonts w:ascii="Liberation Serif" w:eastAsia="Times New Roman" w:hAnsi="Liberation Serif" w:cs="Times New Roman"/>
          <w:b/>
          <w:bCs/>
          <w:snapToGrid w:val="0"/>
          <w:spacing w:val="-6"/>
          <w:sz w:val="24"/>
          <w:szCs w:val="24"/>
          <w:lang w:eastAsia="ru-RU"/>
        </w:rPr>
        <w:t> </w:t>
      </w:r>
      <w:r w:rsidRPr="00B64D5E">
        <w:rPr>
          <w:rFonts w:ascii="Liberation Serif" w:eastAsia="Times New Roman" w:hAnsi="Liberation Serif" w:cs="Times New Roman"/>
          <w:b/>
          <w:bCs/>
          <w:snapToGrid w:val="0"/>
          <w:spacing w:val="-6"/>
          <w:sz w:val="24"/>
          <w:szCs w:val="24"/>
          <w:lang w:val="ru-RU" w:eastAsia="ru-RU"/>
        </w:rPr>
        <w:t>аукциона»):</w:t>
      </w:r>
      <w:r w:rsidRPr="00B64D5E">
        <w:rPr>
          <w:rFonts w:ascii="Liberation Serif" w:eastAsia="Times New Roman" w:hAnsi="Liberation Serif" w:cs="Times New Roman"/>
          <w:spacing w:val="-6"/>
          <w:sz w:val="24"/>
          <w:szCs w:val="24"/>
          <w:lang w:val="ru-RU" w:eastAsia="ru-RU"/>
        </w:rPr>
        <w:t xml:space="preserve"> 168 000 (сто шестьдесят восемь тысяч) рублей 00 копеек.</w:t>
      </w:r>
    </w:p>
    <w:p w:rsidR="000B3F5D" w:rsidRPr="00B64D5E" w:rsidRDefault="000B3F5D" w:rsidP="00D5504A">
      <w:pPr>
        <w:shd w:val="clear" w:color="auto" w:fill="FFFFFF"/>
        <w:ind w:firstLine="709"/>
        <w:contextualSpacing/>
        <w:jc w:val="both"/>
        <w:rPr>
          <w:rFonts w:ascii="Liberation Serif" w:hAnsi="Liberation Serif" w:cs="Times New Roman"/>
          <w:spacing w:val="-6"/>
          <w:sz w:val="24"/>
          <w:szCs w:val="24"/>
          <w:lang w:val="ru-RU"/>
        </w:rPr>
      </w:pPr>
      <w:r w:rsidRPr="00B64D5E">
        <w:rPr>
          <w:rFonts w:ascii="Liberation Serif" w:hAnsi="Liberation Serif" w:cs="Times New Roman"/>
          <w:b/>
          <w:bCs/>
          <w:spacing w:val="-6"/>
          <w:sz w:val="24"/>
          <w:szCs w:val="24"/>
          <w:lang w:val="ru-RU"/>
        </w:rPr>
        <w:t>Сумма задатка по Лоту № 1 составляет:</w:t>
      </w: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 xml:space="preserve"> </w:t>
      </w:r>
      <w:bookmarkStart w:id="2" w:name="_Hlk130306247"/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 xml:space="preserve">561 100 (пятьсот шестьдесят одна тысяча сто) рублей 00 копеек </w:t>
      </w:r>
      <w:bookmarkEnd w:id="2"/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>(НДС не облагается).</w:t>
      </w:r>
    </w:p>
    <w:p w:rsidR="000B3F5D" w:rsidRPr="00B64D5E" w:rsidRDefault="000B3F5D" w:rsidP="00D5504A">
      <w:pPr>
        <w:pStyle w:val="TextBoldCenter"/>
        <w:spacing w:before="120"/>
        <w:jc w:val="both"/>
        <w:rPr>
          <w:rFonts w:ascii="Liberation Serif" w:hAnsi="Liberation Serif"/>
          <w:b w:val="0"/>
          <w:spacing w:val="-6"/>
          <w:sz w:val="24"/>
          <w:szCs w:val="24"/>
        </w:rPr>
      </w:pPr>
      <w:r w:rsidRPr="00B64D5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B64D5E">
        <w:rPr>
          <w:rFonts w:ascii="Liberation Serif" w:hAnsi="Liberation Serif"/>
          <w:spacing w:val="-6"/>
          <w:sz w:val="24"/>
          <w:szCs w:val="24"/>
        </w:rPr>
        <w:t>Сроки подачи Заявок и проведения Аукциона:</w:t>
      </w:r>
    </w:p>
    <w:p w:rsidR="000B3F5D" w:rsidRPr="00B64D5E" w:rsidRDefault="000B3F5D" w:rsidP="00D5504A">
      <w:pPr>
        <w:adjustRightInd w:val="0"/>
        <w:ind w:firstLine="709"/>
        <w:jc w:val="both"/>
        <w:rPr>
          <w:rFonts w:ascii="Liberation Serif" w:hAnsi="Liberation Serif" w:cs="Times New Roman"/>
          <w:b/>
          <w:spacing w:val="-6"/>
          <w:sz w:val="24"/>
          <w:szCs w:val="24"/>
          <w:lang w:val="ru-RU"/>
        </w:rPr>
      </w:pPr>
      <w:r w:rsidRPr="00B64D5E">
        <w:rPr>
          <w:rFonts w:ascii="Liberation Serif" w:hAnsi="Liberation Serif" w:cs="Times New Roman"/>
          <w:b/>
          <w:spacing w:val="-6"/>
          <w:sz w:val="24"/>
          <w:szCs w:val="24"/>
          <w:lang w:val="ru-RU"/>
        </w:rPr>
        <w:t>Дата, время и место начала приема Заявок:</w:t>
      </w: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 xml:space="preserve"> </w:t>
      </w:r>
      <w:r w:rsidRPr="00B64D5E">
        <w:rPr>
          <w:rFonts w:ascii="Liberation Serif" w:hAnsi="Liberation Serif" w:cs="Times New Roman"/>
          <w:b/>
          <w:spacing w:val="-6"/>
          <w:sz w:val="24"/>
          <w:szCs w:val="24"/>
          <w:lang w:val="ru-RU"/>
        </w:rPr>
        <w:t>29.03.2023 в 14:00</w:t>
      </w: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 xml:space="preserve"> (по московскому времени) </w:t>
      </w:r>
      <w:r w:rsidRPr="00B64D5E">
        <w:rPr>
          <w:rFonts w:ascii="Liberation Serif" w:hAnsi="Liberation Serif" w:cs="Times New Roman"/>
          <w:bCs/>
          <w:spacing w:val="-6"/>
          <w:sz w:val="24"/>
          <w:szCs w:val="24"/>
          <w:lang w:val="ru-RU"/>
        </w:rPr>
        <w:t xml:space="preserve">на </w:t>
      </w: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>Электронной</w:t>
      </w:r>
      <w:r w:rsidRPr="00B64D5E">
        <w:rPr>
          <w:rFonts w:ascii="Liberation Serif" w:hAnsi="Liberation Serif" w:cs="Times New Roman"/>
          <w:bCs/>
          <w:spacing w:val="-6"/>
          <w:sz w:val="24"/>
          <w:szCs w:val="24"/>
          <w:lang w:val="ru-RU"/>
        </w:rPr>
        <w:t xml:space="preserve"> площадке </w:t>
      </w:r>
      <w:r w:rsidRPr="00B64D5E">
        <w:rPr>
          <w:rFonts w:ascii="Liberation Serif" w:hAnsi="Liberation Serif" w:cs="Times New Roman"/>
          <w:b/>
          <w:spacing w:val="-6"/>
          <w:sz w:val="24"/>
          <w:szCs w:val="24"/>
          <w:u w:val="single"/>
        </w:rPr>
        <w:t>www</w:t>
      </w:r>
      <w:r w:rsidRPr="00B64D5E">
        <w:rPr>
          <w:rFonts w:ascii="Liberation Serif" w:hAnsi="Liberation Serif" w:cs="Times New Roman"/>
          <w:b/>
          <w:spacing w:val="-6"/>
          <w:sz w:val="24"/>
          <w:szCs w:val="24"/>
          <w:u w:val="single"/>
          <w:lang w:val="ru-RU"/>
        </w:rPr>
        <w:t>.</w:t>
      </w:r>
      <w:proofErr w:type="spellStart"/>
      <w:r w:rsidRPr="00B64D5E">
        <w:rPr>
          <w:rFonts w:ascii="Liberation Serif" w:hAnsi="Liberation Serif" w:cs="Times New Roman"/>
          <w:b/>
          <w:spacing w:val="-6"/>
          <w:sz w:val="24"/>
          <w:szCs w:val="24"/>
          <w:u w:val="single"/>
        </w:rPr>
        <w:t>etprf</w:t>
      </w:r>
      <w:proofErr w:type="spellEnd"/>
      <w:r w:rsidRPr="00B64D5E">
        <w:rPr>
          <w:rFonts w:ascii="Liberation Serif" w:hAnsi="Liberation Serif" w:cs="Times New Roman"/>
          <w:b/>
          <w:spacing w:val="-6"/>
          <w:sz w:val="24"/>
          <w:szCs w:val="24"/>
          <w:u w:val="single"/>
          <w:lang w:val="ru-RU"/>
        </w:rPr>
        <w:t>.</w:t>
      </w:r>
      <w:proofErr w:type="spellStart"/>
      <w:r w:rsidRPr="00B64D5E">
        <w:rPr>
          <w:rFonts w:ascii="Liberation Serif" w:hAnsi="Liberation Serif" w:cs="Times New Roman"/>
          <w:b/>
          <w:spacing w:val="-6"/>
          <w:sz w:val="24"/>
          <w:szCs w:val="24"/>
          <w:u w:val="single"/>
        </w:rPr>
        <w:t>ru</w:t>
      </w:r>
      <w:proofErr w:type="spellEnd"/>
      <w:r w:rsidRPr="00B64D5E">
        <w:rPr>
          <w:rFonts w:ascii="Liberation Serif" w:hAnsi="Liberation Serif" w:cs="Times New Roman"/>
          <w:b/>
          <w:spacing w:val="-6"/>
          <w:sz w:val="24"/>
          <w:szCs w:val="24"/>
          <w:lang w:val="ru-RU"/>
        </w:rPr>
        <w:t>.</w:t>
      </w:r>
    </w:p>
    <w:p w:rsidR="000B3F5D" w:rsidRPr="00B64D5E" w:rsidRDefault="000B3F5D" w:rsidP="00D5504A">
      <w:pPr>
        <w:adjustRightInd w:val="0"/>
        <w:ind w:firstLine="709"/>
        <w:jc w:val="both"/>
        <w:rPr>
          <w:rFonts w:ascii="Liberation Serif" w:hAnsi="Liberation Serif" w:cs="Times New Roman"/>
          <w:b/>
          <w:spacing w:val="-6"/>
          <w:sz w:val="24"/>
          <w:szCs w:val="24"/>
          <w:lang w:val="ru-RU"/>
        </w:rPr>
      </w:pPr>
      <w:r w:rsidRPr="00B64D5E">
        <w:rPr>
          <w:rFonts w:ascii="Liberation Serif" w:hAnsi="Liberation Serif" w:cs="Times New Roman"/>
          <w:b/>
          <w:spacing w:val="-6"/>
          <w:sz w:val="24"/>
          <w:szCs w:val="24"/>
          <w:lang w:val="ru-RU"/>
        </w:rPr>
        <w:t>Дата, время и место окончания подачи Заявок:</w:t>
      </w: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 xml:space="preserve"> </w:t>
      </w:r>
      <w:r w:rsidRPr="00B64D5E">
        <w:rPr>
          <w:rFonts w:ascii="Liberation Serif" w:hAnsi="Liberation Serif" w:cs="Times New Roman"/>
          <w:b/>
          <w:spacing w:val="-6"/>
          <w:sz w:val="24"/>
          <w:szCs w:val="24"/>
          <w:lang w:val="ru-RU"/>
        </w:rPr>
        <w:t>03.07.2023 в 17:00</w:t>
      </w: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 xml:space="preserve"> (по московскому времени)</w:t>
      </w:r>
      <w:r w:rsidRPr="00B64D5E">
        <w:rPr>
          <w:rFonts w:ascii="Liberation Serif" w:hAnsi="Liberation Serif" w:cs="Times New Roman"/>
          <w:b/>
          <w:spacing w:val="-6"/>
          <w:sz w:val="24"/>
          <w:szCs w:val="24"/>
          <w:lang w:val="ru-RU"/>
        </w:rPr>
        <w:t xml:space="preserve"> </w:t>
      </w:r>
      <w:r w:rsidRPr="00B64D5E">
        <w:rPr>
          <w:rFonts w:ascii="Liberation Serif" w:hAnsi="Liberation Serif" w:cs="Times New Roman"/>
          <w:bCs/>
          <w:spacing w:val="-6"/>
          <w:sz w:val="24"/>
          <w:szCs w:val="24"/>
          <w:lang w:val="ru-RU"/>
        </w:rPr>
        <w:t xml:space="preserve">на </w:t>
      </w: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>Электронной</w:t>
      </w:r>
      <w:r w:rsidRPr="00B64D5E">
        <w:rPr>
          <w:rFonts w:ascii="Liberation Serif" w:hAnsi="Liberation Serif" w:cs="Times New Roman"/>
          <w:bCs/>
          <w:spacing w:val="-6"/>
          <w:sz w:val="24"/>
          <w:szCs w:val="24"/>
          <w:lang w:val="ru-RU"/>
        </w:rPr>
        <w:t xml:space="preserve"> площадке </w:t>
      </w:r>
      <w:r w:rsidRPr="00B64D5E">
        <w:rPr>
          <w:rFonts w:ascii="Liberation Serif" w:hAnsi="Liberation Serif" w:cs="Times New Roman"/>
          <w:b/>
          <w:spacing w:val="-6"/>
          <w:sz w:val="24"/>
          <w:szCs w:val="24"/>
          <w:u w:val="single"/>
        </w:rPr>
        <w:t>www</w:t>
      </w:r>
      <w:r w:rsidRPr="00B64D5E">
        <w:rPr>
          <w:rFonts w:ascii="Liberation Serif" w:hAnsi="Liberation Serif" w:cs="Times New Roman"/>
          <w:b/>
          <w:spacing w:val="-6"/>
          <w:sz w:val="24"/>
          <w:szCs w:val="24"/>
          <w:u w:val="single"/>
          <w:lang w:val="ru-RU"/>
        </w:rPr>
        <w:t>.</w:t>
      </w:r>
      <w:proofErr w:type="spellStart"/>
      <w:r w:rsidRPr="00B64D5E">
        <w:rPr>
          <w:rFonts w:ascii="Liberation Serif" w:hAnsi="Liberation Serif" w:cs="Times New Roman"/>
          <w:b/>
          <w:spacing w:val="-6"/>
          <w:sz w:val="24"/>
          <w:szCs w:val="24"/>
          <w:u w:val="single"/>
        </w:rPr>
        <w:t>etprf</w:t>
      </w:r>
      <w:proofErr w:type="spellEnd"/>
      <w:r w:rsidRPr="00B64D5E">
        <w:rPr>
          <w:rFonts w:ascii="Liberation Serif" w:hAnsi="Liberation Serif" w:cs="Times New Roman"/>
          <w:b/>
          <w:spacing w:val="-6"/>
          <w:sz w:val="24"/>
          <w:szCs w:val="24"/>
          <w:u w:val="single"/>
          <w:lang w:val="ru-RU"/>
        </w:rPr>
        <w:t>.</w:t>
      </w:r>
      <w:proofErr w:type="spellStart"/>
      <w:r w:rsidRPr="00B64D5E">
        <w:rPr>
          <w:rFonts w:ascii="Liberation Serif" w:hAnsi="Liberation Serif" w:cs="Times New Roman"/>
          <w:b/>
          <w:spacing w:val="-6"/>
          <w:sz w:val="24"/>
          <w:szCs w:val="24"/>
          <w:u w:val="single"/>
        </w:rPr>
        <w:t>ru</w:t>
      </w:r>
      <w:proofErr w:type="spellEnd"/>
      <w:r w:rsidRPr="00B64D5E">
        <w:rPr>
          <w:rFonts w:ascii="Liberation Serif" w:hAnsi="Liberation Serif" w:cs="Times New Roman"/>
          <w:b/>
          <w:spacing w:val="-6"/>
          <w:sz w:val="24"/>
          <w:szCs w:val="24"/>
          <w:u w:val="single"/>
          <w:lang w:val="ru-RU"/>
        </w:rPr>
        <w:t>.</w:t>
      </w:r>
    </w:p>
    <w:p w:rsidR="000B3F5D" w:rsidRPr="00B64D5E" w:rsidRDefault="000B3F5D" w:rsidP="00D5504A">
      <w:pPr>
        <w:ind w:firstLine="709"/>
        <w:jc w:val="both"/>
        <w:rPr>
          <w:rFonts w:ascii="Liberation Serif" w:hAnsi="Liberation Serif" w:cs="Times New Roman"/>
          <w:spacing w:val="-6"/>
          <w:sz w:val="24"/>
          <w:szCs w:val="24"/>
          <w:lang w:val="ru-RU"/>
        </w:rPr>
      </w:pPr>
      <w:r w:rsidRPr="00B64D5E">
        <w:rPr>
          <w:rFonts w:ascii="Liberation Serif" w:hAnsi="Liberation Serif" w:cs="Times New Roman"/>
          <w:b/>
          <w:spacing w:val="-6"/>
          <w:sz w:val="24"/>
          <w:szCs w:val="24"/>
          <w:lang w:val="ru-RU"/>
        </w:rPr>
        <w:t>Дата, время и место рассмотрения Заявок:</w:t>
      </w: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 xml:space="preserve"> </w:t>
      </w:r>
      <w:r w:rsidRPr="00B64D5E">
        <w:rPr>
          <w:rFonts w:ascii="Liberation Serif" w:hAnsi="Liberation Serif" w:cs="Times New Roman"/>
          <w:b/>
          <w:spacing w:val="-6"/>
          <w:sz w:val="24"/>
          <w:szCs w:val="24"/>
          <w:lang w:val="ru-RU"/>
        </w:rPr>
        <w:t>05.07.2023 в 11:00</w:t>
      </w: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 xml:space="preserve"> </w:t>
      </w:r>
      <w:r w:rsidRPr="00B64D5E">
        <w:rPr>
          <w:rFonts w:ascii="Liberation Serif" w:hAnsi="Liberation Serif" w:cs="Times New Roman"/>
          <w:bCs/>
          <w:spacing w:val="-6"/>
          <w:sz w:val="24"/>
          <w:szCs w:val="24"/>
          <w:lang w:val="ru-RU"/>
        </w:rPr>
        <w:t xml:space="preserve">(по московскому времени) на </w:t>
      </w: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>Электронной</w:t>
      </w:r>
      <w:r w:rsidRPr="00B64D5E">
        <w:rPr>
          <w:rFonts w:ascii="Liberation Serif" w:hAnsi="Liberation Serif" w:cs="Times New Roman"/>
          <w:bCs/>
          <w:spacing w:val="-6"/>
          <w:sz w:val="24"/>
          <w:szCs w:val="24"/>
          <w:lang w:val="ru-RU"/>
        </w:rPr>
        <w:t xml:space="preserve"> площадке </w:t>
      </w:r>
      <w:r w:rsidRPr="00B64D5E">
        <w:rPr>
          <w:rFonts w:ascii="Liberation Serif" w:hAnsi="Liberation Serif" w:cs="Times New Roman"/>
          <w:b/>
          <w:spacing w:val="-6"/>
          <w:sz w:val="24"/>
          <w:szCs w:val="24"/>
          <w:u w:val="single"/>
        </w:rPr>
        <w:t>www</w:t>
      </w:r>
      <w:r w:rsidRPr="00B64D5E">
        <w:rPr>
          <w:rFonts w:ascii="Liberation Serif" w:hAnsi="Liberation Serif" w:cs="Times New Roman"/>
          <w:b/>
          <w:spacing w:val="-6"/>
          <w:sz w:val="24"/>
          <w:szCs w:val="24"/>
          <w:u w:val="single"/>
          <w:lang w:val="ru-RU"/>
        </w:rPr>
        <w:t>.</w:t>
      </w:r>
      <w:proofErr w:type="spellStart"/>
      <w:r w:rsidRPr="00B64D5E">
        <w:rPr>
          <w:rFonts w:ascii="Liberation Serif" w:hAnsi="Liberation Serif" w:cs="Times New Roman"/>
          <w:b/>
          <w:spacing w:val="-6"/>
          <w:sz w:val="24"/>
          <w:szCs w:val="24"/>
          <w:u w:val="single"/>
        </w:rPr>
        <w:t>etprf</w:t>
      </w:r>
      <w:proofErr w:type="spellEnd"/>
      <w:r w:rsidRPr="00B64D5E">
        <w:rPr>
          <w:rFonts w:ascii="Liberation Serif" w:hAnsi="Liberation Serif" w:cs="Times New Roman"/>
          <w:b/>
          <w:spacing w:val="-6"/>
          <w:sz w:val="24"/>
          <w:szCs w:val="24"/>
          <w:u w:val="single"/>
          <w:lang w:val="ru-RU"/>
        </w:rPr>
        <w:t>.</w:t>
      </w:r>
      <w:proofErr w:type="spellStart"/>
      <w:r w:rsidRPr="00B64D5E">
        <w:rPr>
          <w:rFonts w:ascii="Liberation Serif" w:hAnsi="Liberation Serif" w:cs="Times New Roman"/>
          <w:b/>
          <w:spacing w:val="-6"/>
          <w:sz w:val="24"/>
          <w:szCs w:val="24"/>
          <w:u w:val="single"/>
        </w:rPr>
        <w:t>ru</w:t>
      </w:r>
      <w:proofErr w:type="spellEnd"/>
      <w:r w:rsidRPr="00B64D5E">
        <w:rPr>
          <w:rFonts w:ascii="Liberation Serif" w:hAnsi="Liberation Serif" w:cs="Times New Roman"/>
          <w:b/>
          <w:spacing w:val="-6"/>
          <w:sz w:val="24"/>
          <w:szCs w:val="24"/>
          <w:lang w:val="ru-RU"/>
        </w:rPr>
        <w:t>.</w:t>
      </w:r>
    </w:p>
    <w:p w:rsidR="000B3F5D" w:rsidRPr="00B64D5E" w:rsidRDefault="000B3F5D" w:rsidP="00D5504A">
      <w:pPr>
        <w:ind w:firstLine="709"/>
        <w:jc w:val="both"/>
        <w:rPr>
          <w:rFonts w:ascii="Liberation Serif" w:hAnsi="Liberation Serif" w:cs="Times New Roman"/>
          <w:spacing w:val="-6"/>
          <w:sz w:val="24"/>
          <w:szCs w:val="24"/>
          <w:u w:val="single"/>
          <w:lang w:val="ru-RU"/>
        </w:rPr>
      </w:pPr>
      <w:r w:rsidRPr="00B64D5E">
        <w:rPr>
          <w:rFonts w:ascii="Liberation Serif" w:hAnsi="Liberation Serif" w:cs="Times New Roman"/>
          <w:b/>
          <w:bCs/>
          <w:spacing w:val="-6"/>
          <w:sz w:val="24"/>
          <w:szCs w:val="24"/>
          <w:lang w:val="ru-RU"/>
        </w:rPr>
        <w:t>Дата, время и место проведения Аукциона:</w:t>
      </w:r>
      <w:r w:rsidRPr="00B64D5E">
        <w:rPr>
          <w:rFonts w:ascii="Liberation Serif" w:hAnsi="Liberation Serif" w:cs="Times New Roman"/>
          <w:bCs/>
          <w:spacing w:val="-6"/>
          <w:sz w:val="24"/>
          <w:szCs w:val="24"/>
          <w:lang w:val="ru-RU"/>
        </w:rPr>
        <w:t xml:space="preserve"> </w:t>
      </w:r>
      <w:r w:rsidRPr="00B64D5E">
        <w:rPr>
          <w:rFonts w:ascii="Liberation Serif" w:hAnsi="Liberation Serif" w:cs="Times New Roman"/>
          <w:b/>
          <w:spacing w:val="-6"/>
          <w:sz w:val="24"/>
          <w:szCs w:val="24"/>
          <w:lang w:val="ru-RU"/>
        </w:rPr>
        <w:t xml:space="preserve">05.07.2023 в 12:00 </w:t>
      </w:r>
      <w:r w:rsidRPr="00B64D5E">
        <w:rPr>
          <w:rFonts w:ascii="Liberation Serif" w:hAnsi="Liberation Serif" w:cs="Times New Roman"/>
          <w:bCs/>
          <w:spacing w:val="-6"/>
          <w:sz w:val="24"/>
          <w:szCs w:val="24"/>
          <w:lang w:val="ru-RU"/>
        </w:rPr>
        <w:t xml:space="preserve">(по московскому времени) на </w:t>
      </w:r>
      <w:r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>электронной</w:t>
      </w:r>
      <w:r w:rsidRPr="00B64D5E">
        <w:rPr>
          <w:rFonts w:ascii="Liberation Serif" w:hAnsi="Liberation Serif" w:cs="Times New Roman"/>
          <w:bCs/>
          <w:spacing w:val="-6"/>
          <w:sz w:val="24"/>
          <w:szCs w:val="24"/>
          <w:lang w:val="ru-RU"/>
        </w:rPr>
        <w:t xml:space="preserve"> площадке </w:t>
      </w:r>
      <w:r w:rsidRPr="00B64D5E">
        <w:rPr>
          <w:rFonts w:ascii="Liberation Serif" w:hAnsi="Liberation Serif" w:cs="Times New Roman"/>
          <w:b/>
          <w:spacing w:val="-6"/>
          <w:sz w:val="24"/>
          <w:szCs w:val="24"/>
          <w:u w:val="single"/>
        </w:rPr>
        <w:t>www</w:t>
      </w:r>
      <w:r w:rsidRPr="00B64D5E">
        <w:rPr>
          <w:rFonts w:ascii="Liberation Serif" w:hAnsi="Liberation Serif" w:cs="Times New Roman"/>
          <w:b/>
          <w:spacing w:val="-6"/>
          <w:sz w:val="24"/>
          <w:szCs w:val="24"/>
          <w:u w:val="single"/>
          <w:lang w:val="ru-RU"/>
        </w:rPr>
        <w:t>.</w:t>
      </w:r>
      <w:proofErr w:type="spellStart"/>
      <w:r w:rsidRPr="00B64D5E">
        <w:rPr>
          <w:rFonts w:ascii="Liberation Serif" w:hAnsi="Liberation Serif" w:cs="Times New Roman"/>
          <w:b/>
          <w:spacing w:val="-6"/>
          <w:sz w:val="24"/>
          <w:szCs w:val="24"/>
          <w:u w:val="single"/>
        </w:rPr>
        <w:t>etprf</w:t>
      </w:r>
      <w:proofErr w:type="spellEnd"/>
      <w:r w:rsidRPr="00B64D5E">
        <w:rPr>
          <w:rFonts w:ascii="Liberation Serif" w:hAnsi="Liberation Serif" w:cs="Times New Roman"/>
          <w:b/>
          <w:spacing w:val="-6"/>
          <w:sz w:val="24"/>
          <w:szCs w:val="24"/>
          <w:u w:val="single"/>
          <w:lang w:val="ru-RU"/>
        </w:rPr>
        <w:t>.</w:t>
      </w:r>
      <w:proofErr w:type="spellStart"/>
      <w:r w:rsidRPr="00B64D5E">
        <w:rPr>
          <w:rFonts w:ascii="Liberation Serif" w:hAnsi="Liberation Serif" w:cs="Times New Roman"/>
          <w:b/>
          <w:spacing w:val="-6"/>
          <w:sz w:val="24"/>
          <w:szCs w:val="24"/>
          <w:u w:val="single"/>
        </w:rPr>
        <w:t>ru</w:t>
      </w:r>
      <w:proofErr w:type="spellEnd"/>
      <w:r w:rsidRPr="00B64D5E">
        <w:rPr>
          <w:rFonts w:ascii="Liberation Serif" w:hAnsi="Liberation Serif" w:cs="Times New Roman"/>
          <w:b/>
          <w:spacing w:val="-6"/>
          <w:sz w:val="24"/>
          <w:szCs w:val="24"/>
          <w:u w:val="single"/>
          <w:lang w:val="ru-RU"/>
        </w:rPr>
        <w:t>.</w:t>
      </w:r>
    </w:p>
    <w:p w:rsidR="00C56B4F" w:rsidRPr="005A25CF" w:rsidRDefault="00B64D5E" w:rsidP="00D5504A">
      <w:pPr>
        <w:jc w:val="both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Вся информация об аукционе, аукционная документация размещены на официальном сайте специализированной организации Государственной корпорации «</w:t>
      </w:r>
      <w:proofErr w:type="spellStart"/>
      <w:r>
        <w:rPr>
          <w:rFonts w:ascii="Liberation Serif" w:hAnsi="Liberation Serif"/>
          <w:sz w:val="24"/>
          <w:szCs w:val="24"/>
          <w:lang w:val="ru-RU"/>
        </w:rPr>
        <w:t>Ростех</w:t>
      </w:r>
      <w:proofErr w:type="spellEnd"/>
      <w:r>
        <w:rPr>
          <w:rFonts w:ascii="Liberation Serif" w:hAnsi="Liberation Serif"/>
          <w:sz w:val="24"/>
          <w:szCs w:val="24"/>
          <w:lang w:val="ru-RU"/>
        </w:rPr>
        <w:t>» - ООО «РТ-Капитал»</w:t>
      </w:r>
      <w:r w:rsidR="00D5504A">
        <w:rPr>
          <w:rFonts w:ascii="Liberation Serif" w:hAnsi="Liberation Serif"/>
          <w:sz w:val="24"/>
          <w:szCs w:val="24"/>
          <w:lang w:val="ru-RU"/>
        </w:rPr>
        <w:t xml:space="preserve"> (</w:t>
      </w:r>
      <w:hyperlink r:id="rId5" w:history="1">
        <w:r w:rsidR="00D5504A" w:rsidRPr="008B4528">
          <w:rPr>
            <w:rStyle w:val="a5"/>
            <w:rFonts w:ascii="Liberation Serif" w:hAnsi="Liberation Serif"/>
            <w:sz w:val="24"/>
            <w:szCs w:val="24"/>
          </w:rPr>
          <w:t>https</w:t>
        </w:r>
        <w:r w:rsidR="00D5504A" w:rsidRPr="008B4528">
          <w:rPr>
            <w:rStyle w:val="a5"/>
            <w:rFonts w:ascii="Liberation Serif" w:hAnsi="Liberation Serif"/>
            <w:sz w:val="24"/>
            <w:szCs w:val="24"/>
            <w:lang w:val="ru-RU"/>
          </w:rPr>
          <w:t>://</w:t>
        </w:r>
        <w:r w:rsidR="00D5504A" w:rsidRPr="008B4528">
          <w:rPr>
            <w:rStyle w:val="a5"/>
            <w:rFonts w:ascii="Liberation Serif" w:hAnsi="Liberation Serif"/>
            <w:sz w:val="24"/>
            <w:szCs w:val="24"/>
          </w:rPr>
          <w:t>rt</w:t>
        </w:r>
        <w:r w:rsidR="00D5504A" w:rsidRPr="008B4528">
          <w:rPr>
            <w:rStyle w:val="a5"/>
            <w:rFonts w:ascii="Liberation Serif" w:hAnsi="Liberation Serif"/>
            <w:sz w:val="24"/>
            <w:szCs w:val="24"/>
            <w:lang w:val="ru-RU"/>
          </w:rPr>
          <w:t>-</w:t>
        </w:r>
        <w:r w:rsidR="00D5504A" w:rsidRPr="008B4528">
          <w:rPr>
            <w:rStyle w:val="a5"/>
            <w:rFonts w:ascii="Liberation Serif" w:hAnsi="Liberation Serif"/>
            <w:sz w:val="24"/>
            <w:szCs w:val="24"/>
          </w:rPr>
          <w:t>capital</w:t>
        </w:r>
        <w:r w:rsidR="00D5504A" w:rsidRPr="008B4528">
          <w:rPr>
            <w:rStyle w:val="a5"/>
            <w:rFonts w:ascii="Liberation Serif" w:hAnsi="Liberation Serif"/>
            <w:sz w:val="24"/>
            <w:szCs w:val="24"/>
            <w:lang w:val="ru-RU"/>
          </w:rPr>
          <w:t>.</w:t>
        </w:r>
        <w:r w:rsidR="00D5504A" w:rsidRPr="008B4528">
          <w:rPr>
            <w:rStyle w:val="a5"/>
            <w:rFonts w:ascii="Liberation Serif" w:hAnsi="Liberation Serif"/>
            <w:sz w:val="24"/>
            <w:szCs w:val="24"/>
          </w:rPr>
          <w:t>ru</w:t>
        </w:r>
        <w:r w:rsidR="00D5504A" w:rsidRPr="008B4528">
          <w:rPr>
            <w:rStyle w:val="a5"/>
            <w:rFonts w:ascii="Liberation Serif" w:hAnsi="Liberation Serif"/>
            <w:sz w:val="24"/>
            <w:szCs w:val="24"/>
            <w:lang w:val="ru-RU"/>
          </w:rPr>
          <w:t>/</w:t>
        </w:r>
        <w:r w:rsidR="00D5504A" w:rsidRPr="008B4528">
          <w:rPr>
            <w:rStyle w:val="a5"/>
            <w:rFonts w:ascii="Liberation Serif" w:hAnsi="Liberation Serif"/>
            <w:sz w:val="24"/>
            <w:szCs w:val="24"/>
          </w:rPr>
          <w:t>sale</w:t>
        </w:r>
        <w:r w:rsidR="00D5504A" w:rsidRPr="008B4528">
          <w:rPr>
            <w:rStyle w:val="a5"/>
            <w:rFonts w:ascii="Liberation Serif" w:hAnsi="Liberation Serif"/>
            <w:sz w:val="24"/>
            <w:szCs w:val="24"/>
            <w:lang w:val="ru-RU"/>
          </w:rPr>
          <w:t>/</w:t>
        </w:r>
      </w:hyperlink>
      <w:r w:rsidR="00D5504A">
        <w:rPr>
          <w:rFonts w:ascii="Liberation Serif" w:hAnsi="Liberation Serif"/>
          <w:sz w:val="24"/>
          <w:szCs w:val="24"/>
          <w:lang w:val="ru-RU"/>
        </w:rPr>
        <w:t xml:space="preserve">) и на </w:t>
      </w:r>
      <w:r w:rsidR="00D5504A" w:rsidRPr="00B64D5E">
        <w:rPr>
          <w:rFonts w:ascii="Liberation Serif" w:hAnsi="Liberation Serif" w:cs="Times New Roman"/>
          <w:spacing w:val="-6"/>
          <w:sz w:val="24"/>
          <w:szCs w:val="24"/>
          <w:lang w:val="ru-RU"/>
        </w:rPr>
        <w:t>электронной</w:t>
      </w:r>
      <w:r w:rsidR="00D5504A" w:rsidRPr="00B64D5E">
        <w:rPr>
          <w:rFonts w:ascii="Liberation Serif" w:hAnsi="Liberation Serif" w:cs="Times New Roman"/>
          <w:bCs/>
          <w:spacing w:val="-6"/>
          <w:sz w:val="24"/>
          <w:szCs w:val="24"/>
          <w:lang w:val="ru-RU"/>
        </w:rPr>
        <w:t xml:space="preserve"> </w:t>
      </w:r>
      <w:r w:rsidR="00D5504A">
        <w:rPr>
          <w:rFonts w:ascii="Liberation Serif" w:hAnsi="Liberation Serif" w:cs="Times New Roman"/>
          <w:bCs/>
          <w:spacing w:val="-6"/>
          <w:sz w:val="24"/>
          <w:szCs w:val="24"/>
          <w:lang w:val="ru-RU"/>
        </w:rPr>
        <w:t xml:space="preserve">торговой </w:t>
      </w:r>
      <w:r w:rsidR="00D5504A" w:rsidRPr="00B64D5E">
        <w:rPr>
          <w:rFonts w:ascii="Liberation Serif" w:hAnsi="Liberation Serif" w:cs="Times New Roman"/>
          <w:bCs/>
          <w:spacing w:val="-6"/>
          <w:sz w:val="24"/>
          <w:szCs w:val="24"/>
          <w:lang w:val="ru-RU"/>
        </w:rPr>
        <w:t xml:space="preserve">площадке </w:t>
      </w:r>
      <w:r w:rsidR="00D5504A">
        <w:rPr>
          <w:rFonts w:ascii="Liberation Serif" w:hAnsi="Liberation Serif" w:cs="Times New Roman"/>
          <w:bCs/>
          <w:spacing w:val="-6"/>
          <w:sz w:val="24"/>
          <w:szCs w:val="24"/>
          <w:lang w:val="ru-RU"/>
        </w:rPr>
        <w:t xml:space="preserve">в сети Интернет </w:t>
      </w:r>
      <w:r w:rsidR="00D5504A" w:rsidRPr="00D5504A">
        <w:rPr>
          <w:rFonts w:ascii="Liberation Serif" w:hAnsi="Liberation Serif" w:cs="Times New Roman"/>
          <w:bCs/>
          <w:spacing w:val="-6"/>
          <w:sz w:val="24"/>
          <w:szCs w:val="24"/>
          <w:lang w:val="ru-RU"/>
        </w:rPr>
        <w:t>(</w:t>
      </w:r>
      <w:hyperlink r:id="rId6" w:history="1">
        <w:r w:rsidR="005A25CF" w:rsidRPr="008B4528">
          <w:rPr>
            <w:rStyle w:val="a5"/>
            <w:rFonts w:ascii="Liberation Serif" w:hAnsi="Liberation Serif" w:cs="Times New Roman"/>
            <w:spacing w:val="-6"/>
            <w:sz w:val="24"/>
            <w:szCs w:val="24"/>
          </w:rPr>
          <w:t>www</w:t>
        </w:r>
        <w:r w:rsidR="005A25CF" w:rsidRPr="008B4528">
          <w:rPr>
            <w:rStyle w:val="a5"/>
            <w:rFonts w:ascii="Liberation Serif" w:hAnsi="Liberation Serif" w:cs="Times New Roman"/>
            <w:spacing w:val="-6"/>
            <w:sz w:val="24"/>
            <w:szCs w:val="24"/>
            <w:lang w:val="ru-RU"/>
          </w:rPr>
          <w:t>.</w:t>
        </w:r>
        <w:r w:rsidR="005A25CF" w:rsidRPr="008B4528">
          <w:rPr>
            <w:rStyle w:val="a5"/>
            <w:rFonts w:ascii="Liberation Serif" w:hAnsi="Liberation Serif" w:cs="Times New Roman"/>
            <w:spacing w:val="-6"/>
            <w:sz w:val="24"/>
            <w:szCs w:val="24"/>
          </w:rPr>
          <w:t>etprf</w:t>
        </w:r>
        <w:r w:rsidR="005A25CF" w:rsidRPr="008B4528">
          <w:rPr>
            <w:rStyle w:val="a5"/>
            <w:rFonts w:ascii="Liberation Serif" w:hAnsi="Liberation Serif" w:cs="Times New Roman"/>
            <w:spacing w:val="-6"/>
            <w:sz w:val="24"/>
            <w:szCs w:val="24"/>
            <w:lang w:val="ru-RU"/>
          </w:rPr>
          <w:t>.</w:t>
        </w:r>
        <w:r w:rsidR="005A25CF" w:rsidRPr="008B4528">
          <w:rPr>
            <w:rStyle w:val="a5"/>
            <w:rFonts w:ascii="Liberation Serif" w:hAnsi="Liberation Serif" w:cs="Times New Roman"/>
            <w:spacing w:val="-6"/>
            <w:sz w:val="24"/>
            <w:szCs w:val="24"/>
          </w:rPr>
          <w:t>ru</w:t>
        </w:r>
      </w:hyperlink>
      <w:r w:rsidR="00D5504A" w:rsidRPr="005A25CF">
        <w:rPr>
          <w:rFonts w:ascii="Liberation Serif" w:hAnsi="Liberation Serif" w:cs="Times New Roman"/>
          <w:spacing w:val="-6"/>
          <w:sz w:val="24"/>
          <w:szCs w:val="24"/>
          <w:lang w:val="ru-RU"/>
        </w:rPr>
        <w:t>)</w:t>
      </w:r>
      <w:r w:rsidR="005A25CF" w:rsidRPr="005A25CF">
        <w:rPr>
          <w:rFonts w:ascii="Liberation Serif" w:hAnsi="Liberation Serif" w:cs="Times New Roman"/>
          <w:spacing w:val="-6"/>
          <w:sz w:val="24"/>
          <w:szCs w:val="24"/>
          <w:lang w:val="ru-RU"/>
        </w:rPr>
        <w:t>. Также информацию можно получить по номеру телефона</w:t>
      </w:r>
      <w:r w:rsidR="005A25CF" w:rsidRPr="005A25CF">
        <w:rPr>
          <w:rFonts w:ascii="Liberation Serif" w:hAnsi="Liberation Serif" w:cs="Times New Roman"/>
          <w:spacing w:val="-6"/>
          <w:sz w:val="24"/>
          <w:szCs w:val="24"/>
        </w:rPr>
        <w:t>:</w:t>
      </w:r>
      <w:r w:rsidR="005A25CF">
        <w:rPr>
          <w:rFonts w:ascii="Liberation Serif" w:hAnsi="Liberation Serif" w:cs="Times New Roman"/>
          <w:spacing w:val="-6"/>
          <w:sz w:val="24"/>
          <w:szCs w:val="24"/>
          <w:u w:val="single"/>
          <w:lang w:val="ru-RU"/>
        </w:rPr>
        <w:t xml:space="preserve"> 8 (3435) 345-232.</w:t>
      </w:r>
    </w:p>
    <w:sectPr w:rsidR="00C56B4F" w:rsidRPr="005A25CF" w:rsidSect="00D5504A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54960"/>
    <w:multiLevelType w:val="multilevel"/>
    <w:tmpl w:val="D340CE68"/>
    <w:lvl w:ilvl="0">
      <w:start w:val="1"/>
      <w:numFmt w:val="decimal"/>
      <w:suff w:val="space"/>
      <w:lvlText w:val="%1."/>
      <w:lvlJc w:val="left"/>
      <w:pPr>
        <w:ind w:left="446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5D"/>
    <w:rsid w:val="000B3F5D"/>
    <w:rsid w:val="005A25CF"/>
    <w:rsid w:val="00B64D5E"/>
    <w:rsid w:val="00C56B4F"/>
    <w:rsid w:val="00D5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1AFC"/>
  <w15:chartTrackingRefBased/>
  <w15:docId w15:val="{B634E741-2A14-4923-A868-C5A208EE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3F5D"/>
    <w:pPr>
      <w:widowControl w:val="0"/>
      <w:autoSpaceDE w:val="0"/>
      <w:autoSpaceDN w:val="0"/>
      <w:spacing w:after="0" w:line="240" w:lineRule="auto"/>
    </w:pPr>
    <w:rPr>
      <w:rFonts w:ascii="Proxima Nova ExCn Rg" w:eastAsia="Proxima Nova ExCn Rg" w:hAnsi="Proxima Nova ExCn Rg" w:cs="Proxima Nova ExCn Rg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Э: Mark 1,List,Содержание. 2 уровень,Bullet List,FooterText,numbered,Paragraphe de liste1,lp1,Table-Normal,RSHB_Table-Normal,ПАРАГРАФ,SL_Абзац списка,Нумерованый список,СпБезКС,1,UL,Абзац маркированнный,Шаг процесса,Предусловия"/>
    <w:basedOn w:val="a"/>
    <w:link w:val="a4"/>
    <w:uiPriority w:val="34"/>
    <w:qFormat/>
    <w:rsid w:val="000B3F5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Абзац списка Знак"/>
    <w:aliases w:val="ОЭ: Mark 1 Знак,List Знак,Содержание. 2 уровень Знак,Bullet List Знак,FooterText Знак,numbered Знак,Paragraphe de liste1 Знак,lp1 Знак,Table-Normal Знак,RSHB_Table-Normal Знак,ПАРАГРАФ Знак,SL_Абзац списка Знак,Нумерованый список Знак"/>
    <w:link w:val="a3"/>
    <w:uiPriority w:val="34"/>
    <w:rsid w:val="000B3F5D"/>
  </w:style>
  <w:style w:type="paragraph" w:customStyle="1" w:styleId="1">
    <w:name w:val="Обычный1"/>
    <w:rsid w:val="000B3F5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extBoldCenter">
    <w:name w:val="TextBoldCenter"/>
    <w:basedOn w:val="a"/>
    <w:rsid w:val="000B3F5D"/>
    <w:pPr>
      <w:widowControl/>
      <w:adjustRightInd w:val="0"/>
      <w:spacing w:before="283"/>
      <w:jc w:val="center"/>
    </w:pPr>
    <w:rPr>
      <w:rFonts w:ascii="Times New Roman" w:eastAsia="Calibri" w:hAnsi="Times New Roman" w:cs="Times New Roman"/>
      <w:b/>
      <w:bCs/>
      <w:sz w:val="26"/>
      <w:szCs w:val="26"/>
      <w:lang w:val="ru-RU" w:eastAsia="ru-RU"/>
    </w:rPr>
  </w:style>
  <w:style w:type="character" w:styleId="a5">
    <w:name w:val="Hyperlink"/>
    <w:basedOn w:val="a0"/>
    <w:uiPriority w:val="99"/>
    <w:unhideWhenUsed/>
    <w:rsid w:val="00D55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prf.ru" TargetMode="External"/><Relationship Id="rId5" Type="http://schemas.openxmlformats.org/officeDocument/2006/relationships/hyperlink" Target="https://rt-capital.ru/s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N. Vetlugina</dc:creator>
  <cp:keywords/>
  <dc:description/>
  <cp:lastModifiedBy>Oksana N. Vetlugina</cp:lastModifiedBy>
  <cp:revision>1</cp:revision>
  <dcterms:created xsi:type="dcterms:W3CDTF">2023-05-05T09:20:00Z</dcterms:created>
  <dcterms:modified xsi:type="dcterms:W3CDTF">2023-05-05T09:28:00Z</dcterms:modified>
</cp:coreProperties>
</file>