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  <w:r w:rsidRPr="00F0153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53A9C5" wp14:editId="66A4BAF6">
            <wp:simplePos x="0" y="0"/>
            <wp:positionH relativeFrom="column">
              <wp:posOffset>2720340</wp:posOffset>
            </wp:positionH>
            <wp:positionV relativeFrom="paragraph">
              <wp:posOffset>-398780</wp:posOffset>
            </wp:positionV>
            <wp:extent cx="628015" cy="767080"/>
            <wp:effectExtent l="0" t="0" r="635" b="0"/>
            <wp:wrapNone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7A" w:rsidRPr="00F01531" w:rsidRDefault="0033147A" w:rsidP="003314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ГЛАВА</w:t>
      </w:r>
      <w:r w:rsidRPr="00F01531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F01531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F01531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A56BBF" wp14:editId="5D236C4E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1946" id="Прямая соединительная линия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fKXwIAAHQEAAAOAAAAZHJzL2Uyb0RvYy54bWysVMGO0zAQvSPxD1bu3SRL2t2NNl2hpuWy&#10;QKVduLuO01jr2JbtbVohJOCM1E/gFziAtNIC35D+EWM3LV24IEQOztgz8zLz5jnnF8uaowXVhkmR&#10;BfFRFCAqiCyYmGfBq+tJ7zRAxmJRYC4FzYIVNcHF8PGj80al9FhWkhdUIwARJm1UFlTWqjQMDalo&#10;jc2RVFSAs5S6xha2eh4WGjeAXvPwOIoGYSN1obQk1Bg4zbfOYOjxy5IS+7IsDbWIZwHUZv2q/Tpz&#10;azg8x+lcY1Ux0pWB/6GKGjMBH91D5dhidKvZH1A1I1oaWdojIutQliUj1PcA3cTRb91cVVhR3wuQ&#10;Y9SeJvP/YMmLxVQjVmRBP0AC1zCi9tPm3Wbdfms/b9Zo87790X5tv7R37ff2bvMB7PvNR7Cds73v&#10;jteo75hslEkBcCSm2nFBluJKXUpyY5CQowqLOfUdXa8UfCZ2GeGDFLcxCuqZNc9lATH41kpP67LU&#10;NSo5U69dogMH6tDSz3G1nyNdWkTgcBAlSX8ADZGdL8Spg3CJShv7jMoaOSMLOBOOYpzixaWxrqRf&#10;Ie5YyAnj3MuEC9QATydxH5REagWkWZDNzXXVDd9IzgoX7hKNns9GXKMFdtLzj+8YPIdhWt6KwsNX&#10;FBfjzraY8a0N5XDh8KA5KLCzttp6cxadjU/Hp0kvOR6Me0mU572nk1HSG0zik37+JB+N8vit6y5O&#10;0ooVBRWuup3O4+TvdNTduK1C90rfExM+RPcMQrG7ty/az9mNdiuSmSxWU72bP0jbB3fX0N2dwz3Y&#10;hz+L4U8AAAD//wMAUEsDBBQABgAIAAAAIQDYoxle3AAAAAYBAAAPAAAAZHJzL2Rvd25yZXYueG1s&#10;TI/NTsMwEITvSH0Haytxo3aKWpEQp4qQED3xEyrO23hJIuJ1iN028PQYcSjHnRnNfJtvJtuLI42+&#10;c6whWSgQxLUzHTcadq/3VzcgfEA22DsmDV/kYVPMLnLMjDvxCx2r0IhYwj5DDW0IQyalr1uy6Bdu&#10;II7euxsthniOjTQjnmK57eVSqbW02HFcaHGgu5bqj+pgNVSKn97K6902xc/nh/Ixcf7bbbW+nE/l&#10;LYhAUziH4Rc/okMRmfbuwMaLXkN8JGhYqhWI6KarJAWx/xNkkcv/+MUPAAAA//8DAFBLAQItABQA&#10;BgAIAAAAIQC2gziS/gAAAOEBAAATAAAAAAAAAAAAAAAAAAAAAABbQ29udGVudF9UeXBlc10ueG1s&#10;UEsBAi0AFAAGAAgAAAAhADj9If/WAAAAlAEAAAsAAAAAAAAAAAAAAAAALwEAAF9yZWxzLy5yZWxz&#10;UEsBAi0AFAAGAAgAAAAhAJ0Nx8pfAgAAdAQAAA4AAAAAAAAAAAAAAAAALgIAAGRycy9lMm9Eb2Mu&#10;eG1sUEsBAi0AFAAGAAgAAAAhANijGV7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01531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____________                                   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</w:t>
      </w:r>
      <w:r w:rsidRPr="00F01531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№ </w:t>
      </w:r>
      <w:r w:rsidRPr="00F01531">
        <w:rPr>
          <w:rFonts w:ascii="Liberation Serif" w:eastAsia="Times New Roman" w:hAnsi="Liberation Serif" w:cs="Courier New"/>
          <w:sz w:val="28"/>
          <w:szCs w:val="28"/>
          <w:lang w:eastAsia="ru-RU"/>
        </w:rPr>
        <w:t>_______-</w:t>
      </w:r>
      <w:proofErr w:type="spell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гп</w:t>
      </w:r>
      <w:proofErr w:type="spellEnd"/>
    </w:p>
    <w:p w:rsidR="0033147A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01531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3147A" w:rsidRPr="00BB6743" w:rsidRDefault="0033147A" w:rsidP="0033147A">
      <w:pPr>
        <w:jc w:val="center"/>
        <w:rPr>
          <w:rFonts w:ascii="Liberation Serif" w:hAnsi="Liberation Serif"/>
          <w:b/>
          <w:sz w:val="26"/>
          <w:szCs w:val="26"/>
        </w:rPr>
      </w:pPr>
      <w:r w:rsidRPr="00BB6743">
        <w:rPr>
          <w:rFonts w:ascii="Liberation Serif" w:hAnsi="Liberation Serif"/>
          <w:b/>
          <w:sz w:val="26"/>
          <w:szCs w:val="26"/>
        </w:rPr>
        <w:t>Об утверждении Порядка 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Невьянского горо</w:t>
      </w:r>
      <w:bookmarkStart w:id="0" w:name="_GoBack"/>
      <w:bookmarkEnd w:id="0"/>
      <w:r w:rsidRPr="00BB6743">
        <w:rPr>
          <w:rFonts w:ascii="Liberation Serif" w:hAnsi="Liberation Serif"/>
          <w:b/>
          <w:sz w:val="26"/>
          <w:szCs w:val="26"/>
        </w:rPr>
        <w:t>дского округ</w:t>
      </w:r>
      <w:r>
        <w:rPr>
          <w:rFonts w:ascii="Liberation Serif" w:hAnsi="Liberation Serif"/>
          <w:b/>
          <w:sz w:val="26"/>
          <w:szCs w:val="26"/>
        </w:rPr>
        <w:t>а</w:t>
      </w:r>
    </w:p>
    <w:p w:rsidR="0033147A" w:rsidRPr="00D61B89" w:rsidRDefault="0033147A" w:rsidP="003314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BB674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25 декабря 2008 года № 273-ФЗ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Pr="00176E70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Pr="00176E70">
        <w:rPr>
          <w:rFonts w:ascii="Liberation Serif" w:hAnsi="Liberation Serif"/>
          <w:sz w:val="26"/>
          <w:szCs w:val="26"/>
        </w:rPr>
        <w:t xml:space="preserve">   </w:t>
      </w:r>
      <w:r w:rsidRPr="00BB6743">
        <w:rPr>
          <w:rFonts w:ascii="Liberation Serif" w:hAnsi="Liberation Serif"/>
          <w:sz w:val="26"/>
          <w:szCs w:val="26"/>
        </w:rPr>
        <w:t>«</w:t>
      </w:r>
      <w:proofErr w:type="gramEnd"/>
      <w:r w:rsidRPr="00BB6743">
        <w:rPr>
          <w:rFonts w:ascii="Liberation Serif" w:hAnsi="Liberation Serif"/>
          <w:sz w:val="26"/>
          <w:szCs w:val="26"/>
        </w:rPr>
        <w:t>О противодействии коррупции»,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</w:t>
      </w:r>
      <w:r>
        <w:rPr>
          <w:rFonts w:ascii="Liberation Serif" w:hAnsi="Liberation Serif"/>
          <w:sz w:val="26"/>
          <w:szCs w:val="26"/>
        </w:rPr>
        <w:t xml:space="preserve"> утвержденными Минтрудом России,</w:t>
      </w:r>
      <w:r w:rsidRPr="00BB6743">
        <w:rPr>
          <w:rFonts w:ascii="Liberation Serif" w:hAnsi="Liberation Serif"/>
          <w:sz w:val="26"/>
          <w:szCs w:val="26"/>
        </w:rPr>
        <w:t xml:space="preserve"> </w:t>
      </w:r>
      <w:r w:rsidRPr="00D61B89">
        <w:rPr>
          <w:rFonts w:ascii="Liberation Serif" w:eastAsia="Calibri" w:hAnsi="Liberation Serif" w:cs="Times New Roman"/>
          <w:sz w:val="26"/>
          <w:szCs w:val="26"/>
        </w:rPr>
        <w:t>руководствуясь статьей 28 Устав</w:t>
      </w:r>
      <w:r>
        <w:rPr>
          <w:rFonts w:ascii="Liberation Serif" w:eastAsia="Calibri" w:hAnsi="Liberation Serif" w:cs="Times New Roman"/>
          <w:sz w:val="26"/>
          <w:szCs w:val="26"/>
        </w:rPr>
        <w:t>а Невьянского городского округа</w:t>
      </w:r>
    </w:p>
    <w:p w:rsidR="0033147A" w:rsidRPr="00957FFD" w:rsidRDefault="0033147A" w:rsidP="0033147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</w:t>
      </w:r>
      <w:r w:rsidRPr="00957FFD">
        <w:rPr>
          <w:rFonts w:ascii="Liberation Serif" w:hAnsi="Liberation Serif"/>
          <w:b/>
          <w:sz w:val="26"/>
          <w:szCs w:val="26"/>
        </w:rPr>
        <w:t xml:space="preserve">: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BB6743">
        <w:rPr>
          <w:rFonts w:ascii="Liberation Serif" w:hAnsi="Liberation Serif"/>
          <w:sz w:val="26"/>
          <w:szCs w:val="26"/>
        </w:rPr>
        <w:t xml:space="preserve">          1. Утвердить Порядок 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>Невьянского</w:t>
      </w:r>
      <w:r w:rsidRPr="00BB6743">
        <w:rPr>
          <w:rFonts w:ascii="Liberation Serif" w:hAnsi="Liberation Serif"/>
          <w:sz w:val="26"/>
          <w:szCs w:val="26"/>
        </w:rPr>
        <w:t xml:space="preserve"> городского округ</w:t>
      </w:r>
      <w:r>
        <w:rPr>
          <w:rFonts w:ascii="Liberation Serif" w:hAnsi="Liberation Serif"/>
          <w:sz w:val="26"/>
          <w:szCs w:val="26"/>
        </w:rPr>
        <w:t>а</w:t>
      </w:r>
      <w:r w:rsidRPr="00BB6743">
        <w:rPr>
          <w:rFonts w:ascii="Liberation Serif" w:hAnsi="Liberation Serif"/>
          <w:sz w:val="26"/>
          <w:szCs w:val="26"/>
        </w:rPr>
        <w:t xml:space="preserve"> (приложение № 1).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Pr="00BB6743">
        <w:rPr>
          <w:rFonts w:ascii="Liberation Serif" w:hAnsi="Liberation Serif"/>
          <w:sz w:val="26"/>
          <w:szCs w:val="26"/>
        </w:rPr>
        <w:t xml:space="preserve">2. Утвердить </w:t>
      </w:r>
      <w:r>
        <w:rPr>
          <w:rFonts w:ascii="Liberation Serif" w:hAnsi="Liberation Serif"/>
          <w:sz w:val="26"/>
          <w:szCs w:val="26"/>
        </w:rPr>
        <w:t>Карту (реестр)</w:t>
      </w:r>
      <w:r w:rsidRPr="00BB6743">
        <w:rPr>
          <w:rFonts w:ascii="Liberation Serif" w:hAnsi="Liberation Serif"/>
          <w:sz w:val="26"/>
          <w:szCs w:val="26"/>
        </w:rPr>
        <w:t xml:space="preserve">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>Невьянского</w:t>
      </w:r>
      <w:r w:rsidRPr="00BB6743">
        <w:rPr>
          <w:rFonts w:ascii="Liberation Serif" w:hAnsi="Liberation Serif"/>
          <w:sz w:val="26"/>
          <w:szCs w:val="26"/>
        </w:rPr>
        <w:t xml:space="preserve"> городского округа (приложение № 2).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Pr="00BB6743">
        <w:rPr>
          <w:rFonts w:ascii="Liberation Serif" w:hAnsi="Liberation Serif"/>
          <w:sz w:val="26"/>
          <w:szCs w:val="26"/>
        </w:rPr>
        <w:t xml:space="preserve">3. Утвердить План мер, направленных на минимизацию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 xml:space="preserve">Невьянского </w:t>
      </w:r>
      <w:r w:rsidRPr="00BB6743">
        <w:rPr>
          <w:rFonts w:ascii="Liberation Serif" w:hAnsi="Liberation Serif"/>
          <w:sz w:val="26"/>
          <w:szCs w:val="26"/>
        </w:rPr>
        <w:t xml:space="preserve">городского округа (приложение № 3) </w:t>
      </w:r>
    </w:p>
    <w:p w:rsidR="0033147A" w:rsidRPr="00F31614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>
        <w:rPr>
          <w:rFonts w:ascii="Liberation Serif" w:eastAsia="Calibri" w:hAnsi="Liberation Serif" w:cs="Times New Roman"/>
          <w:sz w:val="26"/>
          <w:szCs w:val="26"/>
        </w:rPr>
        <w:t>4</w:t>
      </w:r>
      <w:r w:rsidRPr="00F31614">
        <w:rPr>
          <w:rFonts w:ascii="Liberation Serif" w:eastAsia="Calibri" w:hAnsi="Liberation Serif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31614">
        <w:rPr>
          <w:rFonts w:ascii="Liberation Serif" w:eastAsia="Calibri" w:hAnsi="Liberation Serif" w:cs="Times New Roman"/>
          <w:sz w:val="26"/>
          <w:szCs w:val="26"/>
        </w:rPr>
        <w:t xml:space="preserve">      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5</w:t>
      </w:r>
      <w:r w:rsidRPr="00F31614">
        <w:rPr>
          <w:rFonts w:ascii="Liberation Serif" w:eastAsia="Calibri" w:hAnsi="Liberation Serif" w:cs="Times New Roman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Глава Невьянского</w:t>
      </w:r>
    </w:p>
    <w:p w:rsidR="0033147A" w:rsidRPr="00F31614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                                                                                          А.А. </w:t>
      </w:r>
      <w:proofErr w:type="spellStart"/>
      <w:r>
        <w:rPr>
          <w:rFonts w:ascii="Liberation Serif" w:eastAsia="Calibri" w:hAnsi="Liberation Serif" w:cs="Times New Roman"/>
          <w:sz w:val="26"/>
          <w:szCs w:val="26"/>
        </w:rPr>
        <w:t>Берчук</w:t>
      </w:r>
      <w:proofErr w:type="spellEnd"/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3147A" w:rsidRDefault="0033147A" w:rsidP="0033147A">
      <w:pPr>
        <w:jc w:val="both"/>
        <w:rPr>
          <w:rFonts w:ascii="Liberation Serif" w:hAnsi="Liberation Serif"/>
        </w:rPr>
      </w:pPr>
      <w:r w:rsidRPr="00BB6743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</w:t>
      </w:r>
    </w:p>
    <w:p w:rsidR="0033147A" w:rsidRDefault="0033147A" w:rsidP="0033147A">
      <w:pPr>
        <w:jc w:val="both"/>
        <w:rPr>
          <w:rFonts w:ascii="Liberation Serif" w:hAnsi="Liberation Serif"/>
        </w:rPr>
      </w:pPr>
    </w:p>
    <w:p w:rsidR="0033147A" w:rsidRDefault="0033147A" w:rsidP="0033147A">
      <w:pPr>
        <w:spacing w:after="0"/>
        <w:jc w:val="both"/>
        <w:rPr>
          <w:rFonts w:ascii="Liberation Serif" w:hAnsi="Liberation Serif"/>
        </w:rPr>
      </w:pPr>
      <w:r w:rsidRPr="00BB6743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</w:p>
    <w:p w:rsidR="0033147A" w:rsidRDefault="0033147A" w:rsidP="0033147A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:rsidR="0033147A" w:rsidRPr="00B6399B" w:rsidRDefault="0033147A" w:rsidP="00BB7C42">
      <w:pPr>
        <w:spacing w:after="0"/>
        <w:jc w:val="both"/>
        <w:rPr>
          <w:rFonts w:ascii="Liberation Serif" w:hAnsi="Liberation Serif"/>
        </w:rPr>
      </w:pPr>
    </w:p>
    <w:p w:rsidR="001272EE" w:rsidRPr="00B80A3A" w:rsidRDefault="00242821" w:rsidP="00BB7C4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6EAB">
        <w:rPr>
          <w:rFonts w:ascii="Liberation Serif" w:hAnsi="Liberation Serif"/>
        </w:rPr>
        <w:t xml:space="preserve">                     </w:t>
      </w:r>
      <w:r w:rsidRPr="00AB6EAB">
        <w:rPr>
          <w:rFonts w:ascii="Liberation Serif" w:hAnsi="Liberation Serif"/>
          <w:sz w:val="24"/>
          <w:szCs w:val="24"/>
        </w:rPr>
        <w:t xml:space="preserve">                    </w:t>
      </w:r>
      <w:r w:rsidR="0033147A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AB6EAB">
        <w:rPr>
          <w:rFonts w:ascii="Liberation Serif" w:hAnsi="Liberation Serif"/>
          <w:sz w:val="24"/>
          <w:szCs w:val="24"/>
        </w:rPr>
        <w:t xml:space="preserve"> </w:t>
      </w:r>
      <w:r w:rsidR="00B80A3A" w:rsidRPr="00B80A3A">
        <w:rPr>
          <w:rFonts w:ascii="Liberation Serif" w:hAnsi="Liberation Serif"/>
          <w:sz w:val="24"/>
          <w:szCs w:val="24"/>
        </w:rPr>
        <w:t>Приложение № 1</w:t>
      </w:r>
    </w:p>
    <w:p w:rsidR="0055672F" w:rsidRPr="00BB7C42" w:rsidRDefault="00B80A3A" w:rsidP="00BB7C42">
      <w:pPr>
        <w:spacing w:after="0"/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="001272EE" w:rsidRPr="00BB7C42">
        <w:rPr>
          <w:rFonts w:ascii="Liberation Serif" w:hAnsi="Liberation Serif"/>
          <w:sz w:val="24"/>
          <w:szCs w:val="24"/>
        </w:rPr>
        <w:t xml:space="preserve"> постановлению главы Невьянского городского округа от _________ №_____ </w:t>
      </w:r>
      <w:r>
        <w:rPr>
          <w:rFonts w:ascii="Liberation Serif" w:hAnsi="Liberation Serif"/>
          <w:sz w:val="24"/>
          <w:szCs w:val="24"/>
        </w:rPr>
        <w:t xml:space="preserve">           </w:t>
      </w:r>
    </w:p>
    <w:p w:rsidR="00BB7C42" w:rsidRDefault="00BB7C42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142A7" w:rsidRPr="00625982" w:rsidRDefault="006142A7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 xml:space="preserve">ПОРЯДОК </w:t>
      </w:r>
    </w:p>
    <w:p w:rsidR="006142A7" w:rsidRPr="00625982" w:rsidRDefault="006142A7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Невьянского городского округа</w:t>
      </w:r>
    </w:p>
    <w:p w:rsidR="006142A7" w:rsidRPr="00625982" w:rsidRDefault="006142A7" w:rsidP="006142A7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625982" w:rsidRDefault="00625982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6F37F6" w:rsidRPr="00625982">
        <w:rPr>
          <w:rFonts w:ascii="Liberation Serif" w:hAnsi="Liberation Serif"/>
          <w:sz w:val="28"/>
          <w:szCs w:val="28"/>
        </w:rPr>
        <w:t>I. Общие положения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1. Настоящий Порядок оценки коррупционных рисков при осуществлении закупок в органах местного самоуправления </w:t>
      </w:r>
      <w:r w:rsidR="00625982"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(далее -Порядок) разработан в соответствии с Федеральным законом </w:t>
      </w:r>
      <w:r w:rsidR="00A45BF4" w:rsidRPr="00A45BF4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6F37F6" w:rsidRPr="00625982">
        <w:rPr>
          <w:rFonts w:ascii="Liberation Serif" w:hAnsi="Liberation Serif"/>
          <w:sz w:val="28"/>
          <w:szCs w:val="28"/>
        </w:rPr>
        <w:t>от</w:t>
      </w:r>
      <w:r w:rsidR="009A2B63">
        <w:rPr>
          <w:rFonts w:ascii="Liberation Serif" w:hAnsi="Liberation Serif"/>
          <w:sz w:val="28"/>
          <w:szCs w:val="28"/>
        </w:rPr>
        <w:t xml:space="preserve"> 25 декабря 2008 года № 273-ФЗ «О противодействии коррупции»</w:t>
      </w:r>
      <w:r w:rsidR="006F37F6" w:rsidRPr="00625982">
        <w:rPr>
          <w:rFonts w:ascii="Liberation Serif" w:hAnsi="Liberation Serif"/>
          <w:sz w:val="28"/>
          <w:szCs w:val="28"/>
        </w:rPr>
        <w:t xml:space="preserve">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органах местного самоуправления </w:t>
      </w:r>
      <w:r w:rsidR="00625982"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(далее — ОМС НГО). 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2. 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 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1) соответствия реализуемых мер по противодействию коррупции реальным или вероятным способам совершения коррупционных правонарушений в сфере закупок; </w:t>
      </w:r>
    </w:p>
    <w:p w:rsidR="00EA4068" w:rsidRDefault="00EA4068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F37F6" w:rsidRPr="00625982">
        <w:rPr>
          <w:rFonts w:ascii="Liberation Serif" w:hAnsi="Liberation Serif"/>
          <w:sz w:val="28"/>
          <w:szCs w:val="28"/>
        </w:rPr>
        <w:t>2) своевременного включения или исключения должностей муниципальных служащих ОМС НГО, связанных с коррупционными рисками,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</w:t>
      </w:r>
      <w:r>
        <w:rPr>
          <w:rFonts w:ascii="Liberation Serif" w:hAnsi="Liberation Serif"/>
          <w:sz w:val="28"/>
          <w:szCs w:val="28"/>
        </w:rPr>
        <w:t xml:space="preserve">ественного характера, а также </w:t>
      </w:r>
      <w:r w:rsidR="006F37F6" w:rsidRPr="00625982">
        <w:rPr>
          <w:rFonts w:ascii="Liberation Serif" w:hAnsi="Liberation Serif"/>
          <w:sz w:val="28"/>
          <w:szCs w:val="28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 </w:t>
      </w:r>
    </w:p>
    <w:p w:rsidR="005E3256" w:rsidRDefault="00EA4068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3. Оценка коррупционных рисков в целях подготовки карты коррупционных рисков проводится в соответствии со следующими основными принципами: </w:t>
      </w:r>
      <w:r w:rsidR="005E3256">
        <w:rPr>
          <w:rFonts w:ascii="Liberation Serif" w:hAnsi="Liberation Serif"/>
          <w:sz w:val="28"/>
          <w:szCs w:val="28"/>
        </w:rPr>
        <w:t xml:space="preserve">    </w:t>
      </w:r>
    </w:p>
    <w:p w:rsidR="005E3256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законность: оценка коррупционных рисков не должна противоречить нормативным правовым и иным актам Российской Федерации, Свердловской области, </w:t>
      </w:r>
      <w:r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округа; </w:t>
      </w:r>
    </w:p>
    <w:p w:rsidR="005E3256" w:rsidRDefault="009A2B63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</w:t>
      </w:r>
      <w:r w:rsidR="006F37F6" w:rsidRPr="00625982">
        <w:rPr>
          <w:rFonts w:ascii="Liberation Serif" w:hAnsi="Liberation Serif"/>
          <w:sz w:val="28"/>
          <w:szCs w:val="28"/>
        </w:rPr>
        <w:t xml:space="preserve"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 </w:t>
      </w:r>
    </w:p>
    <w:p w:rsidR="005E3256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 xml:space="preserve">- </w:t>
      </w:r>
      <w:r w:rsidR="006F37F6" w:rsidRPr="00625982">
        <w:rPr>
          <w:rFonts w:ascii="Liberation Serif" w:hAnsi="Liberation Serif"/>
          <w:sz w:val="28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отраслевых (функциональных) и территориальных органов, в том числе с учетом кадровой, финансовой, временной и иной обеспеченности; </w:t>
      </w:r>
    </w:p>
    <w:p w:rsidR="00D6031D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взаимосвязь результатов оценки коррупционных рисков с проводимыми мероприятиями по профилактике коррупционных правонарушений; </w:t>
      </w:r>
      <w:r w:rsidR="00D6031D">
        <w:rPr>
          <w:rFonts w:ascii="Liberation Serif" w:hAnsi="Liberation Serif"/>
          <w:sz w:val="28"/>
          <w:szCs w:val="28"/>
        </w:rPr>
        <w:t xml:space="preserve">            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 xml:space="preserve">- </w:t>
      </w:r>
      <w:r w:rsidR="006F37F6" w:rsidRPr="00625982">
        <w:rPr>
          <w:rFonts w:ascii="Liberation Serif" w:hAnsi="Liberation Serif"/>
          <w:sz w:val="28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ОМС НГО избыточную нагрузку, влекущую нарушение нормального осуществления ими своих служебных (должностных) обязанностей;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исключение </w:t>
      </w:r>
      <w:proofErr w:type="spellStart"/>
      <w:r w:rsidR="006F37F6" w:rsidRPr="00625982">
        <w:rPr>
          <w:rFonts w:ascii="Liberation Serif" w:hAnsi="Liberation Serif"/>
          <w:sz w:val="28"/>
          <w:szCs w:val="28"/>
        </w:rPr>
        <w:t>субъектности</w:t>
      </w:r>
      <w:proofErr w:type="spellEnd"/>
      <w:r w:rsidR="006F37F6" w:rsidRPr="00625982">
        <w:rPr>
          <w:rFonts w:ascii="Liberation Serif" w:hAnsi="Liberation Serif"/>
          <w:sz w:val="28"/>
          <w:szCs w:val="28"/>
        </w:rPr>
        <w:t xml:space="preserve">: предметом оценки коррупционных рисков является процедура осуществления закупки, реализуемая в отраслевом (функциональном) или территориальном ОМС НГО, а не личностные качества участвующих в осуществлении закупки служащих; </w:t>
      </w:r>
    </w:p>
    <w:p w:rsidR="003B1F77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A2B63">
        <w:rPr>
          <w:rFonts w:ascii="Liberation Serif" w:hAnsi="Liberation Serif"/>
          <w:sz w:val="28"/>
          <w:szCs w:val="28"/>
        </w:rPr>
        <w:t>-</w:t>
      </w:r>
      <w:r w:rsidR="003B1F77"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органе, но и лицам, обладающим необходимыми познаниями в оцениваемой сфере, таким как специалисты уполномоченного органа в</w:t>
      </w:r>
      <w:r w:rsidR="003B1F77">
        <w:rPr>
          <w:rFonts w:ascii="Liberation Serif" w:hAnsi="Liberation Serif"/>
          <w:sz w:val="28"/>
          <w:szCs w:val="28"/>
        </w:rPr>
        <w:t xml:space="preserve"> сфере закупок и муниципальные</w:t>
      </w:r>
      <w:r w:rsidR="006F37F6" w:rsidRPr="00625982">
        <w:rPr>
          <w:rFonts w:ascii="Liberation Serif" w:hAnsi="Liberation Serif"/>
          <w:sz w:val="28"/>
          <w:szCs w:val="28"/>
        </w:rPr>
        <w:t xml:space="preserve"> служащие, непосредственно участвующие в осуществлении закупочных процедур; </w:t>
      </w:r>
      <w:r w:rsidR="003B1F77">
        <w:rPr>
          <w:rFonts w:ascii="Liberation Serif" w:hAnsi="Liberation Serif"/>
          <w:sz w:val="28"/>
          <w:szCs w:val="28"/>
        </w:rPr>
        <w:t xml:space="preserve"> </w:t>
      </w:r>
    </w:p>
    <w:p w:rsidR="003B1F77" w:rsidRDefault="009A2B63" w:rsidP="00AC40D9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- </w:t>
      </w:r>
      <w:r w:rsidR="006F37F6" w:rsidRPr="00625982">
        <w:rPr>
          <w:rFonts w:ascii="Liberation Serif" w:hAnsi="Liberation Serif"/>
          <w:sz w:val="28"/>
          <w:szCs w:val="28"/>
        </w:rPr>
        <w:t xml:space="preserve"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 </w:t>
      </w:r>
    </w:p>
    <w:p w:rsidR="003B1F77" w:rsidRDefault="006F37F6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lastRenderedPageBreak/>
        <w:t>II. Этапы оценки коррупционных рисков при осуществлении закупок</w:t>
      </w:r>
    </w:p>
    <w:p w:rsidR="00777666" w:rsidRDefault="00777666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4. Оценка коррупционных рисков при осуществлении закупок (далее – коррупционные риски) проводится по мере необходимости, </w:t>
      </w:r>
      <w:r w:rsidR="004B0E7B">
        <w:rPr>
          <w:rFonts w:ascii="Liberation Serif" w:eastAsia="Calibri" w:hAnsi="Liberation Serif" w:cs="Times New Roman"/>
          <w:sz w:val="28"/>
          <w:szCs w:val="28"/>
          <w:lang w:eastAsia="ru-RU"/>
        </w:rPr>
        <w:t>а так</w:t>
      </w:r>
      <w:r w:rsidR="00E521D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же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 изменении структуры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органа местного самоуправления Невьянского городского округа.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5. К проведению оценки коррупционных рисков </w:t>
      </w:r>
      <w:r w:rsidR="004B0E7B">
        <w:rPr>
          <w:rFonts w:ascii="Liberation Serif" w:eastAsia="Calibri" w:hAnsi="Liberation Serif" w:cs="Times New Roman"/>
          <w:sz w:val="28"/>
          <w:szCs w:val="28"/>
          <w:lang w:eastAsia="ru-RU"/>
        </w:rPr>
        <w:t>могут быть привлечены сотрудники 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обладающие необходимыми знаниями 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оцениваемой сфере, </w:t>
      </w:r>
      <w:r w:rsidRPr="00407BC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 также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быть привлечены внешние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эксперты, представители правоохранительных органов, представители институтов гражданского общества.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6. Процедура оценки коррупционных рисков и принятия мер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>по минимизации выявленных коррупционных рисков состоит из нескольких последовательных этапов: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-описание процедуры осуществления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-идентификация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-анализ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-ранжирование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-разработка мер по минимизации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-утверждение оценки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-мониторинг реализации мер по минимизации выявленных коррупционных рисков.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Коррупционные риски при осуществлении закупок в </w:t>
      </w:r>
      <w:r w:rsidR="0037448C">
        <w:rPr>
          <w:rFonts w:ascii="Liberation Serif" w:eastAsia="Calibri" w:hAnsi="Liberation Serif" w:cs="Times New Roman"/>
          <w:sz w:val="28"/>
          <w:szCs w:val="28"/>
          <w:lang w:eastAsia="ru-RU"/>
        </w:rPr>
        <w:t>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могут быть выявлены на следующих этапах: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определении необходимости проведения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выборе конкурентного способа определения поставщика (подрядчика, исполнителя);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принятии решения о проведении закупки у единственного поставщика;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внесении изменений в закупочную документацию после опубликования извещения;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подведении итогов процедуры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8. Индикаторами коррупционных рисков при осуществлении закупок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 xml:space="preserve">в </w:t>
      </w:r>
      <w:r w:rsidR="0037448C">
        <w:rPr>
          <w:rFonts w:ascii="Liberation Serif" w:eastAsia="Calibri" w:hAnsi="Liberation Serif" w:cs="Times New Roman"/>
          <w:sz w:val="28"/>
          <w:szCs w:val="28"/>
          <w:lang w:eastAsia="ru-RU"/>
        </w:rPr>
        <w:t>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следует считать: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-незначительное количество участников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-в качестве поставщика (подрядчика, исполнителя) постоянно выступает одно и то же физическое (юридическое) лицо;</w:t>
      </w:r>
    </w:p>
    <w:p w:rsidR="00407BCC" w:rsidRPr="00407BCC" w:rsidRDefault="004B0E7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-«регулярные»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участники закупки не принимают участие в конкретной закупке;</w:t>
      </w:r>
    </w:p>
    <w:p w:rsidR="00407BCC" w:rsidRPr="00407BCC" w:rsidRDefault="004B0E7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-участники закупки «неожиданно» 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отзывают свои заявки;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pacing w:val="-4"/>
          <w:sz w:val="28"/>
          <w:szCs w:val="28"/>
          <w:lang w:eastAsia="ru-RU"/>
        </w:rPr>
        <w:t>-в целях создания видимости конкуренции участниками закупки выступают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физические (юридические) лица, которые объективно не в состоянии исполнить контракт;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-большое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-необоснованное дробление (объединение) закупки на части (лоты).</w:t>
      </w:r>
    </w:p>
    <w:p w:rsidR="00407BCC" w:rsidRPr="00407BCC" w:rsidRDefault="00264B1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 (приложение № 2).</w:t>
      </w:r>
    </w:p>
    <w:p w:rsidR="00407BCC" w:rsidRPr="00407BCC" w:rsidRDefault="004439D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10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 Снижению коррупционных рисков способствуют: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-усиление контроля за недопущением совершения коррупционных правонарушений при осуществлении закупочных процедур;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 xml:space="preserve">-преимущественное использование </w:t>
      </w:r>
      <w:r w:rsidR="00522A74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>конкурентных</w:t>
      </w:r>
      <w:r w:rsidRPr="00407BCC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 xml:space="preserve"> процедур при осуществлении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закупок;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-регламентация проведения закупочных процедур;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-использование в работе утвержденных форм документов (заявка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>в уполномоченный орган, техническое задание, договор, акт и др.);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-повышение качества проведения экспертизы </w:t>
      </w:r>
      <w:r w:rsidR="00522A74">
        <w:rPr>
          <w:rFonts w:ascii="Liberation Serif" w:eastAsia="Calibri" w:hAnsi="Liberation Serif" w:cs="Times New Roman"/>
          <w:sz w:val="28"/>
          <w:szCs w:val="28"/>
          <w:lang w:eastAsia="ru-RU"/>
        </w:rPr>
        <w:t>аукционной, конкурсной документации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-своевременное прохождение повышения квалификации лицами, участвующими в закупочной деятельности.</w:t>
      </w:r>
    </w:p>
    <w:p w:rsidR="00407BCC" w:rsidRPr="00407BCC" w:rsidRDefault="004439DC" w:rsidP="00407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11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ab/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 xml:space="preserve">и возможного вреда от его реализации. </w:t>
      </w:r>
    </w:p>
    <w:p w:rsidR="00407BCC" w:rsidRPr="00407BCC" w:rsidRDefault="00407BCC" w:rsidP="00407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407BCC" w:rsidRPr="00407BCC" w:rsidRDefault="004439DC" w:rsidP="0040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</w:pPr>
      <w:bookmarkStart w:id="1" w:name="P217"/>
      <w:bookmarkEnd w:id="1"/>
      <w:r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11</w:t>
      </w:r>
      <w:r w:rsidR="00407BCC" w:rsidRPr="00407BC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.1. Градация</w:t>
      </w:r>
      <w:r w:rsidR="00522A74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 xml:space="preserve"> степени выраженности критерия «вероятность реализации»</w:t>
      </w:r>
      <w:r w:rsidR="00407BCC" w:rsidRPr="00407BC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:</w:t>
      </w:r>
    </w:p>
    <w:p w:rsidR="00407BCC" w:rsidRPr="00407BCC" w:rsidRDefault="00407BCC" w:rsidP="0040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407BCC" w:rsidRPr="00407BCC" w:rsidTr="00407BCC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C" w:rsidRPr="0062074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C" w:rsidRPr="0062074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CC" w:rsidRPr="0062074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407BCC" w:rsidRPr="00407BCC" w:rsidTr="00407BCC">
        <w:tc>
          <w:tcPr>
            <w:tcW w:w="1984" w:type="dxa"/>
            <w:tcBorders>
              <w:top w:val="single" w:sz="4" w:space="0" w:color="auto"/>
            </w:tcBorders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Более 75%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Высокая частота</w:t>
            </w:r>
          </w:p>
        </w:tc>
        <w:tc>
          <w:tcPr>
            <w:tcW w:w="1701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50% – 75%</w:t>
            </w:r>
          </w:p>
        </w:tc>
        <w:tc>
          <w:tcPr>
            <w:tcW w:w="6158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 xml:space="preserve">Событие происходит в большинстве случаев. </w:t>
            </w: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br/>
              <w:t>При определенных обстоятельствах событие является прогнозируемым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Средняя частота</w:t>
            </w:r>
          </w:p>
        </w:tc>
        <w:tc>
          <w:tcPr>
            <w:tcW w:w="1701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25% – 50%</w:t>
            </w:r>
          </w:p>
        </w:tc>
        <w:tc>
          <w:tcPr>
            <w:tcW w:w="6158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Событие происходит редко, но является наблюдаемым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701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5% – 25%</w:t>
            </w:r>
          </w:p>
        </w:tc>
        <w:tc>
          <w:tcPr>
            <w:tcW w:w="6158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Наступление события не ожидается, хотя в целом оно возможно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lastRenderedPageBreak/>
              <w:t>Очень редко</w:t>
            </w:r>
          </w:p>
        </w:tc>
        <w:tc>
          <w:tcPr>
            <w:tcW w:w="1701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Менее 5%</w:t>
            </w:r>
          </w:p>
        </w:tc>
        <w:tc>
          <w:tcPr>
            <w:tcW w:w="6158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Крайне маловероятно, что событие произойдет, ретроспективный анализ не содержит фактов</w:t>
            </w:r>
            <w:r w:rsidR="00AC40D9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407BCC" w:rsidRPr="00407BCC" w:rsidRDefault="00407BCC" w:rsidP="00407B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</w:p>
    <w:p w:rsidR="00407BCC" w:rsidRPr="00955393" w:rsidRDefault="00407BCC" w:rsidP="00955393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2" w:name="P241"/>
      <w:bookmarkEnd w:id="2"/>
      <w:r w:rsidRPr="009553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Градация</w:t>
      </w:r>
      <w:r w:rsidR="0098652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степени выраженности критерия «потенциальный вред»</w:t>
      </w:r>
      <w:r w:rsidRPr="009553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:</w:t>
      </w:r>
    </w:p>
    <w:p w:rsidR="00407BCC" w:rsidRPr="00407BCC" w:rsidRDefault="00407BCC" w:rsidP="00407B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407BCC" w:rsidRPr="00407BCC" w:rsidTr="00407BCC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C" w:rsidRPr="0062074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CC" w:rsidRPr="0062074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407BCC" w:rsidRPr="00407BCC" w:rsidTr="00407BCC">
        <w:tc>
          <w:tcPr>
            <w:tcW w:w="1984" w:type="dxa"/>
            <w:tcBorders>
              <w:top w:val="single" w:sz="4" w:space="0" w:color="auto"/>
            </w:tcBorders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 xml:space="preserve">Реализация коррупционного риска приведет к существенным потерям, </w:t>
            </w:r>
            <w:r w:rsidRPr="00407BCC">
              <w:rPr>
                <w:rFonts w:ascii="Liberation Serif" w:eastAsia="Calibri" w:hAnsi="Liberation Serif" w:cs="Times New Roman"/>
                <w:bCs/>
                <w:spacing w:val="-12"/>
                <w:sz w:val="28"/>
                <w:szCs w:val="28"/>
                <w:lang w:eastAsia="ru-RU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407BCC" w:rsidRPr="00407BCC" w:rsidTr="00407BCC">
        <w:tc>
          <w:tcPr>
            <w:tcW w:w="1984" w:type="dxa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407BCC" w:rsidRPr="00407BCC" w:rsidRDefault="00407BCC" w:rsidP="0040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Потенциальный вред от коррупционного риска крайне незначительный и может быть отне</w:t>
            </w:r>
            <w:r w:rsidR="005A0AA8">
              <w:rPr>
                <w:rFonts w:ascii="Liberation Serif" w:eastAsia="Calibri" w:hAnsi="Liberation Serif" w:cs="Times New Roman"/>
                <w:bCs/>
                <w:sz w:val="28"/>
                <w:szCs w:val="28"/>
                <w:lang w:eastAsia="ru-RU"/>
              </w:rPr>
              <w:t>сет сотрудниками самостоятельно</w:t>
            </w:r>
          </w:p>
        </w:tc>
      </w:tr>
    </w:tbl>
    <w:p w:rsidR="00955393" w:rsidRPr="00407BCC" w:rsidRDefault="00955393" w:rsidP="00955393">
      <w:pPr>
        <w:shd w:val="clear" w:color="auto" w:fill="FFFFFF"/>
        <w:tabs>
          <w:tab w:val="left" w:pos="1418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407BCC" w:rsidRPr="009D0726" w:rsidRDefault="009D0726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</w:t>
      </w: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11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Оценка коррупционных рисков при осуществлении закупок товаров, работ, услуг для нужд </w:t>
      </w:r>
      <w:r w:rsidR="00EA27C5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Невьянского городского округа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 использованием градации </w:t>
      </w:r>
      <w:r w:rsidR="00986523">
        <w:rPr>
          <w:rFonts w:ascii="Liberation Serif" w:eastAsia="Calibri" w:hAnsi="Liberation Serif" w:cs="Times New Roman"/>
          <w:sz w:val="28"/>
          <w:szCs w:val="28"/>
          <w:lang w:eastAsia="ru-RU"/>
        </w:rPr>
        <w:t>степени выраженности критериев «вероятность реализации»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 «потенциальный вред"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представлена следующим образом</w:t>
      </w:r>
    </w:p>
    <w:p w:rsidR="00407BCC" w:rsidRPr="00407BCC" w:rsidRDefault="00407BCC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4"/>
        <w:gridCol w:w="5079"/>
        <w:gridCol w:w="1984"/>
        <w:gridCol w:w="2124"/>
      </w:tblGrid>
      <w:tr w:rsidR="00407BCC" w:rsidRPr="0062074C" w:rsidTr="00407BC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CC" w:rsidRPr="0062074C" w:rsidRDefault="00407BCC" w:rsidP="00407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CC" w:rsidRPr="0062074C" w:rsidRDefault="00407BCC" w:rsidP="00407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CC" w:rsidRPr="0062074C" w:rsidRDefault="00407BCC" w:rsidP="00407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Вероятность наступления негативного события (последствия)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BCC" w:rsidRPr="0062074C" w:rsidRDefault="00407BCC" w:rsidP="00407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Значимость </w:t>
            </w:r>
          </w:p>
          <w:p w:rsidR="00407BCC" w:rsidRPr="0062074C" w:rsidRDefault="00407BCC" w:rsidP="00407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407BCC" w:rsidRPr="00407BCC" w:rsidTr="00407BCC">
        <w:trPr>
          <w:trHeight w:val="1246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</w:tcBorders>
            <w:shd w:val="clear" w:color="auto" w:fill="auto"/>
          </w:tcPr>
          <w:p w:rsidR="00407BCC" w:rsidRPr="00407BCC" w:rsidRDefault="00407BCC" w:rsidP="00407BCC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pacing w:val="-8"/>
                <w:sz w:val="28"/>
                <w:szCs w:val="28"/>
                <w:lang w:eastAsia="ru-RU"/>
              </w:rPr>
              <w:t>Наименование объекта закупки не соответствует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описанию объекта закупки в целях ограничения конкуренции и привлечения </w:t>
            </w:r>
            <w:r w:rsidRPr="00407BCC">
              <w:rPr>
                <w:rFonts w:ascii="Liberation Serif" w:eastAsia="Calibri" w:hAnsi="Liberation Serif" w:cs="Times New Roman"/>
                <w:spacing w:val="-12"/>
                <w:sz w:val="28"/>
                <w:szCs w:val="28"/>
                <w:lang w:eastAsia="ru-RU"/>
              </w:rPr>
              <w:t>конкретного поставщика (подрядчика, исполнителя)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407BCC" w:rsidRPr="00407BCC" w:rsidTr="00407BCC"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Характеристики товара, работы или услуги определены таким образом, что могут быть приобретены только у</w:t>
            </w:r>
            <w:r w:rsidR="005A0AA8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конкретного поста</w:t>
            </w:r>
            <w:r w:rsidR="005A0AA8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вщика (подрядчика, исполнителя)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Низкая частота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407BCC" w:rsidRPr="00407BCC" w:rsidTr="00407BCC"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внесение изменений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407BCC" w:rsidRPr="00407BCC" w:rsidTr="00407BCC">
        <w:trPr>
          <w:trHeight w:val="1191"/>
        </w:trPr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сокращение или затягивание </w:t>
            </w:r>
            <w:r w:rsidRPr="00407BCC">
              <w:rPr>
                <w:rFonts w:ascii="Liberation Serif" w:eastAsia="Calibri" w:hAnsi="Liberation Serif" w:cs="Times New Roman"/>
                <w:spacing w:val="-8"/>
                <w:sz w:val="28"/>
                <w:szCs w:val="28"/>
                <w:lang w:eastAsia="ru-RU"/>
              </w:rPr>
              <w:t>срока исполнения контракта при осуществлении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407BCC" w:rsidRPr="00407BCC" w:rsidTr="00407BCC">
        <w:trPr>
          <w:trHeight w:val="1420"/>
        </w:trPr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занижение (завышение) начальной (максимальной) цены контракта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407BCC" w:rsidRPr="00407BCC" w:rsidTr="00407BCC">
        <w:trPr>
          <w:trHeight w:val="1425"/>
        </w:trPr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Установленные или неустановленные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о допуске к определенному виду работ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407BCC" w:rsidRPr="00407BCC" w:rsidTr="00407BCC">
        <w:trPr>
          <w:trHeight w:val="1276"/>
        </w:trPr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407BCC" w:rsidRPr="00407BCC" w:rsidTr="00407BCC">
        <w:trPr>
          <w:trHeight w:val="1266"/>
        </w:trPr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407BCC" w:rsidRPr="00407BCC" w:rsidTr="00407BCC">
        <w:trPr>
          <w:trHeight w:val="1000"/>
        </w:trPr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9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Средняя частота 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407BCC" w:rsidRPr="00407BCC" w:rsidTr="00407BCC">
        <w:tc>
          <w:tcPr>
            <w:tcW w:w="59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9" w:type="dxa"/>
            <w:shd w:val="clear" w:color="auto" w:fill="auto"/>
          </w:tcPr>
          <w:p w:rsidR="00407BCC" w:rsidRDefault="00407BCC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неприменение штрафных санкций, </w:t>
            </w:r>
            <w:proofErr w:type="spellStart"/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неначисление</w:t>
            </w:r>
            <w:proofErr w:type="spellEnd"/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  <w:p w:rsidR="00A43642" w:rsidRDefault="00A43642" w:rsidP="00407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A43642" w:rsidRPr="00A43642" w:rsidRDefault="00A43642" w:rsidP="00A43642">
            <w:pPr>
              <w:spacing w:after="240" w:line="240" w:lineRule="auto"/>
              <w:ind w:right="-136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Средняя частота </w:t>
            </w:r>
          </w:p>
        </w:tc>
        <w:tc>
          <w:tcPr>
            <w:tcW w:w="2124" w:type="dxa"/>
            <w:shd w:val="clear" w:color="auto" w:fill="auto"/>
          </w:tcPr>
          <w:p w:rsidR="00407BCC" w:rsidRPr="00407BCC" w:rsidRDefault="00407BCC" w:rsidP="00407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</w:tbl>
    <w:p w:rsidR="00A43642" w:rsidRDefault="00A43642" w:rsidP="009D0726">
      <w:pPr>
        <w:spacing w:after="0"/>
        <w:rPr>
          <w:rFonts w:ascii="Liberation Serif" w:hAnsi="Liberation Serif"/>
          <w:sz w:val="28"/>
          <w:szCs w:val="28"/>
        </w:rPr>
      </w:pPr>
    </w:p>
    <w:p w:rsidR="00A43642" w:rsidRDefault="00417287" w:rsidP="00417287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III</w:t>
      </w:r>
      <w:r>
        <w:rPr>
          <w:rFonts w:ascii="Liberation Serif" w:hAnsi="Liberation Serif"/>
          <w:sz w:val="28"/>
          <w:szCs w:val="28"/>
        </w:rPr>
        <w:t>. Критерии выбора закупок, которым уделяется повышенное внимание.</w:t>
      </w:r>
    </w:p>
    <w:p w:rsidR="0097378F" w:rsidRDefault="0097378F" w:rsidP="0041728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417287" w:rsidRDefault="0041521C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размер начальной</w:t>
      </w:r>
      <w:r w:rsidR="00C47A40">
        <w:rPr>
          <w:rFonts w:ascii="Liberation Serif" w:hAnsi="Liberation Serif"/>
          <w:sz w:val="28"/>
          <w:szCs w:val="28"/>
        </w:rPr>
        <w:t xml:space="preserve"> (максимальной цены договора, предметом которого являются поставка товара, выполнение работы, оказание услуги (далее-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</w:r>
    </w:p>
    <w:p w:rsidR="00C47A40" w:rsidRDefault="00C47A40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коррупционная емкость предмета (сферы)</w:t>
      </w:r>
      <w:r w:rsidR="005A349C">
        <w:rPr>
          <w:rFonts w:ascii="Liberation Serif" w:hAnsi="Liberation Serif"/>
          <w:sz w:val="28"/>
          <w:szCs w:val="28"/>
        </w:rPr>
        <w:t xml:space="preserve"> закупки (строительство (в том числе жилищное), здравоохранение и т.д.);</w:t>
      </w:r>
    </w:p>
    <w:p w:rsidR="005A349C" w:rsidRDefault="005A349C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частота заключаемых контрактов с одним и тем же поставщиком (подрядчиком,</w:t>
      </w:r>
      <w:r w:rsidR="0026130D">
        <w:rPr>
          <w:rFonts w:ascii="Liberation Serif" w:hAnsi="Liberation Serif"/>
          <w:sz w:val="28"/>
          <w:szCs w:val="28"/>
        </w:rPr>
        <w:t xml:space="preserve"> исполнителем), в части возможного установления неформальных связей между</w:t>
      </w:r>
      <w:r w:rsidR="00BB7BF4">
        <w:rPr>
          <w:rFonts w:ascii="Liberation Serif" w:hAnsi="Liberation Serif"/>
          <w:sz w:val="28"/>
          <w:szCs w:val="28"/>
        </w:rPr>
        <w:t xml:space="preserve"> конечным выгодоприобретателем- служащим (работником) и представителем поставщика (подрядчика, исполнителя).</w:t>
      </w:r>
    </w:p>
    <w:p w:rsidR="00417287" w:rsidRPr="00417287" w:rsidRDefault="00417287" w:rsidP="009D0726">
      <w:pPr>
        <w:spacing w:after="0"/>
        <w:rPr>
          <w:rFonts w:ascii="Liberation Serif" w:hAnsi="Liberation Serif"/>
          <w:sz w:val="28"/>
          <w:szCs w:val="28"/>
        </w:rPr>
      </w:pPr>
    </w:p>
    <w:p w:rsidR="00B43C80" w:rsidRDefault="00B41261" w:rsidP="00B41261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IV</w:t>
      </w:r>
      <w:r w:rsidR="006F37F6" w:rsidRPr="00B41261">
        <w:rPr>
          <w:rFonts w:ascii="Liberation Serif" w:hAnsi="Liberation Serif"/>
          <w:sz w:val="28"/>
          <w:szCs w:val="28"/>
        </w:rPr>
        <w:t>.</w:t>
      </w:r>
      <w:r w:rsidR="006F37F6" w:rsidRPr="00625982">
        <w:rPr>
          <w:rFonts w:ascii="Liberation Serif" w:hAnsi="Liberation Serif"/>
          <w:sz w:val="28"/>
          <w:szCs w:val="28"/>
        </w:rPr>
        <w:t xml:space="preserve"> Разработка мер по минимизации коррупционных рисков</w:t>
      </w:r>
    </w:p>
    <w:p w:rsidR="00B43C80" w:rsidRPr="00B43C80" w:rsidRDefault="00B43C80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 w:rsidRPr="00B43C80">
        <w:rPr>
          <w:rFonts w:ascii="Liberation Serif" w:hAnsi="Liberation Serif"/>
          <w:sz w:val="28"/>
          <w:szCs w:val="28"/>
        </w:rPr>
        <w:t xml:space="preserve">    </w:t>
      </w:r>
    </w:p>
    <w:p w:rsidR="006F6EA2" w:rsidRDefault="00B43C80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 w:rsidRPr="00B43C80"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11.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 План мер, направленных на минимизацию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установлен в приложении № 3 к настоящему порядку. </w:t>
      </w:r>
    </w:p>
    <w:p w:rsidR="002D0A45" w:rsidRDefault="006F6EA2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12. Минимизация коррупционных рисков предполагает следующее: </w:t>
      </w:r>
      <w:r w:rsidR="002D0A45">
        <w:rPr>
          <w:rFonts w:ascii="Liberation Serif" w:hAnsi="Liberation Serif"/>
          <w:sz w:val="28"/>
          <w:szCs w:val="28"/>
        </w:rPr>
        <w:t xml:space="preserve">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определение наиболее эффективных мер, направленных на минимизацию коррупционных рисков;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определение ответственных за реализацию мероприятий по минимизации коррупционных рисков;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 подготовка и утверждение плана мер, направленных на минимизацию коррупционных рисков;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мониторинг реал</w:t>
      </w:r>
      <w:r>
        <w:rPr>
          <w:rFonts w:ascii="Liberation Serif" w:hAnsi="Liberation Serif"/>
          <w:sz w:val="28"/>
          <w:szCs w:val="28"/>
        </w:rPr>
        <w:t>изации мер на регулярной основе;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6F37F6" w:rsidRPr="006259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минимизация ситуаций, при которых служащий совмещает функции по принятию решения, связанного с осуществлением закупки, и контролю за его исполнением;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в результате, обращения граждан и организаций, публикаций в средствах массовой информации;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C52B9" w:rsidRDefault="00DC52B9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6F37F6" w:rsidRPr="00625982">
        <w:rPr>
          <w:rFonts w:ascii="Liberation Serif" w:hAnsi="Liberation Serif"/>
          <w:sz w:val="28"/>
          <w:szCs w:val="28"/>
        </w:rPr>
        <w:t>проведение методических совещаний, семинаров, круглых столов по вопросам минимизации коррупционных рисков при осуществл</w:t>
      </w:r>
      <w:r>
        <w:rPr>
          <w:rFonts w:ascii="Liberation Serif" w:hAnsi="Liberation Serif"/>
          <w:sz w:val="28"/>
          <w:szCs w:val="28"/>
        </w:rPr>
        <w:t xml:space="preserve">ении закупочных процедур. </w:t>
      </w:r>
    </w:p>
    <w:p w:rsidR="00DC52B9" w:rsidRDefault="00DC52B9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DC52B9" w:rsidRDefault="00B41261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</w:t>
      </w:r>
      <w:r w:rsidR="00DC52B9">
        <w:rPr>
          <w:rFonts w:ascii="Liberation Serif" w:hAnsi="Liberation Serif"/>
          <w:sz w:val="28"/>
          <w:szCs w:val="28"/>
        </w:rPr>
        <w:t>. М</w:t>
      </w:r>
      <w:r w:rsidR="006F37F6" w:rsidRPr="00625982">
        <w:rPr>
          <w:rFonts w:ascii="Liberation Serif" w:hAnsi="Liberation Serif"/>
          <w:sz w:val="28"/>
          <w:szCs w:val="28"/>
        </w:rPr>
        <w:t xml:space="preserve">ониторинг реализации мер по минимизации </w:t>
      </w:r>
    </w:p>
    <w:p w:rsidR="00DC52B9" w:rsidRDefault="006F37F6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выявленных коррупционных рисков</w:t>
      </w:r>
    </w:p>
    <w:p w:rsidR="00DC52B9" w:rsidRDefault="00DC52B9" w:rsidP="0074647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13.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 </w:t>
      </w:r>
    </w:p>
    <w:p w:rsidR="00DC52B9" w:rsidRDefault="00DC52B9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14. Мониторинг проводится </w:t>
      </w:r>
      <w:r w:rsidR="00986523">
        <w:rPr>
          <w:rFonts w:ascii="Liberation Serif" w:hAnsi="Liberation Serif"/>
          <w:sz w:val="28"/>
          <w:szCs w:val="28"/>
        </w:rPr>
        <w:t>по мере необходимости</w:t>
      </w:r>
      <w:r w:rsidR="006F37F6" w:rsidRPr="00625982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625982" w:rsidRPr="00625982" w:rsidRDefault="005E42C9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32FEB">
        <w:rPr>
          <w:rFonts w:ascii="Liberation Serif" w:hAnsi="Liberation Serif"/>
          <w:sz w:val="28"/>
          <w:szCs w:val="28"/>
        </w:rPr>
        <w:t xml:space="preserve">     </w:t>
      </w:r>
      <w:r w:rsidR="00972CE2">
        <w:rPr>
          <w:rFonts w:ascii="Liberation Serif" w:hAnsi="Liberation Serif"/>
          <w:sz w:val="28"/>
          <w:szCs w:val="28"/>
        </w:rPr>
        <w:t>15</w:t>
      </w:r>
      <w:r w:rsidR="006F37F6" w:rsidRPr="00625982">
        <w:rPr>
          <w:rFonts w:ascii="Liberation Serif" w:hAnsi="Liberation Serif"/>
          <w:sz w:val="28"/>
          <w:szCs w:val="28"/>
        </w:rPr>
        <w:t>. При проведении оценки коррупционных рисков корректиро</w:t>
      </w:r>
      <w:r>
        <w:rPr>
          <w:rFonts w:ascii="Liberation Serif" w:hAnsi="Liberation Serif"/>
          <w:sz w:val="28"/>
          <w:szCs w:val="28"/>
        </w:rPr>
        <w:t>вка</w:t>
      </w:r>
      <w:r w:rsidR="006F37F6" w:rsidRPr="00625982">
        <w:rPr>
          <w:rFonts w:ascii="Liberation Serif" w:hAnsi="Liberation Serif"/>
          <w:sz w:val="28"/>
          <w:szCs w:val="28"/>
        </w:rPr>
        <w:t xml:space="preserve"> перечня должностей ОМС НГО, замещение которых связано с коррупционными рисками, осуществляет</w:t>
      </w:r>
      <w:r>
        <w:rPr>
          <w:rFonts w:ascii="Liberation Serif" w:hAnsi="Liberation Serif"/>
          <w:sz w:val="28"/>
          <w:szCs w:val="28"/>
        </w:rPr>
        <w:t xml:space="preserve">ся на </w:t>
      </w:r>
      <w:r w:rsidR="00972CE2">
        <w:rPr>
          <w:rFonts w:ascii="Liberation Serif" w:hAnsi="Liberation Serif"/>
          <w:sz w:val="28"/>
          <w:szCs w:val="28"/>
        </w:rPr>
        <w:t>заседании К</w:t>
      </w:r>
      <w:r>
        <w:rPr>
          <w:rFonts w:ascii="Liberation Serif" w:hAnsi="Liberation Serif"/>
          <w:sz w:val="28"/>
          <w:szCs w:val="28"/>
        </w:rPr>
        <w:t>омисс</w:t>
      </w:r>
      <w:r w:rsidR="00972CE2">
        <w:rPr>
          <w:rFonts w:ascii="Liberation Serif" w:hAnsi="Liberation Serif"/>
          <w:sz w:val="28"/>
          <w:szCs w:val="28"/>
        </w:rPr>
        <w:t>ии по служебному поведению и уре</w:t>
      </w:r>
      <w:r>
        <w:rPr>
          <w:rFonts w:ascii="Liberation Serif" w:hAnsi="Liberation Serif"/>
          <w:sz w:val="28"/>
          <w:szCs w:val="28"/>
        </w:rPr>
        <w:t xml:space="preserve">гулированию конфликта интересов </w:t>
      </w:r>
      <w:r w:rsidR="00986523">
        <w:rPr>
          <w:rFonts w:ascii="Liberation Serif" w:hAnsi="Liberation Serif"/>
          <w:sz w:val="28"/>
          <w:szCs w:val="28"/>
        </w:rPr>
        <w:t>ОМС НГО</w:t>
      </w:r>
      <w:r w:rsidR="00972CE2">
        <w:rPr>
          <w:rFonts w:ascii="Liberation Serif" w:hAnsi="Liberation Serif"/>
          <w:sz w:val="28"/>
          <w:szCs w:val="28"/>
        </w:rPr>
        <w:t xml:space="preserve"> Невьянского городского округа.</w:t>
      </w:r>
    </w:p>
    <w:p w:rsidR="00625982" w:rsidRPr="00625982" w:rsidRDefault="00625982" w:rsidP="006142A7">
      <w:pPr>
        <w:ind w:left="-284" w:firstLine="142"/>
        <w:jc w:val="both"/>
        <w:rPr>
          <w:rFonts w:ascii="Liberation Serif" w:hAnsi="Liberation Serif"/>
          <w:sz w:val="28"/>
          <w:szCs w:val="28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A90D16">
      <w:pPr>
        <w:jc w:val="both"/>
        <w:rPr>
          <w:rFonts w:ascii="Liberation Serif" w:hAnsi="Liberation Serif"/>
        </w:rPr>
        <w:sectPr w:rsidR="00187A4F" w:rsidSect="0097378F">
          <w:headerReference w:type="default" r:id="rId9"/>
          <w:pgSz w:w="11906" w:h="16838"/>
          <w:pgMar w:top="284" w:right="566" w:bottom="567" w:left="1701" w:header="708" w:footer="708" w:gutter="0"/>
          <w:pgNumType w:start="1"/>
          <w:cols w:space="708"/>
          <w:docGrid w:linePitch="360"/>
        </w:sectPr>
      </w:pPr>
    </w:p>
    <w:p w:rsidR="00D112CC" w:rsidRPr="00F76C03" w:rsidRDefault="0021082B" w:rsidP="00D112CC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lastRenderedPageBreak/>
        <w:t xml:space="preserve"> </w:t>
      </w:r>
      <w:r w:rsidR="00D112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 w:rsidR="00D112CC">
        <w:rPr>
          <w:rFonts w:ascii="Liberation Serif" w:eastAsia="Calibri" w:hAnsi="Liberation Serif" w:cs="Times New Roman"/>
          <w:sz w:val="24"/>
          <w:szCs w:val="24"/>
          <w:lang w:eastAsia="ru-RU"/>
        </w:rPr>
        <w:t>Приложение № 2</w:t>
      </w:r>
    </w:p>
    <w:p w:rsidR="00D112CC" w:rsidRPr="00F76C03" w:rsidRDefault="00D112CC" w:rsidP="00D112CC">
      <w:pPr>
        <w:spacing w:after="0"/>
        <w:ind w:left="1162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BB7C42">
        <w:rPr>
          <w:rFonts w:ascii="Liberation Serif" w:hAnsi="Liberation Serif"/>
          <w:sz w:val="24"/>
          <w:szCs w:val="24"/>
        </w:rPr>
        <w:t xml:space="preserve"> постановлению главы Невьянского городского округа от _________ №_____ </w:t>
      </w:r>
      <w:r>
        <w:rPr>
          <w:rFonts w:ascii="Liberation Serif" w:hAnsi="Liberation Serif"/>
          <w:sz w:val="24"/>
          <w:szCs w:val="24"/>
        </w:rPr>
        <w:t xml:space="preserve">           </w:t>
      </w:r>
    </w:p>
    <w:p w:rsidR="00D112CC" w:rsidRDefault="0021082B" w:rsidP="00B41261">
      <w:pPr>
        <w:spacing w:after="0" w:line="240" w:lineRule="auto"/>
        <w:jc w:val="center"/>
      </w:pPr>
      <w:r>
        <w:t xml:space="preserve">                             </w:t>
      </w:r>
    </w:p>
    <w:p w:rsidR="00D112CC" w:rsidRDefault="00D112CC" w:rsidP="00B41261">
      <w:pPr>
        <w:spacing w:after="0" w:line="240" w:lineRule="auto"/>
        <w:jc w:val="center"/>
      </w:pPr>
    </w:p>
    <w:p w:rsidR="00B41261" w:rsidRPr="00372350" w:rsidRDefault="00B41261" w:rsidP="00B4126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3723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Карта коррупционных рисков, возникающих при осуществлении закупок </w:t>
      </w:r>
    </w:p>
    <w:p w:rsidR="00B41261" w:rsidRDefault="00B41261" w:rsidP="00B4126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3723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органах местного самоуправления Невьянского городского округа</w:t>
      </w:r>
      <w:r w:rsidRPr="003723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B41261" w:rsidRPr="00372350" w:rsidRDefault="00B41261" w:rsidP="00B4126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260"/>
        <w:gridCol w:w="2410"/>
        <w:gridCol w:w="2693"/>
      </w:tblGrid>
      <w:tr w:rsidR="00B41261" w:rsidTr="00B41261">
        <w:trPr>
          <w:trHeight w:val="961"/>
        </w:trPr>
        <w:tc>
          <w:tcPr>
            <w:tcW w:w="846" w:type="dxa"/>
            <w:vMerge w:val="restart"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eastAsia="Calibri" w:hAnsi="Liberation Serif" w:cs="Times New Roman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eastAsia="Calibri" w:hAnsi="Liberation Serif" w:cs="Times New Roman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eastAsia="Calibri" w:hAnsi="Liberation Serif" w:cs="Times New Roman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</w:tcPr>
          <w:p w:rsidR="00B41261" w:rsidRPr="008C34AB" w:rsidRDefault="00B41261" w:rsidP="00B41261">
            <w:pPr>
              <w:spacing w:line="237" w:lineRule="auto"/>
              <w:jc w:val="center"/>
              <w:rPr>
                <w:rFonts w:ascii="Liberation Serif" w:hAnsi="Liberation Serif"/>
              </w:rPr>
            </w:pPr>
            <w:r w:rsidRPr="008C34AB">
              <w:rPr>
                <w:rFonts w:ascii="Liberation Serif" w:hAnsi="Liberation Serif"/>
              </w:rPr>
              <w:t xml:space="preserve">Наименование должностей служащих (работников), </w:t>
            </w:r>
          </w:p>
          <w:p w:rsidR="00B41261" w:rsidRPr="008C34AB" w:rsidRDefault="00B41261" w:rsidP="00B41261">
            <w:pPr>
              <w:spacing w:after="50" w:line="237" w:lineRule="auto"/>
              <w:jc w:val="center"/>
              <w:rPr>
                <w:rFonts w:ascii="Liberation Serif" w:hAnsi="Liberation Serif"/>
              </w:rPr>
            </w:pPr>
            <w:r w:rsidRPr="008C34AB">
              <w:rPr>
                <w:rFonts w:ascii="Liberation Serif" w:hAnsi="Liberation Serif"/>
              </w:rPr>
              <w:t xml:space="preserve">которые могут участвовать </w:t>
            </w:r>
            <w:r w:rsidRPr="008C34AB">
              <w:rPr>
                <w:rFonts w:ascii="Liberation Serif" w:hAnsi="Liberation Serif"/>
              </w:rPr>
              <w:br/>
              <w:t xml:space="preserve">в реализации коррупционной </w:t>
            </w:r>
          </w:p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hAnsi="Liberation Serif"/>
              </w:rPr>
              <w:t>схемы</w:t>
            </w:r>
          </w:p>
        </w:tc>
        <w:tc>
          <w:tcPr>
            <w:tcW w:w="5103" w:type="dxa"/>
            <w:gridSpan w:val="2"/>
          </w:tcPr>
          <w:p w:rsidR="00B41261" w:rsidRPr="008C34AB" w:rsidRDefault="00B41261" w:rsidP="00B41261">
            <w:pPr>
              <w:ind w:right="-207"/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hAnsi="Liberation Serif"/>
              </w:rPr>
              <w:t>Меры по минимизации коррупционных рисков</w:t>
            </w:r>
          </w:p>
        </w:tc>
      </w:tr>
      <w:tr w:rsidR="00B41261" w:rsidTr="00B41261">
        <w:tc>
          <w:tcPr>
            <w:tcW w:w="846" w:type="dxa"/>
            <w:vMerge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41261" w:rsidRPr="008C34AB" w:rsidRDefault="00B41261" w:rsidP="00B41261">
            <w:pPr>
              <w:spacing w:line="237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  <w:gridSpan w:val="2"/>
          </w:tcPr>
          <w:p w:rsidR="00B41261" w:rsidRPr="008C34AB" w:rsidRDefault="00B41261" w:rsidP="00B41261">
            <w:pPr>
              <w:ind w:right="-20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Реализуемые                             Предлагаемые</w:t>
            </w:r>
          </w:p>
        </w:tc>
      </w:tr>
      <w:tr w:rsidR="00B41261" w:rsidTr="00B41261">
        <w:tc>
          <w:tcPr>
            <w:tcW w:w="846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Выбор способа закупки</w:t>
            </w:r>
          </w:p>
        </w:tc>
        <w:tc>
          <w:tcPr>
            <w:tcW w:w="2835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3260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Недопустимость необоснованного дробления закупок. Влекущего за собой уход от конкурентных процедур</w:t>
            </w:r>
          </w:p>
        </w:tc>
        <w:tc>
          <w:tcPr>
            <w:tcW w:w="2693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Проведение мониторинга на предмет выявления неоднократных закупок однородных товаров, работ, услу</w:t>
            </w:r>
            <w:r>
              <w:rPr>
                <w:rFonts w:ascii="Liberation Serif" w:eastAsia="Calibri" w:hAnsi="Liberation Serif" w:cs="Times New Roman"/>
                <w:lang w:eastAsia="ru-RU"/>
              </w:rPr>
              <w:t>г</w:t>
            </w:r>
          </w:p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B41261" w:rsidTr="00B41261">
        <w:tc>
          <w:tcPr>
            <w:tcW w:w="846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Обоснование начальных (максимальных) цен контракта</w:t>
            </w:r>
          </w:p>
        </w:tc>
        <w:tc>
          <w:tcPr>
            <w:tcW w:w="2835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При подготовке обоснований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3260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Обязательное обоснование начальных (максимальных) цен контракта,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693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П</w:t>
            </w:r>
            <w:r>
              <w:rPr>
                <w:rFonts w:ascii="Liberation Serif" w:eastAsia="Calibri" w:hAnsi="Liberation Serif" w:cs="Times New Roman"/>
                <w:lang w:eastAsia="ru-RU"/>
              </w:rPr>
              <w:t>роведен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t>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B41261" w:rsidTr="00B41261">
        <w:tc>
          <w:tcPr>
            <w:tcW w:w="14737" w:type="dxa"/>
            <w:gridSpan w:val="6"/>
          </w:tcPr>
          <w:p w:rsidR="00B41261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B41261" w:rsidTr="00B41261">
        <w:tc>
          <w:tcPr>
            <w:tcW w:w="84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835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Выставление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  <w:tc>
          <w:tcPr>
            <w:tcW w:w="326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Мониторинг закупок на предмет выявления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</w:tr>
      <w:tr w:rsidR="00B41261" w:rsidTr="00B41261">
        <w:tc>
          <w:tcPr>
            <w:tcW w:w="84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2835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определение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t>аффилированного с заказчиком или выплачивающего ему незаконное вознаграждение</w:t>
            </w:r>
          </w:p>
        </w:tc>
        <w:tc>
          <w:tcPr>
            <w:tcW w:w="3260" w:type="dxa"/>
          </w:tcPr>
          <w:p w:rsidR="00B41261" w:rsidRPr="003837DA" w:rsidRDefault="00D112CC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B41261" w:rsidTr="00B41261">
        <w:tc>
          <w:tcPr>
            <w:tcW w:w="84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Приемка объекта закупки</w:t>
            </w:r>
          </w:p>
        </w:tc>
        <w:tc>
          <w:tcPr>
            <w:tcW w:w="2835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 xml:space="preserve">Принятие исполнения поставщиком (подрядчиком, исполнителем) обязательств по контракту (этапу контракта) не соответствующих </w:t>
            </w: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требованиям контракта; 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3260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Служащие (материально- ответственные лица) структурных подразделений, участвующих в приемке товаров (работ, услуг)</w:t>
            </w:r>
          </w:p>
        </w:tc>
        <w:tc>
          <w:tcPr>
            <w:tcW w:w="241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 xml:space="preserve">Создание приемочной комиссии; приемка результатов оказания услуг, выполнения работ и поставки товаров условиям заключенных </w:t>
            </w: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контрактов; неукоснительное исполнение применения неустойки при нарушении условий контракта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Привлечение к приемке товаров (работ, услуг) членов общественных объединений, общественной палаты Невьянского городского округа</w:t>
            </w:r>
          </w:p>
        </w:tc>
      </w:tr>
    </w:tbl>
    <w:p w:rsidR="00B41261" w:rsidRPr="00372350" w:rsidRDefault="00B41261" w:rsidP="00B4126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br w:type="textWrapping" w:clear="all"/>
      </w: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</w:t>
      </w: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</w:t>
      </w: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Pr="00F76C03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 w:rsidR="00D112CC">
        <w:rPr>
          <w:rFonts w:ascii="Liberation Serif" w:eastAsia="Calibri" w:hAnsi="Liberation Serif" w:cs="Times New Roman"/>
          <w:sz w:val="24"/>
          <w:szCs w:val="24"/>
          <w:lang w:eastAsia="ru-RU"/>
        </w:rPr>
        <w:t>Приложение № 3</w:t>
      </w:r>
    </w:p>
    <w:p w:rsidR="00B41261" w:rsidRPr="00F76C03" w:rsidRDefault="00B41261" w:rsidP="00B41261">
      <w:pPr>
        <w:spacing w:after="0"/>
        <w:ind w:left="1162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BB7C42">
        <w:rPr>
          <w:rFonts w:ascii="Liberation Serif" w:hAnsi="Liberation Serif"/>
          <w:sz w:val="24"/>
          <w:szCs w:val="24"/>
        </w:rPr>
        <w:t xml:space="preserve"> постановлению главы Невьянского городского округа от _________ №_____ </w:t>
      </w:r>
      <w:r>
        <w:rPr>
          <w:rFonts w:ascii="Liberation Serif" w:hAnsi="Liberation Serif"/>
          <w:sz w:val="24"/>
          <w:szCs w:val="24"/>
        </w:rPr>
        <w:t xml:space="preserve">           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1261" w:rsidRPr="00372350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План мер, направленных на минимизацию, коррупционных рисков, </w:t>
      </w:r>
    </w:p>
    <w:p w:rsidR="00B41261" w:rsidRPr="00372350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возникающих при осуществлении закупок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Невьянского городского округа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2976"/>
        <w:gridCol w:w="2977"/>
        <w:gridCol w:w="2552"/>
        <w:gridCol w:w="3066"/>
        <w:gridCol w:w="2456"/>
      </w:tblGrid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Краткое наименование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минимизируемого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2552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06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41261" w:rsidRPr="00476CD7" w:rsidRDefault="00B41261" w:rsidP="00B4126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Запрет искусственного дробления либо укрепления закупки</w:t>
            </w:r>
          </w:p>
        </w:tc>
        <w:tc>
          <w:tcPr>
            <w:tcW w:w="2977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476CD7">
              <w:rPr>
                <w:rFonts w:ascii="Liberation Serif" w:hAnsi="Liberation Serif"/>
              </w:rPr>
              <w:t>Выбор способа размещения заказа</w:t>
            </w:r>
          </w:p>
        </w:tc>
        <w:tc>
          <w:tcPr>
            <w:tcW w:w="2552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476CD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П</w:t>
            </w:r>
            <w:r>
              <w:rPr>
                <w:rFonts w:ascii="Liberation Serif" w:eastAsia="Calibri" w:hAnsi="Liberation Serif" w:cs="Times New Roman"/>
                <w:lang w:eastAsia="ru-RU"/>
              </w:rPr>
              <w:t>роведен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t xml:space="preserve">ие мониторинга цен на товары, работы и услуги в целях недопущения завышения начальных (максимальных) цен 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lastRenderedPageBreak/>
              <w:t>контрактов при осуществлении закупки</w:t>
            </w:r>
          </w:p>
        </w:tc>
        <w:tc>
          <w:tcPr>
            <w:tcW w:w="2977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3A591E">
              <w:rPr>
                <w:rFonts w:ascii="Liberation Serif" w:hAnsi="Liberation Serif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2552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3A591E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</w:t>
            </w: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1261" w:rsidRPr="003837DA" w:rsidRDefault="00B41261" w:rsidP="00B41261">
            <w:pPr>
              <w:jc w:val="both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Соблюдение правил описания закупки, закрепленных в Федеральном законе от             5 апреля 2013 года № 44-ФЗ «О контрактной системе в сфере закупок товаров, работ, услуг для обеспечения государственных и муниципальных нужд»,</w:t>
            </w:r>
          </w:p>
        </w:tc>
        <w:tc>
          <w:tcPr>
            <w:tcW w:w="2977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документации на осуществление закупки товаров. Работ, услуг</w:t>
            </w:r>
          </w:p>
        </w:tc>
        <w:tc>
          <w:tcPr>
            <w:tcW w:w="2552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Соблюдения 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Определение поставщиков (подрядчиков, исполнителей)</w:t>
            </w:r>
          </w:p>
        </w:tc>
        <w:tc>
          <w:tcPr>
            <w:tcW w:w="2552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</w:t>
            </w:r>
            <w:r>
              <w:rPr>
                <w:rFonts w:ascii="Liberation Serif" w:eastAsia="Calibri" w:hAnsi="Liberation Serif" w:cs="Times New Roman"/>
                <w:lang w:eastAsia="ru-RU"/>
              </w:rPr>
              <w:lastRenderedPageBreak/>
              <w:t>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Pr="00002D60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B41261" w:rsidRPr="000E72D5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Приемка товаров (работ, услуг) в соответствии с  Федеральным законом от             5 апреля 2013 года № 44-ФЗ «О контрактной системе в сфере закупок товаров, работ, услуг для обеспечения государственных и муниципальных нужд»,  своевременное начисление и предъявление неустойки при нарушении условий контракта</w:t>
            </w:r>
          </w:p>
        </w:tc>
        <w:tc>
          <w:tcPr>
            <w:tcW w:w="2977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Приемка объекта закупки</w:t>
            </w:r>
          </w:p>
        </w:tc>
        <w:tc>
          <w:tcPr>
            <w:tcW w:w="2552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</w:tbl>
    <w:p w:rsidR="00B41261" w:rsidRDefault="00B41261" w:rsidP="00B41261">
      <w:pPr>
        <w:ind w:left="-284" w:firstLine="142"/>
        <w:jc w:val="both"/>
        <w:rPr>
          <w:rFonts w:ascii="Liberation Serif" w:hAnsi="Liberation Serif"/>
          <w:sz w:val="24"/>
          <w:szCs w:val="24"/>
        </w:rPr>
      </w:pPr>
    </w:p>
    <w:p w:rsidR="00B41261" w:rsidRDefault="002F5FF8" w:rsidP="002F5FF8">
      <w:pPr>
        <w:spacing w:after="0"/>
        <w:jc w:val="both"/>
      </w:pPr>
      <w:r>
        <w:t xml:space="preserve">                                                                            </w:t>
      </w:r>
      <w:r w:rsidR="005B0532">
        <w:t xml:space="preserve">                                                                                                                              </w:t>
      </w: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9932FD" w:rsidRDefault="009932FD" w:rsidP="00FC4FF7">
      <w:pPr>
        <w:jc w:val="both"/>
        <w:rPr>
          <w:rFonts w:ascii="Liberation Serif" w:hAnsi="Liberation Serif"/>
          <w:sz w:val="24"/>
          <w:szCs w:val="24"/>
        </w:rPr>
        <w:sectPr w:rsidR="009932FD" w:rsidSect="0062074C">
          <w:pgSz w:w="16838" w:h="11906" w:orient="landscape"/>
          <w:pgMar w:top="142" w:right="962" w:bottom="284" w:left="1134" w:header="708" w:footer="708" w:gutter="0"/>
          <w:cols w:space="708"/>
          <w:docGrid w:linePitch="360"/>
        </w:sectPr>
      </w:pPr>
    </w:p>
    <w:p w:rsidR="00D61B89" w:rsidRPr="001B289E" w:rsidRDefault="00D61B89" w:rsidP="00FC4FF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D61B89" w:rsidRPr="001B289E" w:rsidSect="00FC4FF7">
      <w:pgSz w:w="11906" w:h="16838"/>
      <w:pgMar w:top="962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61" w:rsidRDefault="00B41261" w:rsidP="00D61B89">
      <w:pPr>
        <w:spacing w:after="0" w:line="240" w:lineRule="auto"/>
      </w:pPr>
      <w:r>
        <w:separator/>
      </w:r>
    </w:p>
  </w:endnote>
  <w:endnote w:type="continuationSeparator" w:id="0">
    <w:p w:rsidR="00B41261" w:rsidRDefault="00B41261" w:rsidP="00D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61" w:rsidRDefault="00B41261" w:rsidP="00D61B89">
      <w:pPr>
        <w:spacing w:after="0" w:line="240" w:lineRule="auto"/>
      </w:pPr>
      <w:r>
        <w:separator/>
      </w:r>
    </w:p>
  </w:footnote>
  <w:footnote w:type="continuationSeparator" w:id="0">
    <w:p w:rsidR="00B41261" w:rsidRDefault="00B41261" w:rsidP="00D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686724"/>
      <w:docPartObj>
        <w:docPartGallery w:val="Page Numbers (Top of Page)"/>
        <w:docPartUnique/>
      </w:docPartObj>
    </w:sdtPr>
    <w:sdtEndPr/>
    <w:sdtContent>
      <w:p w:rsidR="0097378F" w:rsidRDefault="009737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9B">
          <w:rPr>
            <w:noProof/>
          </w:rPr>
          <w:t>16</w:t>
        </w:r>
        <w:r>
          <w:fldChar w:fldCharType="end"/>
        </w:r>
      </w:p>
    </w:sdtContent>
  </w:sdt>
  <w:p w:rsidR="00B41261" w:rsidRPr="00B6399B" w:rsidRDefault="00B6399B" w:rsidP="00B6399B">
    <w:pPr>
      <w:pStyle w:val="a5"/>
      <w:jc w:val="right"/>
      <w:rPr>
        <w:rFonts w:ascii="Liberation Serif" w:hAnsi="Liberation Serif"/>
        <w:b/>
      </w:rPr>
    </w:pPr>
    <w:r w:rsidRPr="00B6399B">
      <w:rPr>
        <w:rFonts w:ascii="Liberation Serif" w:hAnsi="Liberation Serif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C3F"/>
    <w:multiLevelType w:val="multilevel"/>
    <w:tmpl w:val="E3864958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5AE1F39"/>
    <w:multiLevelType w:val="multilevel"/>
    <w:tmpl w:val="30CA045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F"/>
    <w:rsid w:val="00002D60"/>
    <w:rsid w:val="00046D35"/>
    <w:rsid w:val="00047B9C"/>
    <w:rsid w:val="00051527"/>
    <w:rsid w:val="000C78AD"/>
    <w:rsid w:val="000D048A"/>
    <w:rsid w:val="000E72D5"/>
    <w:rsid w:val="000E7548"/>
    <w:rsid w:val="001125C2"/>
    <w:rsid w:val="001272EE"/>
    <w:rsid w:val="0014637E"/>
    <w:rsid w:val="001727D3"/>
    <w:rsid w:val="00176E70"/>
    <w:rsid w:val="00187A4F"/>
    <w:rsid w:val="001B289E"/>
    <w:rsid w:val="001C5445"/>
    <w:rsid w:val="001D2CDB"/>
    <w:rsid w:val="001D5B20"/>
    <w:rsid w:val="0021082B"/>
    <w:rsid w:val="00235E80"/>
    <w:rsid w:val="00242821"/>
    <w:rsid w:val="0026130D"/>
    <w:rsid w:val="002644E6"/>
    <w:rsid w:val="00264B1B"/>
    <w:rsid w:val="002953E1"/>
    <w:rsid w:val="002A015C"/>
    <w:rsid w:val="002D0A45"/>
    <w:rsid w:val="002F5FF8"/>
    <w:rsid w:val="00307CFC"/>
    <w:rsid w:val="0033147A"/>
    <w:rsid w:val="00372350"/>
    <w:rsid w:val="0037448C"/>
    <w:rsid w:val="003837DA"/>
    <w:rsid w:val="00396DB0"/>
    <w:rsid w:val="003A591E"/>
    <w:rsid w:val="003B1F77"/>
    <w:rsid w:val="003D66FC"/>
    <w:rsid w:val="00407BCC"/>
    <w:rsid w:val="0041521C"/>
    <w:rsid w:val="00417287"/>
    <w:rsid w:val="00435A85"/>
    <w:rsid w:val="004439DC"/>
    <w:rsid w:val="00443AD9"/>
    <w:rsid w:val="00476CD7"/>
    <w:rsid w:val="004966E9"/>
    <w:rsid w:val="004B0E7B"/>
    <w:rsid w:val="004D36FB"/>
    <w:rsid w:val="004E49D2"/>
    <w:rsid w:val="004F6BB8"/>
    <w:rsid w:val="00522A74"/>
    <w:rsid w:val="00532FEB"/>
    <w:rsid w:val="00541591"/>
    <w:rsid w:val="0055672F"/>
    <w:rsid w:val="00556B5D"/>
    <w:rsid w:val="005A0AA8"/>
    <w:rsid w:val="005A349C"/>
    <w:rsid w:val="005B0532"/>
    <w:rsid w:val="005B77C6"/>
    <w:rsid w:val="005C3510"/>
    <w:rsid w:val="005E3256"/>
    <w:rsid w:val="005E42C9"/>
    <w:rsid w:val="006142A7"/>
    <w:rsid w:val="0062074C"/>
    <w:rsid w:val="00625982"/>
    <w:rsid w:val="006303D7"/>
    <w:rsid w:val="00644D7C"/>
    <w:rsid w:val="00677554"/>
    <w:rsid w:val="00693BFD"/>
    <w:rsid w:val="006C2EFC"/>
    <w:rsid w:val="006E45D2"/>
    <w:rsid w:val="006F37F6"/>
    <w:rsid w:val="006F6EA2"/>
    <w:rsid w:val="00701063"/>
    <w:rsid w:val="0072023F"/>
    <w:rsid w:val="0073133B"/>
    <w:rsid w:val="00734585"/>
    <w:rsid w:val="00746472"/>
    <w:rsid w:val="00777666"/>
    <w:rsid w:val="007A069B"/>
    <w:rsid w:val="007D145A"/>
    <w:rsid w:val="007E2657"/>
    <w:rsid w:val="007F2C1B"/>
    <w:rsid w:val="0080416A"/>
    <w:rsid w:val="00810EA2"/>
    <w:rsid w:val="008215BC"/>
    <w:rsid w:val="00825B3F"/>
    <w:rsid w:val="00867B0B"/>
    <w:rsid w:val="008C34AB"/>
    <w:rsid w:val="008F0E3F"/>
    <w:rsid w:val="008F2B36"/>
    <w:rsid w:val="00903F61"/>
    <w:rsid w:val="00905460"/>
    <w:rsid w:val="00955393"/>
    <w:rsid w:val="0095627F"/>
    <w:rsid w:val="00957FFD"/>
    <w:rsid w:val="00972CE2"/>
    <w:rsid w:val="0097378F"/>
    <w:rsid w:val="00986523"/>
    <w:rsid w:val="009932FD"/>
    <w:rsid w:val="009A2B63"/>
    <w:rsid w:val="009D0726"/>
    <w:rsid w:val="009F1EEB"/>
    <w:rsid w:val="00A13D0F"/>
    <w:rsid w:val="00A229E3"/>
    <w:rsid w:val="00A43642"/>
    <w:rsid w:val="00A45BF4"/>
    <w:rsid w:val="00A500BE"/>
    <w:rsid w:val="00A6263E"/>
    <w:rsid w:val="00A66649"/>
    <w:rsid w:val="00A70BD7"/>
    <w:rsid w:val="00A90D16"/>
    <w:rsid w:val="00AA2E59"/>
    <w:rsid w:val="00AB6EAB"/>
    <w:rsid w:val="00AC40D9"/>
    <w:rsid w:val="00AC75C5"/>
    <w:rsid w:val="00AD4532"/>
    <w:rsid w:val="00B07B87"/>
    <w:rsid w:val="00B40B49"/>
    <w:rsid w:val="00B41261"/>
    <w:rsid w:val="00B43C80"/>
    <w:rsid w:val="00B541A5"/>
    <w:rsid w:val="00B6399B"/>
    <w:rsid w:val="00B80A3A"/>
    <w:rsid w:val="00B819D8"/>
    <w:rsid w:val="00BA58EE"/>
    <w:rsid w:val="00BB6743"/>
    <w:rsid w:val="00BB7BF4"/>
    <w:rsid w:val="00BB7C42"/>
    <w:rsid w:val="00BC56E3"/>
    <w:rsid w:val="00C11AB2"/>
    <w:rsid w:val="00C135F7"/>
    <w:rsid w:val="00C32DFA"/>
    <w:rsid w:val="00C35B2D"/>
    <w:rsid w:val="00C47A40"/>
    <w:rsid w:val="00C8555F"/>
    <w:rsid w:val="00C97917"/>
    <w:rsid w:val="00CA1A2C"/>
    <w:rsid w:val="00CC22D1"/>
    <w:rsid w:val="00D03509"/>
    <w:rsid w:val="00D0556C"/>
    <w:rsid w:val="00D112CC"/>
    <w:rsid w:val="00D13B9A"/>
    <w:rsid w:val="00D22888"/>
    <w:rsid w:val="00D56B80"/>
    <w:rsid w:val="00D6031D"/>
    <w:rsid w:val="00D61B89"/>
    <w:rsid w:val="00D75037"/>
    <w:rsid w:val="00DA284B"/>
    <w:rsid w:val="00DB7ADF"/>
    <w:rsid w:val="00DC52B9"/>
    <w:rsid w:val="00E17745"/>
    <w:rsid w:val="00E521D9"/>
    <w:rsid w:val="00E9205A"/>
    <w:rsid w:val="00E960C2"/>
    <w:rsid w:val="00EA27C5"/>
    <w:rsid w:val="00EA4068"/>
    <w:rsid w:val="00ED1334"/>
    <w:rsid w:val="00EE24FD"/>
    <w:rsid w:val="00EF5FCA"/>
    <w:rsid w:val="00F01531"/>
    <w:rsid w:val="00F015B8"/>
    <w:rsid w:val="00F14986"/>
    <w:rsid w:val="00F30EAF"/>
    <w:rsid w:val="00F31614"/>
    <w:rsid w:val="00F76C03"/>
    <w:rsid w:val="00F77F14"/>
    <w:rsid w:val="00F82A22"/>
    <w:rsid w:val="00F87B1A"/>
    <w:rsid w:val="00FB3000"/>
    <w:rsid w:val="00FC0ADC"/>
    <w:rsid w:val="00FC4FF7"/>
    <w:rsid w:val="00FC584E"/>
    <w:rsid w:val="00FE1802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1AFA6"/>
  <w15:chartTrackingRefBased/>
  <w15:docId w15:val="{EE389ADA-54D8-4A74-9C1A-1A1EE53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B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B89"/>
  </w:style>
  <w:style w:type="paragraph" w:styleId="a7">
    <w:name w:val="footer"/>
    <w:basedOn w:val="a"/>
    <w:link w:val="a8"/>
    <w:uiPriority w:val="99"/>
    <w:unhideWhenUsed/>
    <w:rsid w:val="00D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B89"/>
  </w:style>
  <w:style w:type="paragraph" w:styleId="a9">
    <w:name w:val="Balloon Text"/>
    <w:basedOn w:val="a"/>
    <w:link w:val="aa"/>
    <w:uiPriority w:val="99"/>
    <w:semiHidden/>
    <w:unhideWhenUsed/>
    <w:rsid w:val="00D2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324B-DE82-4C7F-B921-A460344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16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24</cp:revision>
  <cp:lastPrinted>2021-08-20T05:48:00Z</cp:lastPrinted>
  <dcterms:created xsi:type="dcterms:W3CDTF">2021-08-16T11:43:00Z</dcterms:created>
  <dcterms:modified xsi:type="dcterms:W3CDTF">2021-08-20T06:26:00Z</dcterms:modified>
</cp:coreProperties>
</file>