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C133B" w14:textId="77777777" w:rsidR="006D4750" w:rsidRPr="006D4750" w:rsidRDefault="006D4750" w:rsidP="006D4750">
      <w:pPr>
        <w:rPr>
          <w:vanish/>
        </w:rPr>
      </w:pPr>
    </w:p>
    <w:tbl>
      <w:tblPr>
        <w:tblW w:w="9889" w:type="dxa"/>
        <w:tblLook w:val="04A0" w:firstRow="1" w:lastRow="0" w:firstColumn="1" w:lastColumn="0" w:noHBand="0" w:noVBand="1"/>
      </w:tblPr>
      <w:tblGrid>
        <w:gridCol w:w="534"/>
        <w:gridCol w:w="2465"/>
        <w:gridCol w:w="1790"/>
        <w:gridCol w:w="2479"/>
        <w:gridCol w:w="2621"/>
      </w:tblGrid>
      <w:tr w:rsidR="000A0F55" w:rsidRPr="000A0F55" w14:paraId="53825457" w14:textId="77777777" w:rsidTr="000A0F55">
        <w:tc>
          <w:tcPr>
            <w:tcW w:w="534" w:type="dxa"/>
            <w:shd w:val="clear" w:color="auto" w:fill="auto"/>
          </w:tcPr>
          <w:p w14:paraId="716AA11D" w14:textId="77777777" w:rsidR="000A0F55" w:rsidRPr="000A0F55" w:rsidRDefault="000A0F55" w:rsidP="006D7001">
            <w:pPr>
              <w:spacing w:before="240"/>
              <w:rPr>
                <w:rFonts w:ascii="Liberation Serif" w:hAnsi="Liberation Serif"/>
                <w:sz w:val="24"/>
                <w:szCs w:val="24"/>
              </w:rPr>
            </w:pPr>
            <w:r w:rsidRPr="000A0F55">
              <w:rPr>
                <w:rFonts w:ascii="Liberation Serif" w:hAnsi="Liberation Serif"/>
                <w:sz w:val="24"/>
                <w:szCs w:val="24"/>
              </w:rPr>
              <w:t>от</w:t>
            </w:r>
          </w:p>
        </w:tc>
        <w:tc>
          <w:tcPr>
            <w:tcW w:w="2465" w:type="dxa"/>
            <w:tcBorders>
              <w:bottom w:val="single" w:sz="4" w:space="0" w:color="auto"/>
            </w:tcBorders>
            <w:shd w:val="clear" w:color="auto" w:fill="auto"/>
          </w:tcPr>
          <w:p w14:paraId="22B3B7EB" w14:textId="2F5A1F18" w:rsidR="000A0F55" w:rsidRPr="000A0F55" w:rsidRDefault="00A61FD8" w:rsidP="006D7001">
            <w:pPr>
              <w:spacing w:before="240"/>
              <w:rPr>
                <w:rFonts w:ascii="Liberation Serif" w:hAnsi="Liberation Serif"/>
                <w:sz w:val="24"/>
                <w:szCs w:val="24"/>
              </w:rPr>
            </w:pPr>
            <w:r>
              <w:rPr>
                <w:rFonts w:ascii="Liberation Serif" w:hAnsi="Liberation Serif"/>
                <w:sz w:val="24"/>
                <w:szCs w:val="24"/>
              </w:rPr>
              <w:fldChar w:fldCharType="begin">
                <w:ffData>
                  <w:name w:val="ДатаРегистрации"/>
                  <w:enabled/>
                  <w:calcOnExit w:val="0"/>
                  <w:textInput>
                    <w:default w:val="ДатаРег"/>
                  </w:textInput>
                </w:ffData>
              </w:fldChar>
            </w:r>
            <w:bookmarkStart w:id="0" w:name="ДатаРегистрации"/>
            <w:r>
              <w:rPr>
                <w:rFonts w:ascii="Liberation Serif" w:hAnsi="Liberation Serif"/>
                <w:sz w:val="24"/>
                <w:szCs w:val="24"/>
              </w:rPr>
              <w:instrText xml:space="preserve"> FORMTEXT </w:instrText>
            </w:r>
            <w:r>
              <w:rPr>
                <w:rFonts w:ascii="Liberation Serif" w:hAnsi="Liberation Serif"/>
                <w:sz w:val="24"/>
                <w:szCs w:val="24"/>
              </w:rPr>
            </w:r>
            <w:r>
              <w:rPr>
                <w:rFonts w:ascii="Liberation Serif" w:hAnsi="Liberation Serif"/>
                <w:sz w:val="24"/>
                <w:szCs w:val="24"/>
              </w:rPr>
              <w:fldChar w:fldCharType="separate"/>
            </w:r>
            <w:r>
              <w:rPr>
                <w:rFonts w:ascii="Liberation Serif" w:hAnsi="Liberation Serif"/>
                <w:noProof/>
                <w:sz w:val="24"/>
                <w:szCs w:val="24"/>
              </w:rPr>
              <w:t> </w:t>
            </w:r>
            <w:r>
              <w:rPr>
                <w:rFonts w:ascii="Liberation Serif" w:hAnsi="Liberation Serif"/>
                <w:sz w:val="24"/>
                <w:szCs w:val="24"/>
              </w:rPr>
              <w:fldChar w:fldCharType="end"/>
            </w:r>
            <w:bookmarkEnd w:id="0"/>
            <w:r w:rsidR="005E250D">
              <w:rPr>
                <w:rFonts w:ascii="Liberation Serif" w:hAnsi="Liberation Serif"/>
                <w:sz w:val="24"/>
                <w:szCs w:val="24"/>
              </w:rPr>
              <w:t>30.11.2022</w:t>
            </w:r>
          </w:p>
        </w:tc>
        <w:tc>
          <w:tcPr>
            <w:tcW w:w="1790" w:type="dxa"/>
            <w:shd w:val="clear" w:color="auto" w:fill="auto"/>
          </w:tcPr>
          <w:p w14:paraId="63A378E0" w14:textId="77777777" w:rsidR="000A0F55" w:rsidRPr="000A0F55" w:rsidRDefault="000A0F55" w:rsidP="006D7001">
            <w:pPr>
              <w:spacing w:before="240"/>
              <w:rPr>
                <w:rFonts w:ascii="Liberation Serif" w:hAnsi="Liberation Serif"/>
                <w:sz w:val="24"/>
                <w:szCs w:val="24"/>
              </w:rPr>
            </w:pPr>
          </w:p>
        </w:tc>
        <w:tc>
          <w:tcPr>
            <w:tcW w:w="2479" w:type="dxa"/>
            <w:shd w:val="clear" w:color="auto" w:fill="auto"/>
          </w:tcPr>
          <w:p w14:paraId="116126A9" w14:textId="77777777" w:rsidR="000A0F55" w:rsidRPr="000A0F55" w:rsidRDefault="000A0F55" w:rsidP="000A0F55">
            <w:pPr>
              <w:spacing w:before="240"/>
              <w:jc w:val="right"/>
              <w:rPr>
                <w:rFonts w:ascii="Liberation Serif" w:hAnsi="Liberation Serif"/>
                <w:sz w:val="24"/>
                <w:szCs w:val="24"/>
              </w:rPr>
            </w:pPr>
            <w:r w:rsidRPr="000A0F55">
              <w:rPr>
                <w:rFonts w:ascii="Liberation Serif" w:hAnsi="Liberation Serif"/>
                <w:sz w:val="24"/>
                <w:szCs w:val="24"/>
              </w:rPr>
              <w:t xml:space="preserve"> №</w:t>
            </w:r>
          </w:p>
        </w:tc>
        <w:tc>
          <w:tcPr>
            <w:tcW w:w="2621" w:type="dxa"/>
            <w:tcBorders>
              <w:bottom w:val="single" w:sz="4" w:space="0" w:color="auto"/>
            </w:tcBorders>
            <w:shd w:val="clear" w:color="auto" w:fill="auto"/>
          </w:tcPr>
          <w:p w14:paraId="5714C97B" w14:textId="7320ED1A" w:rsidR="000A0F55" w:rsidRPr="000A0F55" w:rsidRDefault="00A61FD8" w:rsidP="00A61FD8">
            <w:pPr>
              <w:spacing w:before="240"/>
              <w:rPr>
                <w:rFonts w:ascii="Liberation Serif" w:hAnsi="Liberation Serif"/>
                <w:sz w:val="24"/>
                <w:szCs w:val="24"/>
              </w:rPr>
            </w:pPr>
            <w:r>
              <w:rPr>
                <w:rFonts w:ascii="Liberation Serif" w:hAnsi="Liberation Serif"/>
                <w:sz w:val="24"/>
                <w:szCs w:val="24"/>
              </w:rPr>
              <w:fldChar w:fldCharType="begin">
                <w:ffData>
                  <w:name w:val="РегистрационныйНомер"/>
                  <w:enabled/>
                  <w:calcOnExit w:val="0"/>
                  <w:textInput>
                    <w:default w:val="РегНомер"/>
                  </w:textInput>
                </w:ffData>
              </w:fldChar>
            </w:r>
            <w:bookmarkStart w:id="1" w:name="РегистрационныйНомер"/>
            <w:r>
              <w:rPr>
                <w:rFonts w:ascii="Liberation Serif" w:hAnsi="Liberation Serif"/>
                <w:sz w:val="24"/>
                <w:szCs w:val="24"/>
              </w:rPr>
              <w:instrText xml:space="preserve"> FORMTEXT </w:instrText>
            </w:r>
            <w:r>
              <w:rPr>
                <w:rFonts w:ascii="Liberation Serif" w:hAnsi="Liberation Serif"/>
                <w:sz w:val="24"/>
                <w:szCs w:val="24"/>
              </w:rPr>
            </w:r>
            <w:r>
              <w:rPr>
                <w:rFonts w:ascii="Liberation Serif" w:hAnsi="Liberation Serif"/>
                <w:sz w:val="24"/>
                <w:szCs w:val="24"/>
              </w:rPr>
              <w:fldChar w:fldCharType="separate"/>
            </w:r>
            <w:r>
              <w:rPr>
                <w:rFonts w:ascii="Liberation Serif" w:hAnsi="Liberation Serif"/>
                <w:noProof/>
                <w:sz w:val="24"/>
                <w:szCs w:val="24"/>
              </w:rPr>
              <w:t> </w:t>
            </w:r>
            <w:r>
              <w:rPr>
                <w:rFonts w:ascii="Liberation Serif" w:hAnsi="Liberation Serif"/>
                <w:sz w:val="24"/>
                <w:szCs w:val="24"/>
              </w:rPr>
              <w:fldChar w:fldCharType="end"/>
            </w:r>
            <w:bookmarkEnd w:id="1"/>
            <w:r w:rsidR="005E250D">
              <w:rPr>
                <w:rFonts w:ascii="Liberation Serif" w:hAnsi="Liberation Serif"/>
                <w:sz w:val="24"/>
                <w:szCs w:val="24"/>
              </w:rPr>
              <w:t>28</w:t>
            </w:r>
          </w:p>
        </w:tc>
      </w:tr>
      <w:tr w:rsidR="006D7001" w:rsidRPr="006D7001" w14:paraId="4260FD23" w14:textId="77777777" w:rsidTr="000A0F55">
        <w:tc>
          <w:tcPr>
            <w:tcW w:w="9889" w:type="dxa"/>
            <w:gridSpan w:val="5"/>
            <w:shd w:val="clear" w:color="auto" w:fill="auto"/>
          </w:tcPr>
          <w:p w14:paraId="49EA7395" w14:textId="77777777" w:rsidR="006D7001" w:rsidRPr="006D7001" w:rsidRDefault="006D7001" w:rsidP="006D4750">
            <w:pPr>
              <w:jc w:val="center"/>
              <w:rPr>
                <w:rFonts w:ascii="Liberation Serif" w:hAnsi="Liberation Serif"/>
                <w:sz w:val="28"/>
                <w:szCs w:val="28"/>
              </w:rPr>
            </w:pPr>
            <w:r w:rsidRPr="006D7001">
              <w:rPr>
                <w:rFonts w:ascii="Liberation Serif" w:hAnsi="Liberation Serif"/>
                <w:sz w:val="28"/>
                <w:szCs w:val="28"/>
              </w:rPr>
              <w:t>г. Невьянск</w:t>
            </w:r>
          </w:p>
        </w:tc>
      </w:tr>
    </w:tbl>
    <w:p w14:paraId="1DDBF1AC" w14:textId="77777777" w:rsidR="007E056E" w:rsidRPr="0064566C" w:rsidRDefault="007E056E" w:rsidP="007E056E">
      <w:pPr>
        <w:ind w:right="-185"/>
        <w:jc w:val="center"/>
        <w:rPr>
          <w:rFonts w:ascii="Liberation Serif" w:hAnsi="Liberation Serif"/>
          <w:sz w:val="28"/>
          <w:szCs w:val="28"/>
        </w:rPr>
      </w:pPr>
    </w:p>
    <w:p w14:paraId="19D311AD" w14:textId="77777777" w:rsidR="000D6CEA" w:rsidRPr="00124278" w:rsidRDefault="00124278" w:rsidP="000D6CEA">
      <w:pPr>
        <w:jc w:val="center"/>
        <w:rPr>
          <w:rFonts w:ascii="Liberation Serif" w:hAnsi="Liberation Serif"/>
          <w:b/>
          <w:sz w:val="28"/>
          <w:szCs w:val="28"/>
        </w:rPr>
      </w:pPr>
      <w:r w:rsidRPr="00124278">
        <w:rPr>
          <w:rFonts w:ascii="Liberation Serif" w:hAnsi="Liberation Serif"/>
          <w:b/>
          <w:sz w:val="28"/>
          <w:szCs w:val="28"/>
        </w:rPr>
        <w:fldChar w:fldCharType="begin">
          <w:ffData>
            <w:name w:val="Содержание"/>
            <w:enabled/>
            <w:calcOnExit w:val="0"/>
            <w:textInput>
              <w:default w:val="Заголовок"/>
            </w:textInput>
          </w:ffData>
        </w:fldChar>
      </w:r>
      <w:bookmarkStart w:id="2" w:name="Содержание"/>
      <w:r w:rsidRPr="00124278">
        <w:rPr>
          <w:rFonts w:ascii="Liberation Serif" w:hAnsi="Liberation Serif"/>
          <w:b/>
          <w:sz w:val="28"/>
          <w:szCs w:val="28"/>
        </w:rPr>
        <w:instrText xml:space="preserve"> FORMTEXT </w:instrText>
      </w:r>
      <w:r w:rsidRPr="00124278">
        <w:rPr>
          <w:rFonts w:ascii="Liberation Serif" w:hAnsi="Liberation Serif"/>
          <w:b/>
          <w:sz w:val="28"/>
          <w:szCs w:val="28"/>
        </w:rPr>
      </w:r>
      <w:r w:rsidRPr="00124278">
        <w:rPr>
          <w:rFonts w:ascii="Liberation Serif" w:hAnsi="Liberation Serif"/>
          <w:b/>
          <w:sz w:val="28"/>
          <w:szCs w:val="28"/>
        </w:rPr>
        <w:fldChar w:fldCharType="separate"/>
      </w:r>
      <w:r w:rsidRPr="00124278">
        <w:rPr>
          <w:rFonts w:ascii="Liberation Serif" w:hAnsi="Liberation Serif"/>
          <w:b/>
          <w:noProof/>
          <w:sz w:val="28"/>
          <w:szCs w:val="28"/>
        </w:rPr>
        <w:t>О внесении изменений в Правила землепользования и застройки Невьянского городского округа, утвержденные решением Думы Невьянского городского округа от 26.06.2019 № 66</w:t>
      </w:r>
      <w:r w:rsidRPr="00124278">
        <w:rPr>
          <w:rFonts w:ascii="Liberation Serif" w:hAnsi="Liberation Serif"/>
          <w:b/>
          <w:sz w:val="28"/>
          <w:szCs w:val="28"/>
        </w:rPr>
        <w:fldChar w:fldCharType="end"/>
      </w:r>
      <w:bookmarkEnd w:id="2"/>
    </w:p>
    <w:p w14:paraId="5159EA8B" w14:textId="77777777" w:rsidR="007E056E" w:rsidRDefault="007E056E" w:rsidP="007E056E">
      <w:pPr>
        <w:ind w:right="-185"/>
        <w:jc w:val="center"/>
        <w:rPr>
          <w:rFonts w:ascii="Liberation Serif" w:hAnsi="Liberation Serif"/>
          <w:sz w:val="28"/>
          <w:szCs w:val="28"/>
        </w:rPr>
      </w:pPr>
    </w:p>
    <w:p w14:paraId="0187C864" w14:textId="43AEE25F" w:rsidR="00EF0057" w:rsidRPr="00183666" w:rsidRDefault="00EF0057" w:rsidP="00EF0057">
      <w:pPr>
        <w:ind w:firstLine="708"/>
        <w:jc w:val="both"/>
        <w:rPr>
          <w:rFonts w:ascii="Liberation Serif" w:hAnsi="Liberation Serif" w:cs="Liberation Serif"/>
          <w:sz w:val="25"/>
          <w:szCs w:val="25"/>
        </w:rPr>
      </w:pPr>
      <w:r w:rsidRPr="00EF0057">
        <w:rPr>
          <w:rFonts w:ascii="Liberation Serif" w:hAnsi="Liberation Serif"/>
          <w:bCs/>
          <w:sz w:val="28"/>
          <w:szCs w:val="28"/>
        </w:rPr>
        <w:t>В соответствии со</w:t>
      </w:r>
      <w:r w:rsidRPr="00EF0057">
        <w:rPr>
          <w:rFonts w:ascii="Liberation Serif" w:hAnsi="Liberation Serif"/>
          <w:sz w:val="28"/>
          <w:szCs w:val="28"/>
        </w:rPr>
        <w:t xml:space="preserve"> статьями 8, 33, 51, 55 Градостроительного кодекса Российской Федерации, статьей 16 Федерального  закона</w:t>
      </w:r>
      <w:r w:rsidR="005E0A2E">
        <w:rPr>
          <w:rFonts w:ascii="Liberation Serif" w:hAnsi="Liberation Serif"/>
          <w:sz w:val="28"/>
          <w:szCs w:val="28"/>
        </w:rPr>
        <w:t xml:space="preserve">                                               </w:t>
      </w:r>
      <w:r w:rsidRPr="00EF0057">
        <w:rPr>
          <w:rFonts w:ascii="Liberation Serif" w:hAnsi="Liberation Serif"/>
          <w:sz w:val="28"/>
          <w:szCs w:val="28"/>
        </w:rPr>
        <w:t xml:space="preserve"> от 06 октября 2003 года № 131-ФЗ «</w:t>
      </w:r>
      <w:r w:rsidRPr="00EF0057">
        <w:rPr>
          <w:rFonts w:ascii="Liberation Serif" w:eastAsiaTheme="minorHAnsi" w:hAnsi="Liberation Serif"/>
          <w:sz w:val="28"/>
          <w:szCs w:val="28"/>
        </w:rPr>
        <w:t>Об общих принципах организации местного самоуправления в Российской Федерации»,</w:t>
      </w:r>
      <w:r w:rsidRPr="00EF0057">
        <w:rPr>
          <w:rFonts w:ascii="Liberation Serif" w:hAnsi="Liberation Serif"/>
          <w:sz w:val="28"/>
          <w:szCs w:val="28"/>
        </w:rPr>
        <w:t xml:space="preserve"> пункт</w:t>
      </w:r>
      <w:bookmarkStart w:id="3" w:name="_GoBack"/>
      <w:bookmarkEnd w:id="3"/>
      <w:r w:rsidRPr="00EF0057">
        <w:rPr>
          <w:rFonts w:ascii="Liberation Serif" w:hAnsi="Liberation Serif"/>
          <w:sz w:val="28"/>
          <w:szCs w:val="28"/>
        </w:rPr>
        <w:t xml:space="preserve">ом 2 статьи 7 Федерального закона от 14 марта 2022 года № 58-ФЗ «О внесении изменений в отдельные законодательные акты Российской Федерации», постановлением </w:t>
      </w:r>
      <w:r w:rsidRPr="00EF0057">
        <w:rPr>
          <w:rFonts w:ascii="Liberation Serif" w:hAnsi="Liberation Serif" w:cs="Liberation Serif"/>
          <w:sz w:val="28"/>
          <w:szCs w:val="28"/>
        </w:rPr>
        <w:t>Правительства Свердловской облас</w:t>
      </w:r>
      <w:r>
        <w:rPr>
          <w:rFonts w:ascii="Liberation Serif" w:hAnsi="Liberation Serif" w:cs="Liberation Serif"/>
          <w:sz w:val="28"/>
          <w:szCs w:val="28"/>
        </w:rPr>
        <w:t>ти от 28.04.2022 № 302-ПП</w:t>
      </w:r>
      <w:r w:rsidR="005E0A2E">
        <w:rPr>
          <w:rFonts w:ascii="Liberation Serif" w:hAnsi="Liberation Serif" w:cs="Liberation Serif"/>
          <w:sz w:val="28"/>
          <w:szCs w:val="28"/>
        </w:rPr>
        <w:t xml:space="preserve">                       </w:t>
      </w:r>
      <w:r>
        <w:rPr>
          <w:rFonts w:ascii="Liberation Serif" w:hAnsi="Liberation Serif" w:cs="Liberation Serif"/>
          <w:sz w:val="28"/>
          <w:szCs w:val="28"/>
        </w:rPr>
        <w:t xml:space="preserve"> </w:t>
      </w:r>
      <w:r w:rsidRPr="00EF0057">
        <w:rPr>
          <w:rFonts w:ascii="Liberation Serif" w:hAnsi="Liberation Serif" w:cs="Liberation Serif"/>
          <w:sz w:val="28"/>
          <w:szCs w:val="28"/>
        </w:rPr>
        <w:t>«Об установлении на территории Свердловской области отдельных случаев утверждения органами местного самоуправления муниципальных образований, расположенных на территории Свердловской области, генеральных планов поселений, генеральных планов городских округов, правил землепользования и застройки, документации по планировке территории и внесения в них изменений без проведения в 2022 году общественных обсуждений или публичных слушаний по проектам указанных документов»</w:t>
      </w:r>
      <w:r w:rsidRPr="00EF0057">
        <w:rPr>
          <w:rFonts w:ascii="Liberation Serif" w:hAnsi="Liberation Serif"/>
          <w:sz w:val="28"/>
          <w:szCs w:val="28"/>
        </w:rPr>
        <w:t>, статьей 23 Устава Невьянского городского округа, рассмотрев протест Невьянской городской прокуратуры от 09.11.2022 № 02-48-22, Дума Невьянского городского окру</w:t>
      </w:r>
      <w:r w:rsidRPr="00183666">
        <w:rPr>
          <w:rFonts w:ascii="Liberation Serif" w:hAnsi="Liberation Serif"/>
          <w:sz w:val="25"/>
          <w:szCs w:val="25"/>
        </w:rPr>
        <w:t xml:space="preserve">га </w:t>
      </w:r>
    </w:p>
    <w:p w14:paraId="511F5B66" w14:textId="77777777" w:rsidR="007E056E" w:rsidRPr="0064566C" w:rsidRDefault="007E056E" w:rsidP="007E056E">
      <w:pPr>
        <w:jc w:val="both"/>
        <w:rPr>
          <w:rFonts w:ascii="Liberation Serif" w:hAnsi="Liberation Serif"/>
          <w:sz w:val="28"/>
          <w:szCs w:val="28"/>
        </w:rPr>
      </w:pPr>
    </w:p>
    <w:p w14:paraId="3B02454D" w14:textId="77777777" w:rsidR="007E056E" w:rsidRDefault="007E056E" w:rsidP="0064566C">
      <w:pPr>
        <w:spacing w:after="360"/>
        <w:ind w:right="-187"/>
        <w:jc w:val="both"/>
        <w:rPr>
          <w:rFonts w:ascii="Liberation Serif" w:hAnsi="Liberation Serif"/>
          <w:b/>
          <w:sz w:val="28"/>
          <w:szCs w:val="28"/>
        </w:rPr>
      </w:pPr>
      <w:r w:rsidRPr="0064566C">
        <w:rPr>
          <w:rFonts w:ascii="Liberation Serif" w:hAnsi="Liberation Serif"/>
          <w:b/>
          <w:sz w:val="28"/>
          <w:szCs w:val="28"/>
        </w:rPr>
        <w:t>РЕШИЛА:</w:t>
      </w:r>
    </w:p>
    <w:p w14:paraId="612979D5" w14:textId="77777777" w:rsidR="00EF0057" w:rsidRPr="00EF0057" w:rsidRDefault="00EF0057" w:rsidP="00EF0057">
      <w:pPr>
        <w:widowControl/>
        <w:tabs>
          <w:tab w:val="left" w:pos="993"/>
        </w:tabs>
        <w:autoSpaceDE/>
        <w:autoSpaceDN/>
        <w:adjustRightInd/>
        <w:ind w:firstLine="567"/>
        <w:jc w:val="both"/>
        <w:rPr>
          <w:rFonts w:ascii="Liberation Serif" w:hAnsi="Liberation Serif"/>
          <w:sz w:val="28"/>
          <w:szCs w:val="28"/>
        </w:rPr>
      </w:pPr>
      <w:r w:rsidRPr="00EF0057">
        <w:rPr>
          <w:rFonts w:ascii="Liberation Serif" w:hAnsi="Liberation Serif"/>
          <w:sz w:val="28"/>
          <w:szCs w:val="28"/>
        </w:rPr>
        <w:t>1. Внести следующие изменения в Правила землепользования и застройки Невьянского городского округа, утвержденные решением Думы Невьянского городского округа от 26.06.2019 № 66 «Об утверждении Правил землепользования и застройки Невьянского городского округа (далее - Правила)»:</w:t>
      </w:r>
    </w:p>
    <w:p w14:paraId="0F33B893" w14:textId="77777777" w:rsidR="00EF0057" w:rsidRPr="00EF0057" w:rsidRDefault="00F25355" w:rsidP="00EF0057">
      <w:pPr>
        <w:widowControl/>
        <w:tabs>
          <w:tab w:val="left" w:pos="993"/>
        </w:tabs>
        <w:autoSpaceDE/>
        <w:autoSpaceDN/>
        <w:adjustRightInd/>
        <w:ind w:firstLine="567"/>
        <w:jc w:val="both"/>
        <w:rPr>
          <w:rFonts w:ascii="Liberation Serif" w:hAnsi="Liberation Serif"/>
          <w:bCs/>
          <w:sz w:val="28"/>
          <w:szCs w:val="28"/>
        </w:rPr>
      </w:pPr>
      <w:r>
        <w:rPr>
          <w:rFonts w:ascii="Liberation Serif" w:hAnsi="Liberation Serif"/>
          <w:bCs/>
          <w:sz w:val="28"/>
          <w:szCs w:val="28"/>
        </w:rPr>
        <w:t>1) статью 36 раздела 1</w:t>
      </w:r>
      <w:r w:rsidR="00EF0057" w:rsidRPr="00EF0057">
        <w:rPr>
          <w:rFonts w:ascii="Liberation Serif" w:hAnsi="Liberation Serif"/>
          <w:bCs/>
          <w:sz w:val="28"/>
          <w:szCs w:val="28"/>
        </w:rPr>
        <w:t xml:space="preserve"> «Порядок применения Правил землепользования и застройки» изложить в </w:t>
      </w:r>
      <w:r>
        <w:rPr>
          <w:rFonts w:ascii="Liberation Serif" w:hAnsi="Liberation Serif"/>
          <w:bCs/>
          <w:sz w:val="28"/>
          <w:szCs w:val="28"/>
        </w:rPr>
        <w:t>следующей</w:t>
      </w:r>
      <w:r w:rsidR="00EF0057" w:rsidRPr="00EF0057">
        <w:rPr>
          <w:rFonts w:ascii="Liberation Serif" w:hAnsi="Liberation Serif"/>
          <w:bCs/>
          <w:sz w:val="28"/>
          <w:szCs w:val="28"/>
        </w:rPr>
        <w:t xml:space="preserve"> редакции: </w:t>
      </w:r>
    </w:p>
    <w:p w14:paraId="4E3C8ADC" w14:textId="77777777" w:rsidR="00EF0057" w:rsidRPr="00EF0057" w:rsidRDefault="00EF0057" w:rsidP="00EF0057">
      <w:pPr>
        <w:widowControl/>
        <w:tabs>
          <w:tab w:val="left" w:pos="993"/>
        </w:tabs>
        <w:autoSpaceDE/>
        <w:autoSpaceDN/>
        <w:adjustRightInd/>
        <w:ind w:left="283" w:firstLine="567"/>
        <w:jc w:val="both"/>
        <w:rPr>
          <w:rFonts w:ascii="Liberation Serif" w:hAnsi="Liberation Serif"/>
          <w:bCs/>
          <w:sz w:val="28"/>
          <w:szCs w:val="28"/>
        </w:rPr>
      </w:pPr>
      <w:r w:rsidRPr="00EF0057">
        <w:rPr>
          <w:rFonts w:ascii="Liberation Serif" w:hAnsi="Liberation Serif"/>
          <w:bCs/>
          <w:sz w:val="28"/>
          <w:szCs w:val="28"/>
        </w:rPr>
        <w:t xml:space="preserve">«Статья </w:t>
      </w:r>
      <w:r w:rsidRPr="004F5DA0">
        <w:rPr>
          <w:rFonts w:ascii="Liberation Serif" w:hAnsi="Liberation Serif"/>
          <w:bCs/>
          <w:color w:val="000000" w:themeColor="text1"/>
          <w:sz w:val="28"/>
          <w:szCs w:val="28"/>
        </w:rPr>
        <w:t>36</w:t>
      </w:r>
      <w:r w:rsidR="00E92BE7" w:rsidRPr="004F5DA0">
        <w:rPr>
          <w:rFonts w:ascii="Liberation Serif" w:hAnsi="Liberation Serif"/>
          <w:bCs/>
          <w:color w:val="000000" w:themeColor="text1"/>
          <w:sz w:val="28"/>
          <w:szCs w:val="28"/>
        </w:rPr>
        <w:t>-1</w:t>
      </w:r>
      <w:r w:rsidRPr="00EF0057">
        <w:rPr>
          <w:rFonts w:ascii="Liberation Serif" w:hAnsi="Liberation Serif"/>
          <w:bCs/>
          <w:sz w:val="28"/>
          <w:szCs w:val="28"/>
        </w:rPr>
        <w:t>. Выдача разрешений на строительство</w:t>
      </w:r>
    </w:p>
    <w:p w14:paraId="03A80141" w14:textId="0BCCD7F9" w:rsidR="00EF0057" w:rsidRPr="00EF0057" w:rsidRDefault="00EF0057" w:rsidP="00EF0057">
      <w:pPr>
        <w:widowControl/>
        <w:tabs>
          <w:tab w:val="left" w:pos="993"/>
        </w:tabs>
        <w:autoSpaceDE/>
        <w:autoSpaceDN/>
        <w:adjustRightInd/>
        <w:jc w:val="both"/>
        <w:rPr>
          <w:rFonts w:ascii="Liberation Serif" w:hAnsi="Liberation Serif"/>
          <w:bCs/>
          <w:sz w:val="28"/>
          <w:szCs w:val="28"/>
        </w:rPr>
      </w:pPr>
      <w:r w:rsidRPr="00EF0057">
        <w:rPr>
          <w:rFonts w:ascii="Liberation Serif" w:hAnsi="Liberation Serif"/>
          <w:bCs/>
          <w:sz w:val="28"/>
          <w:szCs w:val="28"/>
        </w:rPr>
        <w:tab/>
        <w:t xml:space="preserve">1. Разрешение на строительство представляет собой документ, который подтверждает соответствие проектной документации требованиям, установленным градостроительным регламентом (за исключением случая, предусмотренного частью </w:t>
      </w:r>
      <w:r w:rsidR="00891278">
        <w:rPr>
          <w:rFonts w:ascii="Liberation Serif" w:hAnsi="Liberation Serif"/>
          <w:bCs/>
          <w:sz w:val="28"/>
          <w:szCs w:val="28"/>
        </w:rPr>
        <w:t xml:space="preserve">1.1 </w:t>
      </w:r>
      <w:r w:rsidRPr="00EF0057">
        <w:rPr>
          <w:rFonts w:ascii="Liberation Serif" w:hAnsi="Liberation Serif"/>
          <w:bCs/>
          <w:sz w:val="28"/>
          <w:szCs w:val="28"/>
        </w:rPr>
        <w:t>статьи</w:t>
      </w:r>
      <w:r w:rsidR="00891278">
        <w:rPr>
          <w:rFonts w:ascii="Liberation Serif" w:hAnsi="Liberation Serif"/>
          <w:bCs/>
          <w:sz w:val="28"/>
          <w:szCs w:val="28"/>
        </w:rPr>
        <w:t xml:space="preserve"> 51 Градостроительного Кодекса РФ</w:t>
      </w:r>
      <w:r w:rsidRPr="00EF0057">
        <w:rPr>
          <w:rFonts w:ascii="Liberation Serif" w:hAnsi="Liberation Serif"/>
          <w:bCs/>
          <w:sz w:val="28"/>
          <w:szCs w:val="28"/>
        </w:rPr>
        <w:t xml:space="preserve">), проектом планировки территории и проектом межевания территории (за исключением случаев, если в соответствии с настоящим Кодексом подготовка проекта планировки территории и проекта межевания территории не </w:t>
      </w:r>
      <w:r w:rsidRPr="00EF0057">
        <w:rPr>
          <w:rFonts w:ascii="Liberation Serif" w:hAnsi="Liberation Serif"/>
          <w:bCs/>
          <w:sz w:val="28"/>
          <w:szCs w:val="28"/>
        </w:rPr>
        <w:lastRenderedPageBreak/>
        <w:t>требуется), при осуществлении строительства, реконструкции объекта капитального строительства, не являющегося линейным объектом (далее - требования к строительству, реконструкции объекта капитального строительства), или требованиям, установленным проектом планировки территории и проектом межевания территории, при осуществлении строительства, реконструкции линейного объекта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допустимость размещения объекта капитального строительства на земельном участке в соответствии с разрешенным использованием такого земельного участка и ограничениями, установленными в соответствии с земельным и иным законодательством Российской Федерации. Разрешение на строительство дает застройщику право осуществлять строительство, реконструкцию объекта капитального строительства, за исключением случаев, предусмотренных настоящим Кодексом.</w:t>
      </w:r>
    </w:p>
    <w:p w14:paraId="5F44BA3B" w14:textId="77777777" w:rsidR="00EF0057" w:rsidRPr="00EF0057" w:rsidRDefault="00EF0057" w:rsidP="00EF0057">
      <w:pPr>
        <w:widowControl/>
        <w:tabs>
          <w:tab w:val="left" w:pos="993"/>
        </w:tabs>
        <w:autoSpaceDE/>
        <w:autoSpaceDN/>
        <w:adjustRightInd/>
        <w:jc w:val="both"/>
        <w:rPr>
          <w:rFonts w:ascii="Liberation Serif" w:hAnsi="Liberation Serif"/>
          <w:bCs/>
          <w:sz w:val="28"/>
          <w:szCs w:val="28"/>
        </w:rPr>
      </w:pPr>
      <w:r w:rsidRPr="00EF0057">
        <w:rPr>
          <w:rFonts w:ascii="Liberation Serif" w:hAnsi="Liberation Serif"/>
          <w:bCs/>
          <w:sz w:val="28"/>
          <w:szCs w:val="28"/>
        </w:rPr>
        <w:t xml:space="preserve">             2. В границах городского округа разрешение на строительство выдается отделом капитального строительства администрации Невьянского городского округа.</w:t>
      </w:r>
    </w:p>
    <w:p w14:paraId="6AA95C4C" w14:textId="77777777" w:rsidR="00EF0057" w:rsidRPr="00EF0057" w:rsidRDefault="00EF0057" w:rsidP="00EF0057">
      <w:pPr>
        <w:widowControl/>
        <w:tabs>
          <w:tab w:val="left" w:pos="993"/>
        </w:tabs>
        <w:autoSpaceDE/>
        <w:autoSpaceDN/>
        <w:adjustRightInd/>
        <w:jc w:val="both"/>
        <w:rPr>
          <w:rFonts w:ascii="Liberation Serif" w:hAnsi="Liberation Serif"/>
          <w:bCs/>
          <w:sz w:val="28"/>
          <w:szCs w:val="28"/>
        </w:rPr>
      </w:pPr>
      <w:r w:rsidRPr="00EF0057">
        <w:rPr>
          <w:rFonts w:ascii="Liberation Serif" w:hAnsi="Liberation Serif"/>
          <w:bCs/>
          <w:sz w:val="28"/>
          <w:szCs w:val="28"/>
        </w:rPr>
        <w:t xml:space="preserve">             3. Застройщик направляет заявление на имя главы городского округа о выдаче разрешения на строительство. К указанному заявлению прилагаются следующие документы:</w:t>
      </w:r>
    </w:p>
    <w:p w14:paraId="045A9E81" w14:textId="77777777" w:rsidR="004F5DA0" w:rsidRDefault="00EF0057" w:rsidP="004F5DA0">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РФ, если иное не установлено частью 7.3 статьи 7 Градостроительного Кодекса РФ;</w:t>
      </w:r>
    </w:p>
    <w:p w14:paraId="7A7D3450" w14:textId="3462ABAD" w:rsidR="00EF0057" w:rsidRPr="00EF0057" w:rsidRDefault="004F5DA0" w:rsidP="004F5DA0">
      <w:pPr>
        <w:widowControl/>
        <w:tabs>
          <w:tab w:val="left" w:pos="993"/>
        </w:tabs>
        <w:autoSpaceDE/>
        <w:autoSpaceDN/>
        <w:adjustRightInd/>
        <w:ind w:firstLine="567"/>
        <w:jc w:val="both"/>
        <w:rPr>
          <w:rFonts w:ascii="Liberation Serif" w:hAnsi="Liberation Serif"/>
          <w:bCs/>
          <w:sz w:val="28"/>
          <w:szCs w:val="28"/>
        </w:rPr>
      </w:pPr>
      <w:r w:rsidRPr="004F5DA0">
        <w:rPr>
          <w:rFonts w:ascii="Liberation Serif" w:hAnsi="Liberation Serif"/>
          <w:bCs/>
          <w:sz w:val="28"/>
          <w:szCs w:val="28"/>
        </w:rPr>
        <w:t>2)</w:t>
      </w:r>
      <w:r w:rsidR="00EF0057" w:rsidRPr="00EF0057">
        <w:rPr>
          <w:rFonts w:ascii="Liberation Serif" w:hAnsi="Liberation Serif"/>
          <w:bCs/>
          <w:sz w:val="28"/>
          <w:szCs w:val="28"/>
        </w:rPr>
        <w:t xml:space="preserve"> 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14:paraId="304CDFC4" w14:textId="4AF0B1D5" w:rsidR="00EF0057" w:rsidRPr="00EF0057" w:rsidRDefault="004F5DA0" w:rsidP="00EF0057">
      <w:pPr>
        <w:widowControl/>
        <w:tabs>
          <w:tab w:val="left" w:pos="993"/>
        </w:tabs>
        <w:autoSpaceDE/>
        <w:autoSpaceDN/>
        <w:adjustRightInd/>
        <w:ind w:firstLine="567"/>
        <w:jc w:val="both"/>
        <w:rPr>
          <w:rFonts w:ascii="Liberation Serif" w:hAnsi="Liberation Serif"/>
          <w:bCs/>
          <w:sz w:val="28"/>
          <w:szCs w:val="28"/>
        </w:rPr>
      </w:pPr>
      <w:r w:rsidRPr="004F5DA0">
        <w:rPr>
          <w:rFonts w:ascii="Liberation Serif" w:hAnsi="Liberation Serif"/>
          <w:bCs/>
          <w:sz w:val="28"/>
          <w:szCs w:val="28"/>
        </w:rPr>
        <w:t>3</w:t>
      </w:r>
      <w:r w:rsidR="00EF0057" w:rsidRPr="00EF0057">
        <w:rPr>
          <w:rFonts w:ascii="Liberation Serif" w:hAnsi="Liberation Serif"/>
          <w:bCs/>
          <w:sz w:val="28"/>
          <w:szCs w:val="28"/>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w:t>
      </w:r>
      <w:r w:rsidR="00EF0057" w:rsidRPr="00EF0057">
        <w:rPr>
          <w:rFonts w:ascii="Liberation Serif" w:hAnsi="Liberation Serif"/>
          <w:bCs/>
          <w:sz w:val="28"/>
          <w:szCs w:val="28"/>
        </w:rPr>
        <w:lastRenderedPageBreak/>
        <w:t>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14:paraId="1031420A" w14:textId="30982B9E" w:rsidR="008111CB" w:rsidRDefault="004F5DA0" w:rsidP="008111CB">
      <w:pPr>
        <w:widowControl/>
        <w:tabs>
          <w:tab w:val="left" w:pos="993"/>
        </w:tabs>
        <w:autoSpaceDE/>
        <w:autoSpaceDN/>
        <w:adjustRightInd/>
        <w:ind w:firstLine="567"/>
        <w:jc w:val="both"/>
        <w:rPr>
          <w:rFonts w:ascii="Liberation Serif" w:hAnsi="Liberation Serif"/>
          <w:bCs/>
          <w:sz w:val="28"/>
          <w:szCs w:val="28"/>
        </w:rPr>
      </w:pPr>
      <w:r w:rsidRPr="004F5DA0">
        <w:rPr>
          <w:rFonts w:ascii="Liberation Serif" w:hAnsi="Liberation Serif"/>
          <w:bCs/>
          <w:sz w:val="28"/>
          <w:szCs w:val="28"/>
        </w:rPr>
        <w:t>4</w:t>
      </w:r>
      <w:r w:rsidR="00EF0057" w:rsidRPr="00EF0057">
        <w:rPr>
          <w:rFonts w:ascii="Liberation Serif" w:hAnsi="Liberation Serif"/>
          <w:bCs/>
          <w:sz w:val="28"/>
          <w:szCs w:val="28"/>
        </w:rPr>
        <w:t>) результаты инженерных изысканий и следующие материалы, содержащиеся в утвержденной в соответствии с частью 15 статьи 48 Градостроительного Кодекса РФ проектной документации:</w:t>
      </w:r>
    </w:p>
    <w:p w14:paraId="4CBF3952" w14:textId="77777777" w:rsidR="008111CB" w:rsidRDefault="00EF0057" w:rsidP="008111CB">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а) пояснительная записка;</w:t>
      </w:r>
    </w:p>
    <w:p w14:paraId="5F06E7C3" w14:textId="77777777" w:rsidR="00EF0057" w:rsidRPr="00EF0057" w:rsidRDefault="00EF0057" w:rsidP="008111CB">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14:paraId="26F6100A"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14:paraId="48D20E33"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14:paraId="3D7787B4" w14:textId="11FA483A" w:rsidR="00EF0057" w:rsidRPr="00EF0057" w:rsidRDefault="004F5DA0" w:rsidP="00EF0057">
      <w:pPr>
        <w:widowControl/>
        <w:tabs>
          <w:tab w:val="left" w:pos="993"/>
        </w:tabs>
        <w:autoSpaceDE/>
        <w:autoSpaceDN/>
        <w:adjustRightInd/>
        <w:ind w:firstLine="567"/>
        <w:jc w:val="both"/>
        <w:rPr>
          <w:rFonts w:ascii="Liberation Serif" w:hAnsi="Liberation Serif"/>
          <w:bCs/>
          <w:sz w:val="28"/>
          <w:szCs w:val="28"/>
        </w:rPr>
      </w:pPr>
      <w:r w:rsidRPr="004F5DA0">
        <w:rPr>
          <w:rFonts w:ascii="Liberation Serif" w:hAnsi="Liberation Serif"/>
          <w:bCs/>
          <w:sz w:val="28"/>
          <w:szCs w:val="28"/>
        </w:rPr>
        <w:t>5</w:t>
      </w:r>
      <w:r w:rsidR="00EF0057" w:rsidRPr="00EF0057">
        <w:rPr>
          <w:rFonts w:ascii="Liberation Serif" w:hAnsi="Liberation Serif"/>
          <w:bCs/>
          <w:sz w:val="28"/>
          <w:szCs w:val="28"/>
        </w:rPr>
        <w:t>)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РФ),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РФ), если такая проектная документация подлежит экспертизе в соответствии со статьей 49 Градостроительного Кодекса РФ,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РФ,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РФ;</w:t>
      </w:r>
    </w:p>
    <w:p w14:paraId="2D9DE1AE" w14:textId="353A1D15" w:rsidR="00EF0057" w:rsidRPr="00EF0057" w:rsidRDefault="004F5DA0" w:rsidP="00EF0057">
      <w:pPr>
        <w:widowControl/>
        <w:tabs>
          <w:tab w:val="left" w:pos="993"/>
        </w:tabs>
        <w:autoSpaceDE/>
        <w:autoSpaceDN/>
        <w:adjustRightInd/>
        <w:ind w:firstLine="567"/>
        <w:jc w:val="both"/>
        <w:rPr>
          <w:rFonts w:ascii="Liberation Serif" w:hAnsi="Liberation Serif"/>
          <w:bCs/>
          <w:sz w:val="28"/>
          <w:szCs w:val="28"/>
        </w:rPr>
      </w:pPr>
      <w:r w:rsidRPr="004F5DA0">
        <w:rPr>
          <w:rFonts w:ascii="Liberation Serif" w:hAnsi="Liberation Serif"/>
          <w:bCs/>
          <w:sz w:val="28"/>
          <w:szCs w:val="28"/>
        </w:rPr>
        <w:t>6)</w:t>
      </w:r>
      <w:r w:rsidR="00EF0057" w:rsidRPr="00EF0057">
        <w:rPr>
          <w:rFonts w:ascii="Liberation Serif" w:hAnsi="Liberation Serif"/>
          <w:bCs/>
          <w:sz w:val="28"/>
          <w:szCs w:val="28"/>
        </w:rPr>
        <w:t xml:space="preserve"> подтверждение соответствия вносимых в проектную документацию изменений требованиям, указанным в части 3.8 статьи 49 Градостроительного Кодекса РФ, предоставленное лицом, являющимся членом саморегулируемой организации, основанной на членстве лиц, осуществляющих подготовку </w:t>
      </w:r>
      <w:r w:rsidR="00EF0057" w:rsidRPr="00EF0057">
        <w:rPr>
          <w:rFonts w:ascii="Liberation Serif" w:hAnsi="Liberation Serif"/>
          <w:bCs/>
          <w:sz w:val="28"/>
          <w:szCs w:val="28"/>
        </w:rPr>
        <w:lastRenderedPageBreak/>
        <w:t>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РФ;</w:t>
      </w:r>
    </w:p>
    <w:p w14:paraId="1CE78929" w14:textId="6422588C" w:rsidR="00EF0057" w:rsidRPr="00EF0057" w:rsidRDefault="004F5DA0" w:rsidP="00EF0057">
      <w:pPr>
        <w:widowControl/>
        <w:tabs>
          <w:tab w:val="left" w:pos="993"/>
        </w:tabs>
        <w:autoSpaceDE/>
        <w:autoSpaceDN/>
        <w:adjustRightInd/>
        <w:ind w:firstLine="567"/>
        <w:jc w:val="both"/>
        <w:rPr>
          <w:rFonts w:ascii="Liberation Serif" w:hAnsi="Liberation Serif"/>
          <w:bCs/>
          <w:sz w:val="28"/>
          <w:szCs w:val="28"/>
        </w:rPr>
      </w:pPr>
      <w:r w:rsidRPr="004F5DA0">
        <w:rPr>
          <w:rFonts w:ascii="Liberation Serif" w:hAnsi="Liberation Serif"/>
          <w:bCs/>
          <w:sz w:val="28"/>
          <w:szCs w:val="28"/>
        </w:rPr>
        <w:t>7</w:t>
      </w:r>
      <w:r w:rsidR="00EF0057" w:rsidRPr="00EF0057">
        <w:rPr>
          <w:rFonts w:ascii="Liberation Serif" w:hAnsi="Liberation Serif"/>
          <w:bCs/>
          <w:sz w:val="28"/>
          <w:szCs w:val="28"/>
        </w:rPr>
        <w:t>) подтверждение соответствия вносимых в проектную документацию изменений требованиям, указанным в части 3.9 статьи 49 Градостроительного Кодекса РФ,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РФ;</w:t>
      </w:r>
    </w:p>
    <w:p w14:paraId="79859F2A" w14:textId="77FC8D37" w:rsidR="00EF0057" w:rsidRPr="00EF0057" w:rsidRDefault="004F5DA0" w:rsidP="00EF0057">
      <w:pPr>
        <w:widowControl/>
        <w:tabs>
          <w:tab w:val="left" w:pos="993"/>
        </w:tabs>
        <w:autoSpaceDE/>
        <w:autoSpaceDN/>
        <w:adjustRightInd/>
        <w:ind w:firstLine="567"/>
        <w:jc w:val="both"/>
        <w:rPr>
          <w:rFonts w:ascii="Liberation Serif" w:hAnsi="Liberation Serif"/>
          <w:bCs/>
          <w:sz w:val="28"/>
          <w:szCs w:val="28"/>
        </w:rPr>
      </w:pPr>
      <w:r w:rsidRPr="004F5DA0">
        <w:rPr>
          <w:rFonts w:ascii="Liberation Serif" w:hAnsi="Liberation Serif"/>
          <w:bCs/>
          <w:sz w:val="28"/>
          <w:szCs w:val="28"/>
        </w:rPr>
        <w:t>8</w:t>
      </w:r>
      <w:r w:rsidR="00EF0057" w:rsidRPr="00EF0057">
        <w:rPr>
          <w:rFonts w:ascii="Liberation Serif" w:hAnsi="Liberation Serif"/>
          <w:bCs/>
          <w:sz w:val="28"/>
          <w:szCs w:val="28"/>
        </w:rPr>
        <w:t>)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РФ);</w:t>
      </w:r>
    </w:p>
    <w:p w14:paraId="16381415" w14:textId="661DA1E8" w:rsidR="00EF0057" w:rsidRPr="00EF0057" w:rsidRDefault="004F5DA0" w:rsidP="00EF0057">
      <w:pPr>
        <w:widowControl/>
        <w:tabs>
          <w:tab w:val="left" w:pos="993"/>
        </w:tabs>
        <w:autoSpaceDE/>
        <w:autoSpaceDN/>
        <w:adjustRightInd/>
        <w:ind w:firstLine="567"/>
        <w:jc w:val="both"/>
        <w:rPr>
          <w:rFonts w:ascii="Liberation Serif" w:hAnsi="Liberation Serif"/>
          <w:bCs/>
          <w:sz w:val="28"/>
          <w:szCs w:val="28"/>
        </w:rPr>
      </w:pPr>
      <w:r w:rsidRPr="004F5DA0">
        <w:rPr>
          <w:rFonts w:ascii="Liberation Serif" w:hAnsi="Liberation Serif"/>
          <w:bCs/>
          <w:sz w:val="28"/>
          <w:szCs w:val="28"/>
        </w:rPr>
        <w:t>9</w:t>
      </w:r>
      <w:r w:rsidR="00EF0057" w:rsidRPr="00EF0057">
        <w:rPr>
          <w:rFonts w:ascii="Liberation Serif" w:hAnsi="Liberation Serif"/>
          <w:bCs/>
          <w:sz w:val="28"/>
          <w:szCs w:val="28"/>
        </w:rPr>
        <w:t>) согласие всех правообладателей объекта капитального строительства в случае реконструкции такого объекта, за ис</w:t>
      </w:r>
      <w:r w:rsidR="001801D6">
        <w:rPr>
          <w:rFonts w:ascii="Liberation Serif" w:hAnsi="Liberation Serif"/>
          <w:bCs/>
          <w:sz w:val="28"/>
          <w:szCs w:val="28"/>
        </w:rPr>
        <w:t>ключением указанных в пункте 11</w:t>
      </w:r>
      <w:r w:rsidR="00EF0057" w:rsidRPr="00EF0057">
        <w:rPr>
          <w:rFonts w:ascii="Liberation Serif" w:hAnsi="Liberation Serif"/>
          <w:bCs/>
          <w:sz w:val="28"/>
          <w:szCs w:val="28"/>
        </w:rPr>
        <w:t xml:space="preserve"> настоящей части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
    <w:p w14:paraId="0CF92307" w14:textId="77777777" w:rsidR="001801D6" w:rsidRDefault="004F5DA0" w:rsidP="001801D6">
      <w:pPr>
        <w:widowControl/>
        <w:tabs>
          <w:tab w:val="left" w:pos="993"/>
        </w:tabs>
        <w:autoSpaceDE/>
        <w:autoSpaceDN/>
        <w:adjustRightInd/>
        <w:ind w:firstLine="567"/>
        <w:jc w:val="both"/>
        <w:rPr>
          <w:rFonts w:ascii="Liberation Serif" w:hAnsi="Liberation Serif"/>
          <w:bCs/>
          <w:sz w:val="28"/>
          <w:szCs w:val="28"/>
        </w:rPr>
      </w:pPr>
      <w:r w:rsidRPr="004F5DA0">
        <w:rPr>
          <w:rFonts w:ascii="Liberation Serif" w:hAnsi="Liberation Serif"/>
          <w:bCs/>
          <w:sz w:val="28"/>
          <w:szCs w:val="28"/>
        </w:rPr>
        <w:t>10)</w:t>
      </w:r>
      <w:r>
        <w:rPr>
          <w:rFonts w:ascii="Liberation Serif" w:hAnsi="Liberation Serif"/>
          <w:bCs/>
          <w:sz w:val="28"/>
          <w:szCs w:val="28"/>
        </w:rPr>
        <w:t xml:space="preserve"> </w:t>
      </w:r>
      <w:r w:rsidR="00EF0057" w:rsidRPr="00EF0057">
        <w:rPr>
          <w:rFonts w:ascii="Liberation Serif" w:hAnsi="Liberation Serif"/>
          <w:bCs/>
          <w:sz w:val="28"/>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«Росатом», Государственной корпорацией по космической деятельности «Роскосмос»,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 реконструкции;</w:t>
      </w:r>
    </w:p>
    <w:p w14:paraId="1135CB11" w14:textId="51E97E42" w:rsidR="00EF0057" w:rsidRPr="00EF0057" w:rsidRDefault="001801D6" w:rsidP="001801D6">
      <w:pPr>
        <w:widowControl/>
        <w:tabs>
          <w:tab w:val="left" w:pos="993"/>
        </w:tabs>
        <w:autoSpaceDE/>
        <w:autoSpaceDN/>
        <w:adjustRightInd/>
        <w:ind w:firstLine="567"/>
        <w:jc w:val="both"/>
        <w:rPr>
          <w:rFonts w:ascii="Liberation Serif" w:hAnsi="Liberation Serif"/>
          <w:bCs/>
          <w:sz w:val="28"/>
          <w:szCs w:val="28"/>
        </w:rPr>
      </w:pPr>
      <w:r w:rsidRPr="001801D6">
        <w:rPr>
          <w:rFonts w:ascii="Liberation Serif" w:hAnsi="Liberation Serif"/>
          <w:bCs/>
          <w:sz w:val="28"/>
          <w:szCs w:val="28"/>
        </w:rPr>
        <w:t xml:space="preserve">11) </w:t>
      </w:r>
      <w:r w:rsidR="00EF0057" w:rsidRPr="00EF0057">
        <w:rPr>
          <w:rFonts w:ascii="Liberation Serif" w:hAnsi="Liberation Serif"/>
          <w:bCs/>
          <w:sz w:val="28"/>
          <w:szCs w:val="28"/>
        </w:rPr>
        <w:t>решение общего собрания собственников помещений и машино-мест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машино-мест в многоквартирном доме;</w:t>
      </w:r>
    </w:p>
    <w:p w14:paraId="57BC06E5" w14:textId="458B1DFD" w:rsidR="00EF0057" w:rsidRPr="00EF0057" w:rsidRDefault="001801D6" w:rsidP="00EF0057">
      <w:pPr>
        <w:widowControl/>
        <w:tabs>
          <w:tab w:val="left" w:pos="993"/>
        </w:tabs>
        <w:autoSpaceDE/>
        <w:autoSpaceDN/>
        <w:adjustRightInd/>
        <w:ind w:firstLine="567"/>
        <w:jc w:val="both"/>
        <w:rPr>
          <w:rFonts w:ascii="Liberation Serif" w:hAnsi="Liberation Serif"/>
          <w:bCs/>
          <w:sz w:val="28"/>
          <w:szCs w:val="28"/>
        </w:rPr>
      </w:pPr>
      <w:r w:rsidRPr="001801D6">
        <w:rPr>
          <w:rFonts w:ascii="Liberation Serif" w:hAnsi="Liberation Serif"/>
          <w:bCs/>
          <w:sz w:val="28"/>
          <w:szCs w:val="28"/>
        </w:rPr>
        <w:t>12</w:t>
      </w:r>
      <w:r w:rsidR="00EF0057" w:rsidRPr="00EF0057">
        <w:rPr>
          <w:rFonts w:ascii="Liberation Serif" w:hAnsi="Liberation Serif"/>
          <w:bCs/>
          <w:sz w:val="28"/>
          <w:szCs w:val="28"/>
        </w:rPr>
        <w:t xml:space="preserve">) уникальный номер записи об аккредитации юридического лица, выдавшего положительное заключение негосударственной экспертизы проектной документации, в 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w:t>
      </w:r>
      <w:r w:rsidR="00EF0057" w:rsidRPr="00EF0057">
        <w:rPr>
          <w:rFonts w:ascii="Liberation Serif" w:hAnsi="Liberation Serif"/>
          <w:bCs/>
          <w:sz w:val="28"/>
          <w:szCs w:val="28"/>
        </w:rPr>
        <w:lastRenderedPageBreak/>
        <w:t>инженерных изысканий, в случае, если представлено заключение негосударственной экспертизы проектной документации;</w:t>
      </w:r>
    </w:p>
    <w:p w14:paraId="63615E7B" w14:textId="7F2E2562" w:rsidR="00EF0057" w:rsidRPr="00EF0057" w:rsidRDefault="001801D6" w:rsidP="00EF0057">
      <w:pPr>
        <w:widowControl/>
        <w:tabs>
          <w:tab w:val="left" w:pos="993"/>
        </w:tabs>
        <w:autoSpaceDE/>
        <w:autoSpaceDN/>
        <w:adjustRightInd/>
        <w:ind w:firstLine="567"/>
        <w:jc w:val="both"/>
        <w:rPr>
          <w:rFonts w:ascii="Liberation Serif" w:hAnsi="Liberation Serif"/>
          <w:bCs/>
          <w:sz w:val="28"/>
          <w:szCs w:val="28"/>
        </w:rPr>
      </w:pPr>
      <w:r w:rsidRPr="001801D6">
        <w:rPr>
          <w:rFonts w:ascii="Liberation Serif" w:hAnsi="Liberation Serif"/>
          <w:bCs/>
          <w:sz w:val="28"/>
          <w:szCs w:val="28"/>
        </w:rPr>
        <w:t>13</w:t>
      </w:r>
      <w:r w:rsidR="00EF0057" w:rsidRPr="00EF0057">
        <w:rPr>
          <w:rFonts w:ascii="Liberation Serif" w:hAnsi="Liberation Serif"/>
          <w:bCs/>
          <w:sz w:val="28"/>
          <w:szCs w:val="28"/>
        </w:rPr>
        <w:t>)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14:paraId="29727831" w14:textId="0B38978E" w:rsidR="00EF0057" w:rsidRPr="00EF0057" w:rsidRDefault="001801D6" w:rsidP="00EF0057">
      <w:pPr>
        <w:widowControl/>
        <w:tabs>
          <w:tab w:val="left" w:pos="993"/>
        </w:tabs>
        <w:autoSpaceDE/>
        <w:autoSpaceDN/>
        <w:adjustRightInd/>
        <w:ind w:firstLine="567"/>
        <w:jc w:val="both"/>
        <w:rPr>
          <w:rFonts w:ascii="Liberation Serif" w:hAnsi="Liberation Serif"/>
          <w:bCs/>
          <w:sz w:val="28"/>
          <w:szCs w:val="28"/>
        </w:rPr>
      </w:pPr>
      <w:r w:rsidRPr="001801D6">
        <w:rPr>
          <w:rFonts w:ascii="Liberation Serif" w:hAnsi="Liberation Serif"/>
          <w:bCs/>
          <w:sz w:val="28"/>
          <w:szCs w:val="28"/>
        </w:rPr>
        <w:t>14</w:t>
      </w:r>
      <w:r w:rsidR="00EF0057" w:rsidRPr="00EF0057">
        <w:rPr>
          <w:rFonts w:ascii="Liberation Serif" w:hAnsi="Liberation Serif"/>
          <w:bCs/>
          <w:sz w:val="28"/>
          <w:szCs w:val="28"/>
        </w:rPr>
        <w:t>)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14:paraId="2779ABAC" w14:textId="5952C5A6" w:rsidR="00EF0057" w:rsidRPr="00EF0057" w:rsidRDefault="001801D6" w:rsidP="00EF0057">
      <w:pPr>
        <w:widowControl/>
        <w:tabs>
          <w:tab w:val="left" w:pos="993"/>
        </w:tabs>
        <w:autoSpaceDE/>
        <w:autoSpaceDN/>
        <w:adjustRightInd/>
        <w:ind w:firstLine="567"/>
        <w:jc w:val="both"/>
        <w:rPr>
          <w:rFonts w:ascii="Liberation Serif" w:hAnsi="Liberation Serif"/>
          <w:bCs/>
          <w:sz w:val="28"/>
          <w:szCs w:val="28"/>
        </w:rPr>
      </w:pPr>
      <w:r>
        <w:rPr>
          <w:rFonts w:ascii="Liberation Serif" w:hAnsi="Liberation Serif"/>
          <w:bCs/>
          <w:sz w:val="28"/>
          <w:szCs w:val="28"/>
        </w:rPr>
        <w:t>15</w:t>
      </w:r>
      <w:r w:rsidR="00EF0057" w:rsidRPr="00EF0057">
        <w:rPr>
          <w:rFonts w:ascii="Liberation Serif" w:hAnsi="Liberation Serif"/>
          <w:bCs/>
          <w:sz w:val="28"/>
          <w:szCs w:val="28"/>
        </w:rPr>
        <w:t>)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настоящим Кодексом Российской Федерацией или субъектом Российской Федерации).</w:t>
      </w:r>
    </w:p>
    <w:p w14:paraId="01BB9DFC"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К заявлению может прилагаться также положительное заключение негосударственной экспертизы проектной документации.</w:t>
      </w:r>
    </w:p>
    <w:p w14:paraId="15A87E61"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 xml:space="preserve">4. В целях строительства, реконструкции объекта индивидуального жилищного строительства (за исключением строительства объектов индивидуального жилищного строительства с привлечением денежных средств участников долевого строительства в соответствии с Федеральным законом </w:t>
      </w:r>
      <w:r w:rsidR="008111CB">
        <w:rPr>
          <w:rFonts w:ascii="Liberation Serif" w:hAnsi="Liberation Serif"/>
          <w:bCs/>
          <w:sz w:val="28"/>
          <w:szCs w:val="28"/>
        </w:rPr>
        <w:t xml:space="preserve">            </w:t>
      </w:r>
      <w:r w:rsidRPr="00EF0057">
        <w:rPr>
          <w:rFonts w:ascii="Liberation Serif" w:hAnsi="Liberation Serif"/>
          <w:bCs/>
          <w:sz w:val="28"/>
          <w:szCs w:val="28"/>
        </w:rPr>
        <w:t>от 30 декабря 2004 года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или садового дома застройщик подает на бумажном носителе посредством личного обращения в уполномоченные на выдачу разрешений на строительство федеральный орган исполнительной власти, орган исполнительной власти субъекта Российской Федерации или орган местного самоуправления, в том числе через многофункциональный центр, либо направляет в указанные органы посредством почтового отправления с уведомлением о вручении или единого портала государственных и муниципальных услуг уведомление о планируемых строительстве или реконструкции объекта индивидуального жилищного строительства или садового дома (далее также - уведомление о планируемом строительстве), содержащее следующие сведения:</w:t>
      </w:r>
    </w:p>
    <w:p w14:paraId="7C04FAB2"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 фамилия, имя, отчество (при наличии), место жительства застройщика, реквизиты документа, удостоверяющего личность (для физического лица);</w:t>
      </w:r>
    </w:p>
    <w:p w14:paraId="66127CFE"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lastRenderedPageBreak/>
        <w:t>2) наименование и место нахождения застройщика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14:paraId="6E51FFB3"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3) кадастровый номер земельного участка (при его наличии), адрес или описание местоположения земельного участка;</w:t>
      </w:r>
    </w:p>
    <w:p w14:paraId="5ACB77A7"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4) сведения о праве застройщика на земельный участок, а также сведения о наличии прав иных лиц на земельный участок (при наличии таких лиц);</w:t>
      </w:r>
    </w:p>
    <w:p w14:paraId="4ABA24CC"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5) сведения о виде разрешенного использования земельного участка и объекта капитального строительства (объекта индивидуального жилищного строительства или садового дома);</w:t>
      </w:r>
    </w:p>
    <w:p w14:paraId="62228BDC"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6) сведения о планируемых параметрах объекта индивидуального жилищного строительства или садового дома, в целях строительства или реконструкции которых подано уведомление о планируемом строительстве, в том числе об отступах от границ земельного участка;</w:t>
      </w:r>
    </w:p>
    <w:p w14:paraId="625C6A62"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7) сведения о том, что объект индивидуального жилищного строительства или садовый дом не предназначен для раздела на самостоятельные объекты недвижимости;</w:t>
      </w:r>
    </w:p>
    <w:p w14:paraId="0E6A2E49"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8) почтовый адрес и (или) адрес электронной почты для связи с застройщиком;</w:t>
      </w:r>
    </w:p>
    <w:p w14:paraId="1A7E6397"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9) способ направления застройщику уведомлений, предусмотренных пунктом 2 части 7 и пунктом 3 части 8 статьи 51.1 Градостроительного Кодекса РФ.</w:t>
      </w:r>
    </w:p>
    <w:p w14:paraId="7DBF4CC0"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Уведомление о планируемом строительстве, в том числе с приложением к нему предусмотренных частью 3 статьи 51.1 Градостроительного Кодекса РФ документов, наряду со способами, предусмотренными частью 1 статьи 51.1 Градостроительного Кодекса РФ, может быть подано:</w:t>
      </w:r>
    </w:p>
    <w:p w14:paraId="2EF06B18"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 с использованием единого портала государственных и муниципальных услуг или региональных порталов государственных и муниципальных услуг;</w:t>
      </w:r>
    </w:p>
    <w:p w14:paraId="58494F9C"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2) с использованием государственных информационных систем обеспечения градостроительной деятельности с функциями автоматизированной информационно-аналитической поддержки осуществления полномочий в области градостроительной деятельности.</w:t>
      </w:r>
    </w:p>
    <w:p w14:paraId="0F7FEFFD" w14:textId="77777777" w:rsidR="00EF0057" w:rsidRPr="00EF0057" w:rsidRDefault="00EF0057" w:rsidP="00EF0057">
      <w:pPr>
        <w:widowControl/>
        <w:tabs>
          <w:tab w:val="left" w:pos="993"/>
        </w:tabs>
        <w:autoSpaceDE/>
        <w:autoSpaceDN/>
        <w:adjustRightInd/>
        <w:ind w:left="283" w:firstLine="567"/>
        <w:jc w:val="both"/>
        <w:rPr>
          <w:rFonts w:ascii="Liberation Serif" w:hAnsi="Liberation Serif"/>
          <w:bCs/>
          <w:sz w:val="28"/>
          <w:szCs w:val="28"/>
        </w:rPr>
      </w:pPr>
      <w:r w:rsidRPr="00EF0057">
        <w:rPr>
          <w:rFonts w:ascii="Liberation Serif" w:hAnsi="Liberation Serif"/>
          <w:bCs/>
          <w:sz w:val="28"/>
          <w:szCs w:val="28"/>
        </w:rPr>
        <w:t>К уведомлению о планируемом строительстве прилагаются:</w:t>
      </w:r>
    </w:p>
    <w:p w14:paraId="3A2667FF"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14:paraId="6E70661E"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14:paraId="690A8DD9"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14:paraId="54F0AEE6"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 xml:space="preserve">4) описание внешнего облика объекта индивидуального жилищного строительства или садового дома в случае, если строительство или </w:t>
      </w:r>
      <w:r w:rsidRPr="00EF0057">
        <w:rPr>
          <w:rFonts w:ascii="Liberation Serif" w:hAnsi="Liberation Serif"/>
          <w:bCs/>
          <w:sz w:val="28"/>
          <w:szCs w:val="28"/>
        </w:rPr>
        <w:lastRenderedPageBreak/>
        <w:t>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частью 5 настоящей статьи.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14:paraId="30728B11"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5. Не допускается требовать иные документы для получения разрешения на строительство, за исключением указанных в частях 3 и 4 настоящей статьи.</w:t>
      </w:r>
    </w:p>
    <w:p w14:paraId="354DD907"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6. Отдел капитального строительства в течение пяти рабочих дней со дня получения заявления о выдаче разрешения на строительство:</w:t>
      </w:r>
    </w:p>
    <w:p w14:paraId="068BB0D2"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 проводят проверку наличия документов, необходимых для принятия решения о выдаче разрешения на строительство;</w:t>
      </w:r>
    </w:p>
    <w:p w14:paraId="380B2282" w14:textId="77777777" w:rsidR="008111CB" w:rsidRDefault="00EF0057" w:rsidP="008111CB">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2) проводят проверку соответствия проектной документации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 а также допустимости размещения объекта капитального строительства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 В случае выдачи лицу разрешения на отклонение от предельных параметров разрешенного строительства, реконструкции проводится проверка проектной документации на соответствие требованиям, установленным в разрешении на отклонение от предельных параметров разрешенного строительства, реконструкции;</w:t>
      </w:r>
    </w:p>
    <w:p w14:paraId="1E37B43D" w14:textId="77777777" w:rsidR="00EF0057" w:rsidRPr="00EF0057" w:rsidRDefault="00EF0057" w:rsidP="008111CB">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3) выдают разрешение на строительство или отказывают в выдаче такого разрешения с указанием причин отказа.</w:t>
      </w:r>
    </w:p>
    <w:p w14:paraId="5A0A47EC"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lastRenderedPageBreak/>
        <w:t>7. По итогам рассмотрения проекта решения, указанного в пункте 3 части 6 настоящей статьи, принимается решение о выдаче разрешения на строительство или отказе в выдаче такого разрешения с указанием причин отказа.</w:t>
      </w:r>
    </w:p>
    <w:p w14:paraId="577618AD"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Разрешение может быть подписано на отдельные этапы строительства и реконструкции.</w:t>
      </w:r>
    </w:p>
    <w:p w14:paraId="689D8CEC"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8. Отказ в выдаче разрешения на строительство может быть обжалован застройщиком в судебном порядке.</w:t>
      </w:r>
    </w:p>
    <w:p w14:paraId="7F341F09"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9. Форма разрешения на строительство устанавливается уполномоченным Правительством Российской Федерации федеральным органом исполнительной власти.</w:t>
      </w:r>
    </w:p>
    <w:p w14:paraId="0D978C4A"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10. Федеральный орган исполнительной власти, орган исполнительной власти субъекта Российской Федерации, орган местного самоуправления, Государственная корпорация по атомной энергии «Росатом» или Государственная корпорация по космической деятельности «Роскосмос», выдавшие разрешение на строительство, в течение пяти рабочих дней со дня выдачи такого разрешения обеспечивают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передачу в уполномоченные на размещение в государственных информационных системах обеспечения градостроительной деятельности органы государственной власти субъектов Российской Федерации, органы местного самоуправления муниципальных районов, городских округов сведений, документов, материалов, указанных в пунктах 3.1 - 3.3 и 6 части 5 статьи 56 Градостроительного Кодекса РФ.</w:t>
      </w:r>
    </w:p>
    <w:p w14:paraId="09EDBBA4"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Глава городского округа направляет представленные документы в отдел капитального строительства.</w:t>
      </w:r>
    </w:p>
    <w:p w14:paraId="0044445F" w14:textId="77777777" w:rsidR="00EF0057" w:rsidRPr="00891278"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11. Разрешение на строительство выдается на весь срок, предусмотренный проектом организации строительства объекта капитального строительства. Разрешение на индивидуальное жилищное строительство выдается на десять лет.</w:t>
      </w:r>
    </w:p>
    <w:p w14:paraId="55FF900E"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12. Срок действия разрешения на строительство при переходе права на земельный участок и объекты капитального строительства сохраняется.</w:t>
      </w:r>
    </w:p>
    <w:p w14:paraId="484654FC"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13. Выдача разрешений на строительство объектов капитального строительства, сведения о которых составляют государственную тайну, осуществляется в соответствии с требованиями законодательства Российской Федерации о государственной тайне.»;</w:t>
      </w:r>
    </w:p>
    <w:p w14:paraId="4D371EFD"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2) статью 38 раздела 1. «Порядок применения Правил землепользования и застройки» изложить в новой редакции:</w:t>
      </w:r>
    </w:p>
    <w:p w14:paraId="56ACA8C6" w14:textId="77777777" w:rsidR="00EF0057" w:rsidRPr="00EF0057" w:rsidRDefault="00EF0057" w:rsidP="00EF0057">
      <w:pPr>
        <w:widowControl/>
        <w:tabs>
          <w:tab w:val="left" w:pos="993"/>
        </w:tabs>
        <w:autoSpaceDE/>
        <w:autoSpaceDN/>
        <w:adjustRightInd/>
        <w:ind w:left="283" w:firstLine="567"/>
        <w:jc w:val="both"/>
        <w:rPr>
          <w:rFonts w:ascii="Liberation Serif" w:hAnsi="Liberation Serif"/>
          <w:bCs/>
          <w:sz w:val="28"/>
          <w:szCs w:val="28"/>
        </w:rPr>
      </w:pPr>
      <w:r w:rsidRPr="00EF0057">
        <w:rPr>
          <w:rFonts w:ascii="Liberation Serif" w:hAnsi="Liberation Serif"/>
          <w:bCs/>
          <w:sz w:val="28"/>
          <w:szCs w:val="28"/>
        </w:rPr>
        <w:t>«Статья 38. Выдача разрешения на ввод объекта в эксплуатацию</w:t>
      </w:r>
    </w:p>
    <w:p w14:paraId="38D39E1B"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 Разрешение на ввод объекта в эксплуатацию представляет собой документ, который удостоверяет выполнение строительства, реконструкции, капитального ремонта объекта капитального строительства в полном объеме в соответствии с разрешением на строительство, соответствие построенного, реконструированного, отремонтированного объекта капитального строительства градостроительному плану земельного участка и проектной документации.</w:t>
      </w:r>
    </w:p>
    <w:p w14:paraId="2965340C"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lastRenderedPageBreak/>
        <w:t>2.  Для ввода объекта в эксплуатацию застройщик направляет заявление на имя главы городского округа о выдаче разрешения на ввод объекта в эксплуатацию.</w:t>
      </w:r>
    </w:p>
    <w:p w14:paraId="2A8A79B7" w14:textId="77777777" w:rsidR="00C07AAB" w:rsidRDefault="00EF0057" w:rsidP="00C07AAB">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3. К заявлению о выдаче разрешения на ввод объекта в эксплуатацию прилагаются следующие документы:</w:t>
      </w:r>
    </w:p>
    <w:p w14:paraId="1D6C34A7" w14:textId="77777777" w:rsidR="00C07AAB" w:rsidRDefault="00EF0057" w:rsidP="00C07AAB">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 правоустанавливающие документы на земельный участок;</w:t>
      </w:r>
    </w:p>
    <w:p w14:paraId="5B2CB5F8" w14:textId="77777777" w:rsidR="00C07AAB" w:rsidRDefault="00EF0057" w:rsidP="00C07AAB">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2) градостроительный план земельного участка;</w:t>
      </w:r>
    </w:p>
    <w:p w14:paraId="5D4DD9FC" w14:textId="77777777" w:rsidR="00EF0057" w:rsidRPr="00EF0057" w:rsidRDefault="00EF0057" w:rsidP="00C07AAB">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3) разрешение на строительство;</w:t>
      </w:r>
    </w:p>
    <w:p w14:paraId="0EB09229"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4) акт приемки объекта капитального строительства (в случае осуществления строительства, реконструкции, капитального ремонта на основании договора);</w:t>
      </w:r>
    </w:p>
    <w:p w14:paraId="26E3DACE"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5) документ, подтверждающий соответствие построенного, реконструированного, отремонтированного объекта капитального строительства требованиям технических регламентов, подписанный лицом, осуществляющим строительство;</w:t>
      </w:r>
    </w:p>
    <w:p w14:paraId="0E4DD540"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6) документ, подтверждающий соответствие параметров построенного, реконструированного, отремонтированного объекта капитального строительства проектной документации, подписанный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 за исключением случаев осуществления строительства, реконструкции, капитального ремонта объектов индивидуального жилищного строительства;</w:t>
      </w:r>
    </w:p>
    <w:p w14:paraId="5AFAA581" w14:textId="77777777" w:rsidR="00EF0057" w:rsidRPr="00EF0057" w:rsidRDefault="00C07AAB" w:rsidP="00EF0057">
      <w:pPr>
        <w:widowControl/>
        <w:tabs>
          <w:tab w:val="left" w:pos="993"/>
        </w:tabs>
        <w:autoSpaceDE/>
        <w:autoSpaceDN/>
        <w:adjustRightInd/>
        <w:ind w:firstLine="567"/>
        <w:jc w:val="both"/>
        <w:rPr>
          <w:rFonts w:ascii="Liberation Serif" w:hAnsi="Liberation Serif"/>
          <w:bCs/>
          <w:sz w:val="28"/>
          <w:szCs w:val="28"/>
        </w:rPr>
      </w:pPr>
      <w:r>
        <w:rPr>
          <w:rFonts w:ascii="Liberation Serif" w:hAnsi="Liberation Serif"/>
          <w:bCs/>
          <w:sz w:val="28"/>
          <w:szCs w:val="28"/>
        </w:rPr>
        <w:t xml:space="preserve">7) </w:t>
      </w:r>
      <w:r w:rsidR="00EF0057" w:rsidRPr="00EF0057">
        <w:rPr>
          <w:rFonts w:ascii="Liberation Serif" w:hAnsi="Liberation Serif"/>
          <w:bCs/>
          <w:sz w:val="28"/>
          <w:szCs w:val="28"/>
        </w:rPr>
        <w:t>документы, подтверждающие соответствие построенного, реконструированного, отремонтированного объекта капитального строительства техническим условиям, подписанные представителями организаций, осуществляющих эксплуатацию сетей инженерно-технического обеспечения (при их наличии);</w:t>
      </w:r>
    </w:p>
    <w:p w14:paraId="5CAC3AFA"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8) схема, отображающая расположение построенного, реконструированного, отремонтированного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подписанная лицом, осуществляющим строительство (лицом, осуществляющим строительство, и застройщиком или заказчиком в случае осуществления строительства, реконструкции, капитального ремонта на основании договора);</w:t>
      </w:r>
    </w:p>
    <w:p w14:paraId="565F5EFD"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9) 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отремонтированного объекта капитального строительства требованиям технических регламентов и проектной документации, заключение государственного экологического контроля в случаях, предусмотренных Градостроительным кодексом.</w:t>
      </w:r>
    </w:p>
    <w:p w14:paraId="23CBE568"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Правительством Российской Федерации могут устанавливаться, помимо предусмотренных частью 3 настоящей статьи,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14:paraId="602C83EC" w14:textId="77777777" w:rsidR="00EF0057" w:rsidRPr="00EF0057" w:rsidRDefault="00EF0057" w:rsidP="00EF0057">
      <w:pPr>
        <w:widowControl/>
        <w:tabs>
          <w:tab w:val="left" w:pos="993"/>
        </w:tabs>
        <w:autoSpaceDE/>
        <w:autoSpaceDN/>
        <w:adjustRightInd/>
        <w:ind w:firstLine="850"/>
        <w:jc w:val="both"/>
        <w:rPr>
          <w:rFonts w:ascii="Liberation Serif" w:hAnsi="Liberation Serif"/>
          <w:bCs/>
          <w:sz w:val="28"/>
          <w:szCs w:val="28"/>
        </w:rPr>
      </w:pPr>
      <w:r w:rsidRPr="00EF0057">
        <w:rPr>
          <w:rFonts w:ascii="Liberation Serif" w:hAnsi="Liberation Serif"/>
          <w:bCs/>
          <w:sz w:val="28"/>
          <w:szCs w:val="28"/>
        </w:rPr>
        <w:lastRenderedPageBreak/>
        <w:t xml:space="preserve">4. Отдел капитального строительства в течение пяти рабочих дней со дня поступления заявления о выдаче разрешения на ввод объекта в эксплуатацию обязан обеспечить проверку наличия и правильности оформления документов, указанных в части 3 настоящей статьи 55 Градостроительного Кодекса РФ, осмотр объекта капитального строительства и выдать заявителю разрешение на ввод объекта в эксплуатацию или отказать в выдаче такого разрешения с указанием причин отказа. В ходе осмотра построенного, реконструированного объекта капитального строительства осуществляется проверка соответствия такого объекта требованиям, указанным в разрешении на строительство,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 а также разрешенному использованию земельного участка, ограничениям, установленным в соответствии с земельным и иным законодательством Российской Федерации, требованиям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В случае, если при строительстве, реконструкции объекта капитального строительства осуществляется государственный строительный надзор в соответствии с частью 1 статьи 54 Градостроительного Кодекса РФ, осмотр такого объекта органом, выдавшим разрешение на строительство, не проводится. </w:t>
      </w:r>
    </w:p>
    <w:p w14:paraId="26CDD6F8"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5. Основанием для отказа в выдаче разрешения на ввод объекта в эксплуатацию, во внесении изменений в разрешение на ввод объекта капитального строительства в эксплуатацию является:</w:t>
      </w:r>
    </w:p>
    <w:p w14:paraId="41BCA097"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1) отсутствие документов, указанных в частях 3 и 4 статьи 55 Градостроительного Кодекса РФ;</w:t>
      </w:r>
    </w:p>
    <w:p w14:paraId="7C69990B"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2) 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капитального ремонта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требованиям, установленным проектом планировки территории, в случае выдачи разрешения на ввод в эксплуатацию линейного объекта, для размещения которого не требуется образование земельного участка;</w:t>
      </w:r>
    </w:p>
    <w:p w14:paraId="7A21332E"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lastRenderedPageBreak/>
        <w:t>3) несоответствие объекта капитального строительства требованиям, установленным в разрешении на строительство, за исключением случаев изменения площади объекта капитального строительства в соответствии с частью 6.2 статьи 55 Градостроительного Кодекса РФ;</w:t>
      </w:r>
    </w:p>
    <w:p w14:paraId="66B55309"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4) несоответствие параметров построенного, реконструированного объекта капитального строительства проектной документации, за исключением случаев изменения площади объекта капитального строительства в соответствии</w:t>
      </w:r>
      <w:r w:rsidR="00C07AAB">
        <w:rPr>
          <w:rFonts w:ascii="Liberation Serif" w:hAnsi="Liberation Serif"/>
          <w:bCs/>
          <w:sz w:val="28"/>
          <w:szCs w:val="28"/>
        </w:rPr>
        <w:t xml:space="preserve"> с частью </w:t>
      </w:r>
      <w:r w:rsidRPr="00EF0057">
        <w:rPr>
          <w:rFonts w:ascii="Liberation Serif" w:hAnsi="Liberation Serif"/>
          <w:bCs/>
          <w:sz w:val="28"/>
          <w:szCs w:val="28"/>
        </w:rPr>
        <w:t>6.2 статьи 55 Градостроительного Кодекса РФ;</w:t>
      </w:r>
    </w:p>
    <w:p w14:paraId="553F6CB1" w14:textId="3A4D6DD3"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5) 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на дату выдачи разрешения на ввод объекта в эксплуатацию, за исключением случаев, если указанные ограничения предусмотрены решением об установлении или изменении зоны с особыми условиями использования территории, принятым в случаях, предусмотренных пунктом</w:t>
      </w:r>
      <w:r w:rsidR="00094680">
        <w:rPr>
          <w:rFonts w:ascii="Liberation Serif" w:hAnsi="Liberation Serif"/>
          <w:bCs/>
          <w:sz w:val="28"/>
          <w:szCs w:val="28"/>
        </w:rPr>
        <w:t xml:space="preserve"> 9 части 7 статьи 51 Градостроительного </w:t>
      </w:r>
      <w:r w:rsidRPr="00EF0057">
        <w:rPr>
          <w:rFonts w:ascii="Liberation Serif" w:hAnsi="Liberation Serif"/>
          <w:bCs/>
          <w:sz w:val="28"/>
          <w:szCs w:val="28"/>
        </w:rPr>
        <w:t>Кодекса</w:t>
      </w:r>
      <w:r w:rsidR="00094680" w:rsidRPr="00094680">
        <w:rPr>
          <w:rFonts w:ascii="Liberation Serif" w:hAnsi="Liberation Serif"/>
          <w:bCs/>
          <w:sz w:val="28"/>
          <w:szCs w:val="28"/>
        </w:rPr>
        <w:t xml:space="preserve"> </w:t>
      </w:r>
      <w:r w:rsidR="00094680">
        <w:rPr>
          <w:rFonts w:ascii="Liberation Serif" w:hAnsi="Liberation Serif"/>
          <w:bCs/>
          <w:sz w:val="28"/>
          <w:szCs w:val="28"/>
        </w:rPr>
        <w:t>РФ</w:t>
      </w:r>
      <w:r w:rsidRPr="00EF0057">
        <w:rPr>
          <w:rFonts w:ascii="Liberation Serif" w:hAnsi="Liberation Serif"/>
          <w:bCs/>
          <w:sz w:val="28"/>
          <w:szCs w:val="28"/>
        </w:rPr>
        <w:t>, и строящийся, реконструируемый объект капитального строительства, в связи с размещением которого установлена или изменена зона с особыми условиями использования территории, не введен в эксплуатацию.</w:t>
      </w:r>
    </w:p>
    <w:p w14:paraId="7D3995C4"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Неполучение (несвоевременное получение) документов, запрошенных в соответствии с частями 3.2 и 3.3 статьи 55 Градостроительного Кодекса РФ, не может являться основанием для отказа в выдаче разрешения на ввод объекта в эксплуатацию.</w:t>
      </w:r>
    </w:p>
    <w:p w14:paraId="25338DBF"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Различие данных об указанной в техническом плане площади объекта капитального строительства, не являющегося линейным объектом, не более чем на пять процентов по отношению к данным о площади такого объекта капитального строительства, указанной в проектной документации и (или) разрешении на строительство, не является основанием для отказа в выдаче разрешения на ввод объекта в эксплуатацию при условии соответствия указанных в техническом плане количества этажей, помещений (при наличии) и машино-мест (при наличии) проектной документации и (или) разрешению на строительство. Различие данных об указанной в техническом плане протяженности линейного объекта не более чем на пять процентов по отношению к данным о его протяженности, указанным в проектной документации и (или) разрешении на строительство, не является основанием для отказа в выдаче разрешения на ввод объекта в эксплуатацию.</w:t>
      </w:r>
    </w:p>
    <w:p w14:paraId="45D19082"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 xml:space="preserve">Разрешение на ввод объекта в эксплуатацию (за исключением линейного объекта) выдается застройщику в случае, если в федеральный орган исполнительной власти, орган исполнительной власти субъекта Российской Федерации, орган местного самоуправления, Государственную корпорацию по атомной энергии «Росатом» или Государственную корпорацию по космической деятельности «Роскосмос», выдавшие разрешение на строительство,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w:t>
      </w:r>
      <w:r w:rsidRPr="00EF0057">
        <w:rPr>
          <w:rFonts w:ascii="Liberation Serif" w:hAnsi="Liberation Serif"/>
          <w:bCs/>
          <w:sz w:val="28"/>
          <w:szCs w:val="28"/>
        </w:rPr>
        <w:lastRenderedPageBreak/>
        <w:t>в государственной информационной системе обеспечения градостроительной деятельности.</w:t>
      </w:r>
    </w:p>
    <w:p w14:paraId="13A1A6F1"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6. Разрешение на ввод объекта в эксплуатацию является основанием для постановки на государственный учет построенного объекта капитального строительства, внесения изменений в документы государственного учета реконструированного объекта капитального строительства.</w:t>
      </w:r>
    </w:p>
    <w:p w14:paraId="3B8E2B9D"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В разрешении на ввод объекта в эксплуатацию должны быть отражены сведения об объекте капитального строительства в объеме, необходимом для осуществления его государственного кадастрового учета. Состав таких сведений должен соответствовать установленным в соответствии с Федеральным законом от 13 июля 2015 года № 218-ФЗ «О государственной регистрации недвижимости» требованиям к составу сведений в графической и текстовой частях технического плана.</w:t>
      </w:r>
    </w:p>
    <w:p w14:paraId="582C0B7D"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После окончания строительства объекта капитального строительства лицо, осуществляющее строительство, обязано передать застройщику такого объекта результаты инженерных изысканий, проектную документацию, акты освидетельствования работ, конструкций, участков сетей инженерно-технического обеспечения объекта капитального строительства, иную документацию, необходимую для эксплуатации такого объекта.</w:t>
      </w:r>
    </w:p>
    <w:p w14:paraId="2CC19201" w14:textId="77777777" w:rsidR="00EF0057" w:rsidRPr="00EF0057" w:rsidRDefault="00EF0057" w:rsidP="00EF0057">
      <w:pPr>
        <w:widowControl/>
        <w:tabs>
          <w:tab w:val="left" w:pos="993"/>
        </w:tabs>
        <w:autoSpaceDE/>
        <w:autoSpaceDN/>
        <w:adjustRightInd/>
        <w:ind w:firstLine="850"/>
        <w:jc w:val="both"/>
        <w:rPr>
          <w:rFonts w:ascii="Liberation Serif" w:hAnsi="Liberation Serif"/>
          <w:bCs/>
          <w:sz w:val="28"/>
          <w:szCs w:val="28"/>
        </w:rPr>
      </w:pPr>
      <w:r w:rsidRPr="00EF0057">
        <w:rPr>
          <w:rFonts w:ascii="Liberation Serif" w:hAnsi="Liberation Serif"/>
          <w:bCs/>
          <w:sz w:val="28"/>
          <w:szCs w:val="28"/>
        </w:rPr>
        <w:t>При проведении работ по сохранению объекта культурного наследия разрешение на ввод в эксплуатацию такого объекта выдается с учетом особенностей, установленных законодательством Российской Федерации об охране объектов культурного наследия.</w:t>
      </w:r>
    </w:p>
    <w:p w14:paraId="190AF0CE" w14:textId="77777777" w:rsidR="00EF0057" w:rsidRPr="00EF0057" w:rsidRDefault="00EF0057" w:rsidP="00EF0057">
      <w:pPr>
        <w:widowControl/>
        <w:tabs>
          <w:tab w:val="left" w:pos="993"/>
        </w:tabs>
        <w:autoSpaceDE/>
        <w:autoSpaceDN/>
        <w:adjustRightInd/>
        <w:ind w:firstLine="567"/>
        <w:jc w:val="both"/>
        <w:rPr>
          <w:rFonts w:ascii="Liberation Serif" w:hAnsi="Liberation Serif"/>
          <w:sz w:val="28"/>
          <w:szCs w:val="28"/>
        </w:rPr>
      </w:pPr>
      <w:r w:rsidRPr="00EF0057">
        <w:rPr>
          <w:rFonts w:ascii="Liberation Serif" w:hAnsi="Liberation Serif"/>
          <w:bCs/>
          <w:sz w:val="28"/>
          <w:szCs w:val="28"/>
        </w:rPr>
        <w:t>7. Форма разрешения на ввод объекта в эксплуатацию устанавливается уполномоченным Правительством Российской Федерации федеральным органом исполнительной власти.».</w:t>
      </w:r>
    </w:p>
    <w:p w14:paraId="53C4CA67" w14:textId="77777777" w:rsidR="00EF0057" w:rsidRPr="00EF0057" w:rsidRDefault="00EF0057" w:rsidP="00EF0057">
      <w:pPr>
        <w:widowControl/>
        <w:tabs>
          <w:tab w:val="left" w:pos="993"/>
        </w:tabs>
        <w:autoSpaceDE/>
        <w:autoSpaceDN/>
        <w:adjustRightInd/>
        <w:ind w:firstLine="567"/>
        <w:jc w:val="both"/>
        <w:rPr>
          <w:rFonts w:ascii="Liberation Serif" w:hAnsi="Liberation Serif"/>
          <w:sz w:val="28"/>
          <w:szCs w:val="28"/>
        </w:rPr>
      </w:pPr>
      <w:r w:rsidRPr="00EF0057">
        <w:rPr>
          <w:rFonts w:ascii="Liberation Serif" w:hAnsi="Liberation Serif"/>
          <w:bCs/>
          <w:sz w:val="28"/>
          <w:szCs w:val="28"/>
        </w:rPr>
        <w:t>2. Актуальную редакцию Порядка применения Правил землепользования и застройки Невьянского городского округа</w:t>
      </w:r>
      <w:r w:rsidRPr="00EF0057">
        <w:rPr>
          <w:rFonts w:ascii="Liberation Serif" w:hAnsi="Liberation Serif"/>
          <w:sz w:val="28"/>
          <w:szCs w:val="28"/>
        </w:rPr>
        <w:t xml:space="preserve"> разместить на официальном сайте Невьянского городского округа в информационно-телекоммуникационной сети «Интернет».</w:t>
      </w:r>
    </w:p>
    <w:p w14:paraId="3F95BAC4" w14:textId="77777777" w:rsidR="00EF0057" w:rsidRPr="00EF0057" w:rsidRDefault="00EF0057" w:rsidP="00EF0057">
      <w:pPr>
        <w:widowControl/>
        <w:tabs>
          <w:tab w:val="left" w:pos="993"/>
        </w:tabs>
        <w:autoSpaceDE/>
        <w:autoSpaceDN/>
        <w:adjustRightInd/>
        <w:ind w:firstLine="567"/>
        <w:jc w:val="both"/>
        <w:rPr>
          <w:rFonts w:ascii="Liberation Serif" w:hAnsi="Liberation Serif"/>
          <w:sz w:val="28"/>
          <w:szCs w:val="28"/>
        </w:rPr>
      </w:pPr>
      <w:r w:rsidRPr="00EF0057">
        <w:rPr>
          <w:rFonts w:ascii="Liberation Serif" w:hAnsi="Liberation Serif"/>
          <w:bCs/>
          <w:sz w:val="28"/>
          <w:szCs w:val="28"/>
        </w:rPr>
        <w:t>3.</w:t>
      </w:r>
      <w:r w:rsidRPr="00EF0057">
        <w:rPr>
          <w:rFonts w:ascii="Liberation Serif" w:hAnsi="Liberation Serif"/>
          <w:sz w:val="28"/>
          <w:szCs w:val="28"/>
        </w:rPr>
        <w:t xml:space="preserve"> </w:t>
      </w:r>
      <w:r w:rsidRPr="00EF0057">
        <w:rPr>
          <w:rFonts w:ascii="Liberation Serif" w:hAnsi="Liberation Serif"/>
          <w:bCs/>
          <w:sz w:val="28"/>
          <w:szCs w:val="28"/>
        </w:rPr>
        <w:t>Настоящее решение вступает в силу после официального опубликования.</w:t>
      </w:r>
      <w:r w:rsidRPr="00EF0057">
        <w:rPr>
          <w:rFonts w:ascii="Liberation Serif" w:hAnsi="Liberation Serif"/>
          <w:sz w:val="28"/>
          <w:szCs w:val="28"/>
        </w:rPr>
        <w:tab/>
      </w:r>
    </w:p>
    <w:p w14:paraId="6E2AD9E0" w14:textId="77777777" w:rsidR="00EF0057" w:rsidRPr="00EF0057" w:rsidRDefault="00EF0057" w:rsidP="00EF0057">
      <w:pPr>
        <w:widowControl/>
        <w:tabs>
          <w:tab w:val="left" w:pos="993"/>
        </w:tabs>
        <w:autoSpaceDE/>
        <w:autoSpaceDN/>
        <w:adjustRightInd/>
        <w:ind w:firstLine="567"/>
        <w:jc w:val="both"/>
        <w:rPr>
          <w:rFonts w:ascii="Liberation Serif" w:hAnsi="Liberation Serif"/>
          <w:bCs/>
          <w:sz w:val="28"/>
          <w:szCs w:val="28"/>
        </w:rPr>
      </w:pPr>
      <w:r w:rsidRPr="00EF0057">
        <w:rPr>
          <w:rFonts w:ascii="Liberation Serif" w:hAnsi="Liberation Serif"/>
          <w:bCs/>
          <w:sz w:val="28"/>
          <w:szCs w:val="28"/>
        </w:rPr>
        <w:t>4. Опубликовать настоящее решение в газете «Муниципальный вестник Невьянского городского округа» и разместить на официальном сайте Невьянского городского округа в информационно-телекоммуникационной сети «Интернет».</w:t>
      </w:r>
    </w:p>
    <w:p w14:paraId="7CF55D0F" w14:textId="77777777" w:rsidR="00EF0057" w:rsidRPr="0064566C" w:rsidRDefault="00EF0057" w:rsidP="0064566C">
      <w:pPr>
        <w:spacing w:after="360"/>
        <w:ind w:right="-187"/>
        <w:jc w:val="both"/>
        <w:rPr>
          <w:rFonts w:ascii="Liberation Serif" w:hAnsi="Liberation Serif"/>
          <w:b/>
          <w:sz w:val="28"/>
          <w:szCs w:val="28"/>
        </w:rPr>
      </w:pPr>
    </w:p>
    <w:p w14:paraId="6BFFFDDC" w14:textId="77777777" w:rsidR="007E056E" w:rsidRPr="0064566C" w:rsidRDefault="007E056E" w:rsidP="007E056E">
      <w:pPr>
        <w:pStyle w:val="af1"/>
        <w:tabs>
          <w:tab w:val="left" w:pos="709"/>
        </w:tabs>
        <w:spacing w:after="0" w:line="240" w:lineRule="auto"/>
        <w:ind w:left="0"/>
        <w:jc w:val="both"/>
        <w:rPr>
          <w:rFonts w:ascii="Liberation Serif" w:hAnsi="Liberation Serif"/>
          <w:bCs/>
          <w:sz w:val="28"/>
          <w:szCs w:val="28"/>
        </w:rPr>
      </w:pPr>
    </w:p>
    <w:p w14:paraId="56BAD309" w14:textId="77777777" w:rsidR="007E056E" w:rsidRPr="0064566C" w:rsidRDefault="007E056E" w:rsidP="007E056E">
      <w:pPr>
        <w:pStyle w:val="af1"/>
        <w:tabs>
          <w:tab w:val="left" w:pos="709"/>
        </w:tabs>
        <w:spacing w:after="0" w:line="240" w:lineRule="auto"/>
        <w:ind w:left="0"/>
        <w:jc w:val="both"/>
        <w:rPr>
          <w:rFonts w:ascii="Liberation Serif" w:hAnsi="Liberation Serif"/>
          <w:bCs/>
          <w:sz w:val="28"/>
          <w:szCs w:val="28"/>
        </w:rPr>
      </w:pPr>
    </w:p>
    <w:tbl>
      <w:tblPr>
        <w:tblW w:w="0" w:type="auto"/>
        <w:tblLook w:val="04A0" w:firstRow="1" w:lastRow="0" w:firstColumn="1" w:lastColumn="0" w:noHBand="0" w:noVBand="1"/>
      </w:tblPr>
      <w:tblGrid>
        <w:gridCol w:w="4424"/>
        <w:gridCol w:w="1433"/>
        <w:gridCol w:w="4001"/>
      </w:tblGrid>
      <w:tr w:rsidR="007E056E" w:rsidRPr="0064566C" w14:paraId="5938A2AF" w14:textId="77777777" w:rsidTr="000F19A7">
        <w:tc>
          <w:tcPr>
            <w:tcW w:w="4644" w:type="dxa"/>
            <w:shd w:val="clear" w:color="auto" w:fill="auto"/>
          </w:tcPr>
          <w:p w14:paraId="583EF2AF" w14:textId="77777777" w:rsidR="007E056E" w:rsidRPr="0064566C" w:rsidRDefault="007E056E" w:rsidP="000F19A7">
            <w:pPr>
              <w:ind w:right="-185"/>
              <w:rPr>
                <w:rFonts w:ascii="Liberation Serif" w:hAnsi="Liberation Serif"/>
                <w:sz w:val="28"/>
                <w:szCs w:val="28"/>
              </w:rPr>
            </w:pPr>
            <w:r w:rsidRPr="0064566C">
              <w:rPr>
                <w:rFonts w:ascii="Liberation Serif" w:hAnsi="Liberation Serif"/>
                <w:sz w:val="28"/>
                <w:szCs w:val="28"/>
              </w:rPr>
              <w:t xml:space="preserve">Глава Невьянского </w:t>
            </w:r>
          </w:p>
          <w:p w14:paraId="01F10B6E" w14:textId="77777777" w:rsidR="007E056E" w:rsidRPr="0064566C" w:rsidRDefault="007E056E" w:rsidP="000F19A7">
            <w:pPr>
              <w:ind w:right="-185"/>
              <w:rPr>
                <w:rFonts w:ascii="Liberation Serif" w:hAnsi="Liberation Serif"/>
                <w:sz w:val="28"/>
                <w:szCs w:val="28"/>
              </w:rPr>
            </w:pPr>
            <w:r w:rsidRPr="0064566C">
              <w:rPr>
                <w:rFonts w:ascii="Liberation Serif" w:hAnsi="Liberation Serif"/>
                <w:sz w:val="28"/>
                <w:szCs w:val="28"/>
              </w:rPr>
              <w:t>городского округа</w:t>
            </w:r>
          </w:p>
        </w:tc>
        <w:tc>
          <w:tcPr>
            <w:tcW w:w="1560" w:type="dxa"/>
            <w:shd w:val="clear" w:color="auto" w:fill="auto"/>
          </w:tcPr>
          <w:p w14:paraId="17502500" w14:textId="77777777" w:rsidR="007E056E" w:rsidRPr="0064566C" w:rsidRDefault="007E056E" w:rsidP="000F19A7">
            <w:pPr>
              <w:ind w:right="3"/>
              <w:rPr>
                <w:rFonts w:ascii="Liberation Serif" w:hAnsi="Liberation Serif"/>
                <w:b/>
                <w:sz w:val="28"/>
                <w:szCs w:val="28"/>
              </w:rPr>
            </w:pPr>
          </w:p>
        </w:tc>
        <w:tc>
          <w:tcPr>
            <w:tcW w:w="4221" w:type="dxa"/>
            <w:shd w:val="clear" w:color="auto" w:fill="auto"/>
          </w:tcPr>
          <w:p w14:paraId="78A820A7" w14:textId="77777777" w:rsidR="007E056E" w:rsidRPr="0064566C" w:rsidRDefault="007E056E" w:rsidP="000F19A7">
            <w:pPr>
              <w:ind w:right="-81"/>
              <w:jc w:val="both"/>
              <w:rPr>
                <w:rFonts w:ascii="Liberation Serif" w:hAnsi="Liberation Serif"/>
                <w:sz w:val="28"/>
                <w:szCs w:val="28"/>
              </w:rPr>
            </w:pPr>
            <w:r w:rsidRPr="0064566C">
              <w:rPr>
                <w:rFonts w:ascii="Liberation Serif" w:hAnsi="Liberation Serif"/>
                <w:sz w:val="28"/>
                <w:szCs w:val="28"/>
              </w:rPr>
              <w:t xml:space="preserve">Председатель Думы </w:t>
            </w:r>
          </w:p>
          <w:p w14:paraId="64F9AB97" w14:textId="77777777" w:rsidR="007E056E" w:rsidRPr="0064566C" w:rsidRDefault="007E056E" w:rsidP="000A0F55">
            <w:pPr>
              <w:rPr>
                <w:rFonts w:ascii="Liberation Serif" w:hAnsi="Liberation Serif"/>
                <w:sz w:val="28"/>
                <w:szCs w:val="28"/>
              </w:rPr>
            </w:pPr>
            <w:r w:rsidRPr="0064566C">
              <w:rPr>
                <w:rFonts w:ascii="Liberation Serif" w:hAnsi="Liberation Serif"/>
                <w:sz w:val="28"/>
                <w:szCs w:val="28"/>
              </w:rPr>
              <w:t xml:space="preserve">Невьянского городского округа </w:t>
            </w:r>
          </w:p>
        </w:tc>
      </w:tr>
      <w:tr w:rsidR="007E056E" w:rsidRPr="0064566C" w14:paraId="18083B2C" w14:textId="77777777" w:rsidTr="000F19A7">
        <w:tc>
          <w:tcPr>
            <w:tcW w:w="4644" w:type="dxa"/>
            <w:shd w:val="clear" w:color="auto" w:fill="auto"/>
          </w:tcPr>
          <w:p w14:paraId="6CC603D0" w14:textId="77777777" w:rsidR="007E056E" w:rsidRPr="0064566C" w:rsidRDefault="007E056E" w:rsidP="000F19A7">
            <w:pPr>
              <w:ind w:right="3"/>
              <w:rPr>
                <w:rFonts w:ascii="Liberation Serif" w:hAnsi="Liberation Serif"/>
                <w:b/>
                <w:sz w:val="28"/>
                <w:szCs w:val="28"/>
              </w:rPr>
            </w:pPr>
            <w:r w:rsidRPr="0064566C">
              <w:rPr>
                <w:rFonts w:ascii="Liberation Serif" w:hAnsi="Liberation Serif"/>
                <w:sz w:val="28"/>
                <w:szCs w:val="28"/>
              </w:rPr>
              <w:t>_______________ А.А. Берчук</w:t>
            </w:r>
          </w:p>
        </w:tc>
        <w:tc>
          <w:tcPr>
            <w:tcW w:w="1560" w:type="dxa"/>
            <w:shd w:val="clear" w:color="auto" w:fill="auto"/>
          </w:tcPr>
          <w:p w14:paraId="038D4684" w14:textId="77777777" w:rsidR="007E056E" w:rsidRPr="0064566C" w:rsidRDefault="007E056E" w:rsidP="000F19A7">
            <w:pPr>
              <w:ind w:right="3"/>
              <w:rPr>
                <w:rFonts w:ascii="Liberation Serif" w:hAnsi="Liberation Serif"/>
                <w:b/>
                <w:sz w:val="28"/>
                <w:szCs w:val="28"/>
              </w:rPr>
            </w:pPr>
          </w:p>
        </w:tc>
        <w:tc>
          <w:tcPr>
            <w:tcW w:w="4221" w:type="dxa"/>
            <w:shd w:val="clear" w:color="auto" w:fill="auto"/>
          </w:tcPr>
          <w:p w14:paraId="5DD6E47B" w14:textId="77777777" w:rsidR="007E056E" w:rsidRPr="0064566C" w:rsidRDefault="007E056E" w:rsidP="000F19A7">
            <w:pPr>
              <w:ind w:right="3"/>
              <w:rPr>
                <w:rFonts w:ascii="Liberation Serif" w:hAnsi="Liberation Serif"/>
                <w:b/>
                <w:sz w:val="28"/>
                <w:szCs w:val="28"/>
              </w:rPr>
            </w:pPr>
            <w:r w:rsidRPr="0064566C">
              <w:rPr>
                <w:rFonts w:ascii="Liberation Serif" w:hAnsi="Liberation Serif"/>
                <w:sz w:val="28"/>
                <w:szCs w:val="28"/>
              </w:rPr>
              <w:t>____________ Л.Я. Замятина</w:t>
            </w:r>
          </w:p>
        </w:tc>
      </w:tr>
    </w:tbl>
    <w:p w14:paraId="0ED2BD76" w14:textId="77777777" w:rsidR="001D7245" w:rsidRPr="007E056E" w:rsidRDefault="001D7245" w:rsidP="007E056E"/>
    <w:sectPr w:rsidR="001D7245" w:rsidRPr="007E056E" w:rsidSect="006D7001">
      <w:headerReference w:type="default" r:id="rId8"/>
      <w:footerReference w:type="default" r:id="rId9"/>
      <w:headerReference w:type="first" r:id="rId10"/>
      <w:pgSz w:w="11910" w:h="16840"/>
      <w:pgMar w:top="1134" w:right="567" w:bottom="567" w:left="1701" w:header="340" w:footer="227" w:gutter="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A0BFC9" w14:textId="77777777" w:rsidR="000963F9" w:rsidRDefault="000963F9" w:rsidP="005C7D3B">
      <w:r>
        <w:separator/>
      </w:r>
    </w:p>
  </w:endnote>
  <w:endnote w:type="continuationSeparator" w:id="0">
    <w:p w14:paraId="58B02EA2" w14:textId="77777777" w:rsidR="000963F9" w:rsidRDefault="000963F9" w:rsidP="005C7D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erif">
    <w:altName w:val="Times New Roman"/>
    <w:panose1 w:val="02020603050405020304"/>
    <w:charset w:val="CC"/>
    <w:family w:val="roman"/>
    <w:pitch w:val="variable"/>
    <w:sig w:usb0="E0000AFF" w:usb1="500078FF" w:usb2="00000021" w:usb3="00000000" w:csb0="000001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0D34E4" w14:textId="77777777" w:rsidR="005429F9" w:rsidRPr="005429F9" w:rsidRDefault="005429F9" w:rsidP="008A6FD1">
    <w:pPr>
      <w:tabs>
        <w:tab w:val="center" w:pos="4677"/>
        <w:tab w:val="right" w:pos="9355"/>
      </w:tabs>
      <w:jc w:val="center"/>
      <w:rPr>
        <w:sz w:val="20"/>
        <w:szCs w:val="20"/>
        <w:lang w:eastAsia="en-U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304DC3" w14:textId="77777777" w:rsidR="000963F9" w:rsidRDefault="000963F9" w:rsidP="005C7D3B">
      <w:r>
        <w:separator/>
      </w:r>
    </w:p>
  </w:footnote>
  <w:footnote w:type="continuationSeparator" w:id="0">
    <w:p w14:paraId="5F550F47" w14:textId="77777777" w:rsidR="000963F9" w:rsidRDefault="000963F9" w:rsidP="005C7D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2983078"/>
      <w:docPartObj>
        <w:docPartGallery w:val="Page Numbers (Top of Page)"/>
        <w:docPartUnique/>
      </w:docPartObj>
    </w:sdtPr>
    <w:sdtEndPr/>
    <w:sdtContent>
      <w:p w14:paraId="7B23C0F1" w14:textId="25C09D91" w:rsidR="00C07AAB" w:rsidRDefault="00C07AAB">
        <w:pPr>
          <w:pStyle w:val="a6"/>
          <w:jc w:val="center"/>
        </w:pPr>
        <w:r>
          <w:fldChar w:fldCharType="begin"/>
        </w:r>
        <w:r>
          <w:instrText>PAGE   \* MERGEFORMAT</w:instrText>
        </w:r>
        <w:r>
          <w:fldChar w:fldCharType="separate"/>
        </w:r>
        <w:r w:rsidR="005E250D">
          <w:rPr>
            <w:noProof/>
          </w:rPr>
          <w:t>2</w:t>
        </w:r>
        <w:r>
          <w:fldChar w:fldCharType="end"/>
        </w:r>
      </w:p>
    </w:sdtContent>
  </w:sdt>
  <w:p w14:paraId="25ADC8C6" w14:textId="77777777" w:rsidR="00C07AAB" w:rsidRDefault="00C07AAB">
    <w:pPr>
      <w:pStyle w:val="a6"/>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7FC126" w14:textId="77777777" w:rsidR="00146879" w:rsidRDefault="00E36338" w:rsidP="00146879">
    <w:pPr>
      <w:jc w:val="center"/>
      <w:rPr>
        <w:rFonts w:ascii="Liberation Serif" w:hAnsi="Liberation Serif"/>
        <w:b/>
        <w:sz w:val="32"/>
        <w:szCs w:val="32"/>
      </w:rPr>
    </w:pPr>
    <w:r>
      <w:rPr>
        <w:rFonts w:ascii="Liberation Serif" w:hAnsi="Liberation Serif"/>
        <w:b/>
        <w:noProof/>
        <w:sz w:val="36"/>
        <w:szCs w:val="36"/>
      </w:rPr>
      <w:drawing>
        <wp:inline distT="0" distB="0" distL="0" distR="0" wp14:anchorId="4654853C" wp14:editId="33881A07">
          <wp:extent cx="590550" cy="717550"/>
          <wp:effectExtent l="0" t="0" r="0" b="6350"/>
          <wp:docPr id="1" name="Рисунок 3"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герб"/>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550" cy="717550"/>
                  </a:xfrm>
                  <a:prstGeom prst="rect">
                    <a:avLst/>
                  </a:prstGeom>
                  <a:noFill/>
                  <a:ln>
                    <a:noFill/>
                  </a:ln>
                </pic:spPr>
              </pic:pic>
            </a:graphicData>
          </a:graphic>
        </wp:inline>
      </w:drawing>
    </w:r>
  </w:p>
  <w:p w14:paraId="7F21A63E" w14:textId="77777777" w:rsidR="00146879" w:rsidRPr="006D4750" w:rsidRDefault="00146879" w:rsidP="00146879">
    <w:pPr>
      <w:jc w:val="center"/>
      <w:rPr>
        <w:rFonts w:ascii="Liberation Serif" w:hAnsi="Liberation Serif"/>
        <w:b/>
        <w:sz w:val="32"/>
        <w:szCs w:val="32"/>
      </w:rPr>
    </w:pPr>
    <w:r w:rsidRPr="006D4750">
      <w:rPr>
        <w:rFonts w:ascii="Liberation Serif" w:hAnsi="Liberation Serif"/>
        <w:b/>
        <w:sz w:val="32"/>
        <w:szCs w:val="32"/>
      </w:rPr>
      <w:t>ДУМА НЕВЬЯНСКОГО ГОРОДСКОГО ОКРУГА</w:t>
    </w:r>
  </w:p>
  <w:p w14:paraId="48F397C0" w14:textId="77777777" w:rsidR="006D7001" w:rsidRDefault="00146879" w:rsidP="00146879">
    <w:pPr>
      <w:pStyle w:val="a6"/>
      <w:jc w:val="center"/>
      <w:rPr>
        <w:rFonts w:ascii="Liberation Serif" w:hAnsi="Liberation Serif"/>
        <w:b/>
        <w:sz w:val="36"/>
        <w:szCs w:val="36"/>
      </w:rPr>
    </w:pPr>
    <w:r w:rsidRPr="006D4750">
      <w:rPr>
        <w:rFonts w:ascii="Liberation Serif" w:hAnsi="Liberation Serif"/>
        <w:b/>
        <w:sz w:val="36"/>
        <w:szCs w:val="36"/>
      </w:rPr>
      <w:t>РЕШЕНИЕ</w:t>
    </w:r>
  </w:p>
  <w:p w14:paraId="44118B13" w14:textId="77777777" w:rsidR="00CA39B4" w:rsidRDefault="00CA39B4" w:rsidP="00146879">
    <w:pPr>
      <w:pStyle w:val="a6"/>
      <w:jc w:val="center"/>
    </w:pPr>
    <w:r>
      <w:rPr>
        <w:rFonts w:ascii="Liberation Serif" w:hAnsi="Liberation Serif"/>
        <w:noProof/>
        <w:sz w:val="24"/>
        <w:szCs w:val="24"/>
      </w:rPr>
      <mc:AlternateContent>
        <mc:Choice Requires="wps">
          <w:drawing>
            <wp:anchor distT="0" distB="0" distL="114300" distR="114300" simplePos="0" relativeHeight="251659264" behindDoc="0" locked="0" layoutInCell="1" allowOverlap="1" wp14:anchorId="075B401C" wp14:editId="52B7232D">
              <wp:simplePos x="0" y="0"/>
              <wp:positionH relativeFrom="column">
                <wp:posOffset>0</wp:posOffset>
              </wp:positionH>
              <wp:positionV relativeFrom="paragraph">
                <wp:posOffset>33020</wp:posOffset>
              </wp:positionV>
              <wp:extent cx="6149340" cy="0"/>
              <wp:effectExtent l="32385" t="33655" r="28575" b="3302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DA0D76"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2.6pt" to="484.2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" strokeweight="4.5pt">
              <v:stroke linestyle="thickTh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o"/>
      <w:lvlJc w:val="left"/>
      <w:pPr>
        <w:ind w:left="1291" w:hanging="212"/>
      </w:pPr>
      <w:rPr>
        <w:rFonts w:ascii="Times New Roman" w:hAnsi="Times New Roman"/>
        <w:b/>
        <w:w w:val="100"/>
        <w:sz w:val="28"/>
      </w:rPr>
    </w:lvl>
    <w:lvl w:ilvl="1">
      <w:start w:val="1"/>
      <w:numFmt w:val="decimal"/>
      <w:lvlText w:val="%2."/>
      <w:lvlJc w:val="left"/>
      <w:pPr>
        <w:ind w:left="4150" w:hanging="360"/>
      </w:pPr>
      <w:rPr>
        <w:rFonts w:ascii="Times New Roman" w:hAnsi="Times New Roman" w:cs="Times New Roman"/>
        <w:b/>
        <w:bCs/>
        <w:spacing w:val="0"/>
        <w:w w:val="100"/>
        <w:sz w:val="28"/>
        <w:szCs w:val="28"/>
      </w:rPr>
    </w:lvl>
    <w:lvl w:ilvl="2">
      <w:start w:val="1"/>
      <w:numFmt w:val="decimal"/>
      <w:lvlText w:val="%2.%3."/>
      <w:lvlJc w:val="left"/>
      <w:pPr>
        <w:ind w:left="112" w:hanging="567"/>
      </w:pPr>
      <w:rPr>
        <w:rFonts w:ascii="Times New Roman" w:hAnsi="Times New Roman" w:cs="Times New Roman"/>
        <w:b w:val="0"/>
        <w:bCs w:val="0"/>
        <w:w w:val="100"/>
        <w:sz w:val="28"/>
        <w:szCs w:val="28"/>
      </w:rPr>
    </w:lvl>
    <w:lvl w:ilvl="3">
      <w:start w:val="1"/>
      <w:numFmt w:val="decimal"/>
      <w:lvlText w:val="%2.%3.%4."/>
      <w:lvlJc w:val="left"/>
      <w:pPr>
        <w:ind w:left="821" w:hanging="711"/>
      </w:pPr>
      <w:rPr>
        <w:rFonts w:ascii="Times New Roman" w:hAnsi="Times New Roman" w:cs="Times New Roman"/>
        <w:b w:val="0"/>
        <w:bCs w:val="0"/>
        <w:spacing w:val="-3"/>
        <w:w w:val="100"/>
        <w:sz w:val="28"/>
        <w:szCs w:val="28"/>
      </w:rPr>
    </w:lvl>
    <w:lvl w:ilvl="4">
      <w:numFmt w:val="bullet"/>
      <w:lvlText w:val="•"/>
      <w:lvlJc w:val="left"/>
      <w:pPr>
        <w:ind w:left="4160" w:hanging="711"/>
      </w:pPr>
    </w:lvl>
    <w:lvl w:ilvl="5">
      <w:numFmt w:val="bullet"/>
      <w:lvlText w:val="•"/>
      <w:lvlJc w:val="left"/>
      <w:pPr>
        <w:ind w:left="5184" w:hanging="711"/>
      </w:pPr>
    </w:lvl>
    <w:lvl w:ilvl="6">
      <w:numFmt w:val="bullet"/>
      <w:lvlText w:val="•"/>
      <w:lvlJc w:val="left"/>
      <w:pPr>
        <w:ind w:left="6208" w:hanging="711"/>
      </w:pPr>
    </w:lvl>
    <w:lvl w:ilvl="7">
      <w:numFmt w:val="bullet"/>
      <w:lvlText w:val="•"/>
      <w:lvlJc w:val="left"/>
      <w:pPr>
        <w:ind w:left="7233" w:hanging="711"/>
      </w:pPr>
    </w:lvl>
    <w:lvl w:ilvl="8">
      <w:numFmt w:val="bullet"/>
      <w:lvlText w:val="•"/>
      <w:lvlJc w:val="left"/>
      <w:pPr>
        <w:ind w:left="8257" w:hanging="711"/>
      </w:pPr>
    </w:lvl>
  </w:abstractNum>
  <w:abstractNum w:abstractNumId="1" w15:restartNumberingAfterBreak="0">
    <w:nsid w:val="00000403"/>
    <w:multiLevelType w:val="multilevel"/>
    <w:tmpl w:val="00000886"/>
    <w:lvl w:ilvl="0">
      <w:start w:val="1"/>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2" w15:restartNumberingAfterBreak="0">
    <w:nsid w:val="00000404"/>
    <w:multiLevelType w:val="multilevel"/>
    <w:tmpl w:val="00000887"/>
    <w:lvl w:ilvl="0">
      <w:start w:val="2"/>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3" w15:restartNumberingAfterBreak="0">
    <w:nsid w:val="00000405"/>
    <w:multiLevelType w:val="multilevel"/>
    <w:tmpl w:val="00000888"/>
    <w:lvl w:ilvl="0">
      <w:start w:val="3"/>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4" w15:restartNumberingAfterBreak="0">
    <w:nsid w:val="00000406"/>
    <w:multiLevelType w:val="multilevel"/>
    <w:tmpl w:val="00000889"/>
    <w:lvl w:ilvl="0">
      <w:start w:val="4"/>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start w:val="1"/>
      <w:numFmt w:val="decimal"/>
      <w:lvlText w:val="%1.%2.%3."/>
      <w:lvlJc w:val="left"/>
      <w:pPr>
        <w:ind w:left="112" w:hanging="982"/>
      </w:pPr>
      <w:rPr>
        <w:rFonts w:ascii="Times New Roman" w:hAnsi="Times New Roman" w:cs="Times New Roman"/>
        <w:b w:val="0"/>
        <w:bCs w:val="0"/>
        <w:spacing w:val="-3"/>
        <w:w w:val="100"/>
        <w:sz w:val="28"/>
        <w:szCs w:val="28"/>
      </w:rPr>
    </w:lvl>
    <w:lvl w:ilvl="3">
      <w:numFmt w:val="bullet"/>
      <w:lvlText w:val="•"/>
      <w:lvlJc w:val="left"/>
      <w:pPr>
        <w:ind w:left="3175" w:hanging="982"/>
      </w:pPr>
    </w:lvl>
    <w:lvl w:ilvl="4">
      <w:numFmt w:val="bullet"/>
      <w:lvlText w:val="•"/>
      <w:lvlJc w:val="left"/>
      <w:pPr>
        <w:ind w:left="4194" w:hanging="982"/>
      </w:pPr>
    </w:lvl>
    <w:lvl w:ilvl="5">
      <w:numFmt w:val="bullet"/>
      <w:lvlText w:val="•"/>
      <w:lvlJc w:val="left"/>
      <w:pPr>
        <w:ind w:left="5213" w:hanging="982"/>
      </w:pPr>
    </w:lvl>
    <w:lvl w:ilvl="6">
      <w:numFmt w:val="bullet"/>
      <w:lvlText w:val="•"/>
      <w:lvlJc w:val="left"/>
      <w:pPr>
        <w:ind w:left="6231" w:hanging="982"/>
      </w:pPr>
    </w:lvl>
    <w:lvl w:ilvl="7">
      <w:numFmt w:val="bullet"/>
      <w:lvlText w:val="•"/>
      <w:lvlJc w:val="left"/>
      <w:pPr>
        <w:ind w:left="7250" w:hanging="982"/>
      </w:pPr>
    </w:lvl>
    <w:lvl w:ilvl="8">
      <w:numFmt w:val="bullet"/>
      <w:lvlText w:val="•"/>
      <w:lvlJc w:val="left"/>
      <w:pPr>
        <w:ind w:left="8269" w:hanging="982"/>
      </w:pPr>
    </w:lvl>
  </w:abstractNum>
  <w:abstractNum w:abstractNumId="5" w15:restartNumberingAfterBreak="0">
    <w:nsid w:val="00000407"/>
    <w:multiLevelType w:val="multilevel"/>
    <w:tmpl w:val="0000088A"/>
    <w:lvl w:ilvl="0">
      <w:start w:val="5"/>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w w:val="100"/>
        <w:sz w:val="28"/>
        <w:szCs w:val="28"/>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6" w15:restartNumberingAfterBreak="0">
    <w:nsid w:val="00000408"/>
    <w:multiLevelType w:val="multilevel"/>
    <w:tmpl w:val="0000088B"/>
    <w:lvl w:ilvl="0">
      <w:numFmt w:val="bullet"/>
      <w:lvlText w:val="-"/>
      <w:lvlJc w:val="left"/>
      <w:pPr>
        <w:ind w:left="297" w:hanging="140"/>
      </w:pPr>
      <w:rPr>
        <w:rFonts w:ascii="Times New Roman" w:hAnsi="Times New Roman"/>
        <w:b w:val="0"/>
        <w:w w:val="99"/>
        <w:sz w:val="24"/>
      </w:rPr>
    </w:lvl>
    <w:lvl w:ilvl="1">
      <w:numFmt w:val="bullet"/>
      <w:lvlText w:val="•"/>
      <w:lvlJc w:val="left"/>
      <w:pPr>
        <w:ind w:left="569" w:hanging="140"/>
      </w:pPr>
    </w:lvl>
    <w:lvl w:ilvl="2">
      <w:numFmt w:val="bullet"/>
      <w:lvlText w:val="•"/>
      <w:lvlJc w:val="left"/>
      <w:pPr>
        <w:ind w:left="839" w:hanging="140"/>
      </w:pPr>
    </w:lvl>
    <w:lvl w:ilvl="3">
      <w:numFmt w:val="bullet"/>
      <w:lvlText w:val="•"/>
      <w:lvlJc w:val="left"/>
      <w:pPr>
        <w:ind w:left="1108" w:hanging="140"/>
      </w:pPr>
    </w:lvl>
    <w:lvl w:ilvl="4">
      <w:numFmt w:val="bullet"/>
      <w:lvlText w:val="•"/>
      <w:lvlJc w:val="left"/>
      <w:pPr>
        <w:ind w:left="1378" w:hanging="140"/>
      </w:pPr>
    </w:lvl>
    <w:lvl w:ilvl="5">
      <w:numFmt w:val="bullet"/>
      <w:lvlText w:val="•"/>
      <w:lvlJc w:val="left"/>
      <w:pPr>
        <w:ind w:left="1647" w:hanging="140"/>
      </w:pPr>
    </w:lvl>
    <w:lvl w:ilvl="6">
      <w:numFmt w:val="bullet"/>
      <w:lvlText w:val="•"/>
      <w:lvlJc w:val="left"/>
      <w:pPr>
        <w:ind w:left="1917" w:hanging="140"/>
      </w:pPr>
    </w:lvl>
    <w:lvl w:ilvl="7">
      <w:numFmt w:val="bullet"/>
      <w:lvlText w:val="•"/>
      <w:lvlJc w:val="left"/>
      <w:pPr>
        <w:ind w:left="2186" w:hanging="140"/>
      </w:pPr>
    </w:lvl>
    <w:lvl w:ilvl="8">
      <w:numFmt w:val="bullet"/>
      <w:lvlText w:val="•"/>
      <w:lvlJc w:val="left"/>
      <w:pPr>
        <w:ind w:left="2456" w:hanging="140"/>
      </w:pPr>
    </w:lvl>
  </w:abstractNum>
  <w:abstractNum w:abstractNumId="7" w15:restartNumberingAfterBreak="0">
    <w:nsid w:val="00000409"/>
    <w:multiLevelType w:val="multilevel"/>
    <w:tmpl w:val="0000088C"/>
    <w:lvl w:ilvl="0">
      <w:start w:val="8"/>
      <w:numFmt w:val="decimal"/>
      <w:lvlText w:val="%1"/>
      <w:lvlJc w:val="left"/>
      <w:pPr>
        <w:ind w:left="112" w:hanging="569"/>
      </w:pPr>
      <w:rPr>
        <w:rFonts w:cs="Times New Roman"/>
      </w:rPr>
    </w:lvl>
    <w:lvl w:ilvl="1">
      <w:start w:val="1"/>
      <w:numFmt w:val="decimal"/>
      <w:lvlText w:val="%1.%2."/>
      <w:lvlJc w:val="left"/>
      <w:pPr>
        <w:ind w:left="112" w:hanging="569"/>
      </w:pPr>
      <w:rPr>
        <w:rFonts w:ascii="Times New Roman" w:hAnsi="Times New Roman" w:cs="Times New Roman"/>
        <w:b w:val="0"/>
        <w:bCs w:val="0"/>
        <w:w w:val="100"/>
        <w:sz w:val="28"/>
        <w:szCs w:val="28"/>
      </w:rPr>
    </w:lvl>
    <w:lvl w:ilvl="2">
      <w:numFmt w:val="bullet"/>
      <w:lvlText w:val="•"/>
      <w:lvlJc w:val="left"/>
      <w:pPr>
        <w:ind w:left="2157" w:hanging="569"/>
      </w:pPr>
    </w:lvl>
    <w:lvl w:ilvl="3">
      <w:numFmt w:val="bullet"/>
      <w:lvlText w:val="•"/>
      <w:lvlJc w:val="left"/>
      <w:pPr>
        <w:ind w:left="3175" w:hanging="569"/>
      </w:pPr>
    </w:lvl>
    <w:lvl w:ilvl="4">
      <w:numFmt w:val="bullet"/>
      <w:lvlText w:val="•"/>
      <w:lvlJc w:val="left"/>
      <w:pPr>
        <w:ind w:left="4194" w:hanging="569"/>
      </w:pPr>
    </w:lvl>
    <w:lvl w:ilvl="5">
      <w:numFmt w:val="bullet"/>
      <w:lvlText w:val="•"/>
      <w:lvlJc w:val="left"/>
      <w:pPr>
        <w:ind w:left="5213" w:hanging="569"/>
      </w:pPr>
    </w:lvl>
    <w:lvl w:ilvl="6">
      <w:numFmt w:val="bullet"/>
      <w:lvlText w:val="•"/>
      <w:lvlJc w:val="left"/>
      <w:pPr>
        <w:ind w:left="6231" w:hanging="569"/>
      </w:pPr>
    </w:lvl>
    <w:lvl w:ilvl="7">
      <w:numFmt w:val="bullet"/>
      <w:lvlText w:val="•"/>
      <w:lvlJc w:val="left"/>
      <w:pPr>
        <w:ind w:left="7250" w:hanging="569"/>
      </w:pPr>
    </w:lvl>
    <w:lvl w:ilvl="8">
      <w:numFmt w:val="bullet"/>
      <w:lvlText w:val="•"/>
      <w:lvlJc w:val="left"/>
      <w:pPr>
        <w:ind w:left="8269" w:hanging="569"/>
      </w:pPr>
    </w:lvl>
  </w:abstractNum>
  <w:abstractNum w:abstractNumId="8" w15:restartNumberingAfterBreak="0">
    <w:nsid w:val="0000040A"/>
    <w:multiLevelType w:val="multilevel"/>
    <w:tmpl w:val="0000088D"/>
    <w:lvl w:ilvl="0">
      <w:start w:val="10"/>
      <w:numFmt w:val="decimal"/>
      <w:lvlText w:val="%1"/>
      <w:lvlJc w:val="left"/>
      <w:pPr>
        <w:ind w:left="112" w:hanging="567"/>
      </w:pPr>
      <w:rPr>
        <w:rFonts w:cs="Times New Roman"/>
      </w:rPr>
    </w:lvl>
    <w:lvl w:ilvl="1">
      <w:start w:val="1"/>
      <w:numFmt w:val="decimal"/>
      <w:lvlText w:val="%1.%2."/>
      <w:lvlJc w:val="left"/>
      <w:pPr>
        <w:ind w:left="112" w:hanging="567"/>
      </w:pPr>
      <w:rPr>
        <w:rFonts w:ascii="Times New Roman" w:hAnsi="Times New Roman" w:cs="Times New Roman"/>
        <w:b w:val="0"/>
        <w:bCs w:val="0"/>
        <w:spacing w:val="-4"/>
        <w:w w:val="100"/>
        <w:sz w:val="26"/>
        <w:szCs w:val="26"/>
      </w:rPr>
    </w:lvl>
    <w:lvl w:ilvl="2">
      <w:start w:val="1"/>
      <w:numFmt w:val="decimal"/>
      <w:lvlText w:val="%1.%2.%3."/>
      <w:lvlJc w:val="left"/>
      <w:pPr>
        <w:ind w:left="112" w:hanging="994"/>
      </w:pPr>
      <w:rPr>
        <w:rFonts w:ascii="Times New Roman" w:hAnsi="Times New Roman" w:cs="Times New Roman"/>
        <w:b w:val="0"/>
        <w:bCs w:val="0"/>
        <w:spacing w:val="-4"/>
        <w:w w:val="100"/>
        <w:sz w:val="28"/>
        <w:szCs w:val="28"/>
      </w:rPr>
    </w:lvl>
    <w:lvl w:ilvl="3">
      <w:numFmt w:val="bullet"/>
      <w:lvlText w:val="•"/>
      <w:lvlJc w:val="left"/>
      <w:pPr>
        <w:ind w:left="3175" w:hanging="994"/>
      </w:pPr>
    </w:lvl>
    <w:lvl w:ilvl="4">
      <w:numFmt w:val="bullet"/>
      <w:lvlText w:val="•"/>
      <w:lvlJc w:val="left"/>
      <w:pPr>
        <w:ind w:left="4194" w:hanging="994"/>
      </w:pPr>
    </w:lvl>
    <w:lvl w:ilvl="5">
      <w:numFmt w:val="bullet"/>
      <w:lvlText w:val="•"/>
      <w:lvlJc w:val="left"/>
      <w:pPr>
        <w:ind w:left="5213" w:hanging="994"/>
      </w:pPr>
    </w:lvl>
    <w:lvl w:ilvl="6">
      <w:numFmt w:val="bullet"/>
      <w:lvlText w:val="•"/>
      <w:lvlJc w:val="left"/>
      <w:pPr>
        <w:ind w:left="6231" w:hanging="994"/>
      </w:pPr>
    </w:lvl>
    <w:lvl w:ilvl="7">
      <w:numFmt w:val="bullet"/>
      <w:lvlText w:val="•"/>
      <w:lvlJc w:val="left"/>
      <w:pPr>
        <w:ind w:left="7250" w:hanging="994"/>
      </w:pPr>
    </w:lvl>
    <w:lvl w:ilvl="8">
      <w:numFmt w:val="bullet"/>
      <w:lvlText w:val="•"/>
      <w:lvlJc w:val="left"/>
      <w:pPr>
        <w:ind w:left="8269" w:hanging="994"/>
      </w:pPr>
    </w:lvl>
  </w:abstractNum>
  <w:abstractNum w:abstractNumId="9" w15:restartNumberingAfterBreak="0">
    <w:nsid w:val="0000040B"/>
    <w:multiLevelType w:val="multilevel"/>
    <w:tmpl w:val="0000088E"/>
    <w:lvl w:ilvl="0">
      <w:start w:val="10"/>
      <w:numFmt w:val="decimal"/>
      <w:lvlText w:val="%1"/>
      <w:lvlJc w:val="left"/>
      <w:pPr>
        <w:ind w:left="112" w:hanging="567"/>
      </w:pPr>
      <w:rPr>
        <w:rFonts w:cs="Times New Roman"/>
      </w:rPr>
    </w:lvl>
    <w:lvl w:ilvl="1">
      <w:start w:val="5"/>
      <w:numFmt w:val="decimal"/>
      <w:lvlText w:val="%1.%2."/>
      <w:lvlJc w:val="left"/>
      <w:pPr>
        <w:ind w:left="112" w:hanging="567"/>
      </w:pPr>
      <w:rPr>
        <w:rFonts w:ascii="Times New Roman" w:hAnsi="Times New Roman" w:cs="Times New Roman"/>
        <w:b w:val="0"/>
        <w:bCs w:val="0"/>
        <w:spacing w:val="-4"/>
        <w:w w:val="100"/>
        <w:sz w:val="26"/>
        <w:szCs w:val="26"/>
      </w:rPr>
    </w:lvl>
    <w:lvl w:ilvl="2">
      <w:numFmt w:val="bullet"/>
      <w:lvlText w:val="•"/>
      <w:lvlJc w:val="left"/>
      <w:pPr>
        <w:ind w:left="2157" w:hanging="567"/>
      </w:pPr>
    </w:lvl>
    <w:lvl w:ilvl="3">
      <w:numFmt w:val="bullet"/>
      <w:lvlText w:val="•"/>
      <w:lvlJc w:val="left"/>
      <w:pPr>
        <w:ind w:left="3175" w:hanging="567"/>
      </w:pPr>
    </w:lvl>
    <w:lvl w:ilvl="4">
      <w:numFmt w:val="bullet"/>
      <w:lvlText w:val="•"/>
      <w:lvlJc w:val="left"/>
      <w:pPr>
        <w:ind w:left="4194" w:hanging="567"/>
      </w:pPr>
    </w:lvl>
    <w:lvl w:ilvl="5">
      <w:numFmt w:val="bullet"/>
      <w:lvlText w:val="•"/>
      <w:lvlJc w:val="left"/>
      <w:pPr>
        <w:ind w:left="5213" w:hanging="567"/>
      </w:pPr>
    </w:lvl>
    <w:lvl w:ilvl="6">
      <w:numFmt w:val="bullet"/>
      <w:lvlText w:val="•"/>
      <w:lvlJc w:val="left"/>
      <w:pPr>
        <w:ind w:left="6231" w:hanging="567"/>
      </w:pPr>
    </w:lvl>
    <w:lvl w:ilvl="7">
      <w:numFmt w:val="bullet"/>
      <w:lvlText w:val="•"/>
      <w:lvlJc w:val="left"/>
      <w:pPr>
        <w:ind w:left="7250" w:hanging="567"/>
      </w:pPr>
    </w:lvl>
    <w:lvl w:ilvl="8">
      <w:numFmt w:val="bullet"/>
      <w:lvlText w:val="•"/>
      <w:lvlJc w:val="left"/>
      <w:pPr>
        <w:ind w:left="8269" w:hanging="567"/>
      </w:pPr>
    </w:lvl>
  </w:abstractNum>
  <w:abstractNum w:abstractNumId="10" w15:restartNumberingAfterBreak="0">
    <w:nsid w:val="0000040C"/>
    <w:multiLevelType w:val="multilevel"/>
    <w:tmpl w:val="0000088F"/>
    <w:lvl w:ilvl="0">
      <w:numFmt w:val="bullet"/>
      <w:lvlText w:val=""/>
      <w:lvlJc w:val="left"/>
      <w:pPr>
        <w:ind w:left="670" w:hanging="286"/>
      </w:pPr>
      <w:rPr>
        <w:rFonts w:ascii="Symbol" w:hAnsi="Symbol"/>
        <w:b w:val="0"/>
        <w:w w:val="100"/>
        <w:sz w:val="24"/>
      </w:rPr>
    </w:lvl>
    <w:lvl w:ilvl="1">
      <w:numFmt w:val="bullet"/>
      <w:lvlText w:val="•"/>
      <w:lvlJc w:val="left"/>
      <w:pPr>
        <w:ind w:left="1676" w:hanging="286"/>
      </w:pPr>
    </w:lvl>
    <w:lvl w:ilvl="2">
      <w:numFmt w:val="bullet"/>
      <w:lvlText w:val="•"/>
      <w:lvlJc w:val="left"/>
      <w:pPr>
        <w:ind w:left="2673" w:hanging="286"/>
      </w:pPr>
    </w:lvl>
    <w:lvl w:ilvl="3">
      <w:numFmt w:val="bullet"/>
      <w:lvlText w:val="•"/>
      <w:lvlJc w:val="left"/>
      <w:pPr>
        <w:ind w:left="3669" w:hanging="286"/>
      </w:pPr>
    </w:lvl>
    <w:lvl w:ilvl="4">
      <w:numFmt w:val="bullet"/>
      <w:lvlText w:val="•"/>
      <w:lvlJc w:val="left"/>
      <w:pPr>
        <w:ind w:left="4666" w:hanging="286"/>
      </w:pPr>
    </w:lvl>
    <w:lvl w:ilvl="5">
      <w:numFmt w:val="bullet"/>
      <w:lvlText w:val="•"/>
      <w:lvlJc w:val="left"/>
      <w:pPr>
        <w:ind w:left="5663" w:hanging="286"/>
      </w:pPr>
    </w:lvl>
    <w:lvl w:ilvl="6">
      <w:numFmt w:val="bullet"/>
      <w:lvlText w:val="•"/>
      <w:lvlJc w:val="left"/>
      <w:pPr>
        <w:ind w:left="6659" w:hanging="286"/>
      </w:pPr>
    </w:lvl>
    <w:lvl w:ilvl="7">
      <w:numFmt w:val="bullet"/>
      <w:lvlText w:val="•"/>
      <w:lvlJc w:val="left"/>
      <w:pPr>
        <w:ind w:left="7656" w:hanging="286"/>
      </w:pPr>
    </w:lvl>
    <w:lvl w:ilvl="8">
      <w:numFmt w:val="bullet"/>
      <w:lvlText w:val="•"/>
      <w:lvlJc w:val="left"/>
      <w:pPr>
        <w:ind w:left="8653" w:hanging="286"/>
      </w:pPr>
    </w:lvl>
  </w:abstractNum>
  <w:abstractNum w:abstractNumId="11" w15:restartNumberingAfterBreak="0">
    <w:nsid w:val="0000040D"/>
    <w:multiLevelType w:val="multilevel"/>
    <w:tmpl w:val="00000890"/>
    <w:lvl w:ilvl="0">
      <w:start w:val="1"/>
      <w:numFmt w:val="decimal"/>
      <w:lvlText w:val="%1."/>
      <w:lvlJc w:val="left"/>
      <w:pPr>
        <w:ind w:left="1127" w:hanging="995"/>
      </w:pPr>
      <w:rPr>
        <w:rFonts w:ascii="Times New Roman" w:hAnsi="Times New Roman" w:cs="Times New Roman"/>
        <w:b w:val="0"/>
        <w:bCs w:val="0"/>
        <w:spacing w:val="0"/>
        <w:w w:val="100"/>
        <w:sz w:val="28"/>
        <w:szCs w:val="28"/>
      </w:rPr>
    </w:lvl>
    <w:lvl w:ilvl="1">
      <w:start w:val="1"/>
      <w:numFmt w:val="decimal"/>
      <w:lvlText w:val="%2."/>
      <w:lvlJc w:val="left"/>
      <w:pPr>
        <w:ind w:left="1269" w:hanging="425"/>
      </w:pPr>
      <w:rPr>
        <w:rFonts w:ascii="Times New Roman" w:hAnsi="Times New Roman" w:cs="Times New Roman"/>
        <w:b/>
        <w:bCs/>
        <w:spacing w:val="0"/>
        <w:w w:val="100"/>
        <w:sz w:val="28"/>
        <w:szCs w:val="28"/>
      </w:rPr>
    </w:lvl>
    <w:lvl w:ilvl="2">
      <w:numFmt w:val="bullet"/>
      <w:lvlText w:val="•"/>
      <w:lvlJc w:val="left"/>
      <w:pPr>
        <w:ind w:left="2302" w:hanging="425"/>
      </w:pPr>
    </w:lvl>
    <w:lvl w:ilvl="3">
      <w:numFmt w:val="bullet"/>
      <w:lvlText w:val="•"/>
      <w:lvlJc w:val="left"/>
      <w:pPr>
        <w:ind w:left="3345" w:hanging="425"/>
      </w:pPr>
    </w:lvl>
    <w:lvl w:ilvl="4">
      <w:numFmt w:val="bullet"/>
      <w:lvlText w:val="•"/>
      <w:lvlJc w:val="left"/>
      <w:pPr>
        <w:ind w:left="4388" w:hanging="425"/>
      </w:pPr>
    </w:lvl>
    <w:lvl w:ilvl="5">
      <w:numFmt w:val="bullet"/>
      <w:lvlText w:val="•"/>
      <w:lvlJc w:val="left"/>
      <w:pPr>
        <w:ind w:left="5431" w:hanging="425"/>
      </w:pPr>
    </w:lvl>
    <w:lvl w:ilvl="6">
      <w:numFmt w:val="bullet"/>
      <w:lvlText w:val="•"/>
      <w:lvlJc w:val="left"/>
      <w:pPr>
        <w:ind w:left="6474" w:hanging="425"/>
      </w:pPr>
    </w:lvl>
    <w:lvl w:ilvl="7">
      <w:numFmt w:val="bullet"/>
      <w:lvlText w:val="•"/>
      <w:lvlJc w:val="left"/>
      <w:pPr>
        <w:ind w:left="7517" w:hanging="425"/>
      </w:pPr>
    </w:lvl>
    <w:lvl w:ilvl="8">
      <w:numFmt w:val="bullet"/>
      <w:lvlText w:val="•"/>
      <w:lvlJc w:val="left"/>
      <w:pPr>
        <w:ind w:left="8560" w:hanging="425"/>
      </w:pPr>
    </w:lvl>
  </w:abstractNum>
  <w:abstractNum w:abstractNumId="12" w15:restartNumberingAfterBreak="0">
    <w:nsid w:val="0000040E"/>
    <w:multiLevelType w:val="multilevel"/>
    <w:tmpl w:val="00000891"/>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3" w15:restartNumberingAfterBreak="0">
    <w:nsid w:val="0000040F"/>
    <w:multiLevelType w:val="multilevel"/>
    <w:tmpl w:val="00000892"/>
    <w:lvl w:ilvl="0">
      <w:start w:val="1"/>
      <w:numFmt w:val="decimal"/>
      <w:lvlText w:val="%1)"/>
      <w:lvlJc w:val="left"/>
      <w:pPr>
        <w:ind w:left="1266" w:hanging="425"/>
      </w:pPr>
      <w:rPr>
        <w:rFonts w:ascii="Times New Roman" w:hAnsi="Times New Roman" w:cs="Times New Roman"/>
        <w:b w:val="0"/>
        <w:bCs w:val="0"/>
        <w:spacing w:val="0"/>
        <w:w w:val="100"/>
        <w:sz w:val="28"/>
        <w:szCs w:val="28"/>
      </w:rPr>
    </w:lvl>
    <w:lvl w:ilvl="1">
      <w:numFmt w:val="bullet"/>
      <w:lvlText w:val="•"/>
      <w:lvlJc w:val="left"/>
      <w:pPr>
        <w:ind w:left="2198" w:hanging="425"/>
      </w:pPr>
    </w:lvl>
    <w:lvl w:ilvl="2">
      <w:numFmt w:val="bullet"/>
      <w:lvlText w:val="•"/>
      <w:lvlJc w:val="left"/>
      <w:pPr>
        <w:ind w:left="3137" w:hanging="425"/>
      </w:pPr>
    </w:lvl>
    <w:lvl w:ilvl="3">
      <w:numFmt w:val="bullet"/>
      <w:lvlText w:val="•"/>
      <w:lvlJc w:val="left"/>
      <w:pPr>
        <w:ind w:left="4075" w:hanging="425"/>
      </w:pPr>
    </w:lvl>
    <w:lvl w:ilvl="4">
      <w:numFmt w:val="bullet"/>
      <w:lvlText w:val="•"/>
      <w:lvlJc w:val="left"/>
      <w:pPr>
        <w:ind w:left="5014" w:hanging="425"/>
      </w:pPr>
    </w:lvl>
    <w:lvl w:ilvl="5">
      <w:numFmt w:val="bullet"/>
      <w:lvlText w:val="•"/>
      <w:lvlJc w:val="left"/>
      <w:pPr>
        <w:ind w:left="5953" w:hanging="425"/>
      </w:pPr>
    </w:lvl>
    <w:lvl w:ilvl="6">
      <w:numFmt w:val="bullet"/>
      <w:lvlText w:val="•"/>
      <w:lvlJc w:val="left"/>
      <w:pPr>
        <w:ind w:left="6891" w:hanging="425"/>
      </w:pPr>
    </w:lvl>
    <w:lvl w:ilvl="7">
      <w:numFmt w:val="bullet"/>
      <w:lvlText w:val="•"/>
      <w:lvlJc w:val="left"/>
      <w:pPr>
        <w:ind w:left="7830" w:hanging="425"/>
      </w:pPr>
    </w:lvl>
    <w:lvl w:ilvl="8">
      <w:numFmt w:val="bullet"/>
      <w:lvlText w:val="•"/>
      <w:lvlJc w:val="left"/>
      <w:pPr>
        <w:ind w:left="8769" w:hanging="425"/>
      </w:pPr>
    </w:lvl>
  </w:abstractNum>
  <w:abstractNum w:abstractNumId="14" w15:restartNumberingAfterBreak="0">
    <w:nsid w:val="00000410"/>
    <w:multiLevelType w:val="multilevel"/>
    <w:tmpl w:val="00000893"/>
    <w:lvl w:ilvl="0">
      <w:start w:val="1"/>
      <w:numFmt w:val="decimal"/>
      <w:lvlText w:val="%1)"/>
      <w:lvlJc w:val="left"/>
      <w:pPr>
        <w:ind w:left="1920" w:hanging="360"/>
      </w:pPr>
      <w:rPr>
        <w:rFonts w:ascii="Times New Roman" w:hAnsi="Times New Roman" w:cs="Times New Roman"/>
        <w:b w:val="0"/>
        <w:bCs w:val="0"/>
        <w:spacing w:val="0"/>
        <w:w w:val="100"/>
        <w:sz w:val="28"/>
        <w:szCs w:val="28"/>
      </w:rPr>
    </w:lvl>
    <w:lvl w:ilvl="1">
      <w:numFmt w:val="bullet"/>
      <w:lvlText w:val="•"/>
      <w:lvlJc w:val="left"/>
      <w:pPr>
        <w:ind w:left="2862" w:hanging="360"/>
      </w:pPr>
    </w:lvl>
    <w:lvl w:ilvl="2">
      <w:numFmt w:val="bullet"/>
      <w:lvlText w:val="•"/>
      <w:lvlJc w:val="left"/>
      <w:pPr>
        <w:ind w:left="3807" w:hanging="360"/>
      </w:pPr>
    </w:lvl>
    <w:lvl w:ilvl="3">
      <w:numFmt w:val="bullet"/>
      <w:lvlText w:val="•"/>
      <w:lvlJc w:val="left"/>
      <w:pPr>
        <w:ind w:left="4751" w:hanging="360"/>
      </w:pPr>
    </w:lvl>
    <w:lvl w:ilvl="4">
      <w:numFmt w:val="bullet"/>
      <w:lvlText w:val="•"/>
      <w:lvlJc w:val="left"/>
      <w:pPr>
        <w:ind w:left="5696" w:hanging="360"/>
      </w:pPr>
    </w:lvl>
    <w:lvl w:ilvl="5">
      <w:numFmt w:val="bullet"/>
      <w:lvlText w:val="•"/>
      <w:lvlJc w:val="left"/>
      <w:pPr>
        <w:ind w:left="6641" w:hanging="360"/>
      </w:pPr>
    </w:lvl>
    <w:lvl w:ilvl="6">
      <w:numFmt w:val="bullet"/>
      <w:lvlText w:val="•"/>
      <w:lvlJc w:val="left"/>
      <w:pPr>
        <w:ind w:left="7585" w:hanging="360"/>
      </w:pPr>
    </w:lvl>
    <w:lvl w:ilvl="7">
      <w:numFmt w:val="bullet"/>
      <w:lvlText w:val="•"/>
      <w:lvlJc w:val="left"/>
      <w:pPr>
        <w:ind w:left="8530" w:hanging="360"/>
      </w:pPr>
    </w:lvl>
    <w:lvl w:ilvl="8">
      <w:numFmt w:val="bullet"/>
      <w:lvlText w:val="•"/>
      <w:lvlJc w:val="left"/>
      <w:pPr>
        <w:ind w:left="9475" w:hanging="360"/>
      </w:pPr>
    </w:lvl>
  </w:abstractNum>
  <w:abstractNum w:abstractNumId="15" w15:restartNumberingAfterBreak="0">
    <w:nsid w:val="00000411"/>
    <w:multiLevelType w:val="multilevel"/>
    <w:tmpl w:val="00000894"/>
    <w:lvl w:ilvl="0">
      <w:start w:val="1"/>
      <w:numFmt w:val="decimal"/>
      <w:lvlText w:val="%1)"/>
      <w:lvlJc w:val="left"/>
      <w:pPr>
        <w:ind w:left="133" w:hanging="425"/>
      </w:pPr>
      <w:rPr>
        <w:rFonts w:ascii="Times New Roman" w:hAnsi="Times New Roman" w:cs="Times New Roman"/>
        <w:b w:val="0"/>
        <w:bCs w:val="0"/>
        <w:spacing w:val="0"/>
        <w:w w:val="100"/>
        <w:sz w:val="28"/>
        <w:szCs w:val="28"/>
      </w:rPr>
    </w:lvl>
    <w:lvl w:ilvl="1">
      <w:numFmt w:val="bullet"/>
      <w:lvlText w:val="•"/>
      <w:lvlJc w:val="left"/>
      <w:pPr>
        <w:ind w:left="1190" w:hanging="425"/>
      </w:pPr>
    </w:lvl>
    <w:lvl w:ilvl="2">
      <w:numFmt w:val="bullet"/>
      <w:lvlText w:val="•"/>
      <w:lvlJc w:val="left"/>
      <w:pPr>
        <w:ind w:left="2241" w:hanging="425"/>
      </w:pPr>
    </w:lvl>
    <w:lvl w:ilvl="3">
      <w:numFmt w:val="bullet"/>
      <w:lvlText w:val="•"/>
      <w:lvlJc w:val="left"/>
      <w:pPr>
        <w:ind w:left="3291" w:hanging="425"/>
      </w:pPr>
    </w:lvl>
    <w:lvl w:ilvl="4">
      <w:numFmt w:val="bullet"/>
      <w:lvlText w:val="•"/>
      <w:lvlJc w:val="left"/>
      <w:pPr>
        <w:ind w:left="4342" w:hanging="425"/>
      </w:pPr>
    </w:lvl>
    <w:lvl w:ilvl="5">
      <w:numFmt w:val="bullet"/>
      <w:lvlText w:val="•"/>
      <w:lvlJc w:val="left"/>
      <w:pPr>
        <w:ind w:left="5393" w:hanging="425"/>
      </w:pPr>
    </w:lvl>
    <w:lvl w:ilvl="6">
      <w:numFmt w:val="bullet"/>
      <w:lvlText w:val="•"/>
      <w:lvlJc w:val="left"/>
      <w:pPr>
        <w:ind w:left="6443" w:hanging="425"/>
      </w:pPr>
    </w:lvl>
    <w:lvl w:ilvl="7">
      <w:numFmt w:val="bullet"/>
      <w:lvlText w:val="•"/>
      <w:lvlJc w:val="left"/>
      <w:pPr>
        <w:ind w:left="7494" w:hanging="425"/>
      </w:pPr>
    </w:lvl>
    <w:lvl w:ilvl="8">
      <w:numFmt w:val="bullet"/>
      <w:lvlText w:val="•"/>
      <w:lvlJc w:val="left"/>
      <w:pPr>
        <w:ind w:left="8545" w:hanging="425"/>
      </w:pPr>
    </w:lvl>
  </w:abstractNum>
  <w:abstractNum w:abstractNumId="16" w15:restartNumberingAfterBreak="0">
    <w:nsid w:val="00000412"/>
    <w:multiLevelType w:val="multilevel"/>
    <w:tmpl w:val="00000895"/>
    <w:lvl w:ilvl="0">
      <w:start w:val="1"/>
      <w:numFmt w:val="decimal"/>
      <w:lvlText w:val="%1)"/>
      <w:lvlJc w:val="left"/>
      <w:pPr>
        <w:ind w:left="133" w:hanging="423"/>
      </w:pPr>
      <w:rPr>
        <w:rFonts w:ascii="Times New Roman" w:hAnsi="Times New Roman" w:cs="Times New Roman"/>
        <w:b w:val="0"/>
        <w:bCs w:val="0"/>
        <w:spacing w:val="0"/>
        <w:w w:val="100"/>
        <w:sz w:val="28"/>
        <w:szCs w:val="28"/>
      </w:rPr>
    </w:lvl>
    <w:lvl w:ilvl="1">
      <w:numFmt w:val="bullet"/>
      <w:lvlText w:val="•"/>
      <w:lvlJc w:val="left"/>
      <w:pPr>
        <w:ind w:left="1190" w:hanging="423"/>
      </w:pPr>
    </w:lvl>
    <w:lvl w:ilvl="2">
      <w:numFmt w:val="bullet"/>
      <w:lvlText w:val="•"/>
      <w:lvlJc w:val="left"/>
      <w:pPr>
        <w:ind w:left="2241" w:hanging="423"/>
      </w:pPr>
    </w:lvl>
    <w:lvl w:ilvl="3">
      <w:numFmt w:val="bullet"/>
      <w:lvlText w:val="•"/>
      <w:lvlJc w:val="left"/>
      <w:pPr>
        <w:ind w:left="3291" w:hanging="423"/>
      </w:pPr>
    </w:lvl>
    <w:lvl w:ilvl="4">
      <w:numFmt w:val="bullet"/>
      <w:lvlText w:val="•"/>
      <w:lvlJc w:val="left"/>
      <w:pPr>
        <w:ind w:left="4342" w:hanging="423"/>
      </w:pPr>
    </w:lvl>
    <w:lvl w:ilvl="5">
      <w:numFmt w:val="bullet"/>
      <w:lvlText w:val="•"/>
      <w:lvlJc w:val="left"/>
      <w:pPr>
        <w:ind w:left="5393" w:hanging="423"/>
      </w:pPr>
    </w:lvl>
    <w:lvl w:ilvl="6">
      <w:numFmt w:val="bullet"/>
      <w:lvlText w:val="•"/>
      <w:lvlJc w:val="left"/>
      <w:pPr>
        <w:ind w:left="6443" w:hanging="423"/>
      </w:pPr>
    </w:lvl>
    <w:lvl w:ilvl="7">
      <w:numFmt w:val="bullet"/>
      <w:lvlText w:val="•"/>
      <w:lvlJc w:val="left"/>
      <w:pPr>
        <w:ind w:left="7494" w:hanging="423"/>
      </w:pPr>
    </w:lvl>
    <w:lvl w:ilvl="8">
      <w:numFmt w:val="bullet"/>
      <w:lvlText w:val="•"/>
      <w:lvlJc w:val="left"/>
      <w:pPr>
        <w:ind w:left="8545" w:hanging="423"/>
      </w:pPr>
    </w:lvl>
  </w:abstractNum>
  <w:abstractNum w:abstractNumId="17" w15:restartNumberingAfterBreak="0">
    <w:nsid w:val="00000413"/>
    <w:multiLevelType w:val="multilevel"/>
    <w:tmpl w:val="00000896"/>
    <w:lvl w:ilvl="0">
      <w:start w:val="1"/>
      <w:numFmt w:val="decimal"/>
      <w:lvlText w:val="%1)"/>
      <w:lvlJc w:val="left"/>
      <w:pPr>
        <w:ind w:left="1266" w:hanging="423"/>
      </w:pPr>
      <w:rPr>
        <w:rFonts w:ascii="Times New Roman" w:hAnsi="Times New Roman" w:cs="Times New Roman"/>
        <w:b w:val="0"/>
        <w:bCs w:val="0"/>
        <w:spacing w:val="0"/>
        <w:w w:val="100"/>
        <w:sz w:val="28"/>
        <w:szCs w:val="28"/>
      </w:rPr>
    </w:lvl>
    <w:lvl w:ilvl="1">
      <w:numFmt w:val="bullet"/>
      <w:lvlText w:val="•"/>
      <w:lvlJc w:val="left"/>
      <w:pPr>
        <w:ind w:left="2198" w:hanging="423"/>
      </w:pPr>
    </w:lvl>
    <w:lvl w:ilvl="2">
      <w:numFmt w:val="bullet"/>
      <w:lvlText w:val="•"/>
      <w:lvlJc w:val="left"/>
      <w:pPr>
        <w:ind w:left="3137" w:hanging="423"/>
      </w:pPr>
    </w:lvl>
    <w:lvl w:ilvl="3">
      <w:numFmt w:val="bullet"/>
      <w:lvlText w:val="•"/>
      <w:lvlJc w:val="left"/>
      <w:pPr>
        <w:ind w:left="4075" w:hanging="423"/>
      </w:pPr>
    </w:lvl>
    <w:lvl w:ilvl="4">
      <w:numFmt w:val="bullet"/>
      <w:lvlText w:val="•"/>
      <w:lvlJc w:val="left"/>
      <w:pPr>
        <w:ind w:left="5014" w:hanging="423"/>
      </w:pPr>
    </w:lvl>
    <w:lvl w:ilvl="5">
      <w:numFmt w:val="bullet"/>
      <w:lvlText w:val="•"/>
      <w:lvlJc w:val="left"/>
      <w:pPr>
        <w:ind w:left="5953" w:hanging="423"/>
      </w:pPr>
    </w:lvl>
    <w:lvl w:ilvl="6">
      <w:numFmt w:val="bullet"/>
      <w:lvlText w:val="•"/>
      <w:lvlJc w:val="left"/>
      <w:pPr>
        <w:ind w:left="6891" w:hanging="423"/>
      </w:pPr>
    </w:lvl>
    <w:lvl w:ilvl="7">
      <w:numFmt w:val="bullet"/>
      <w:lvlText w:val="•"/>
      <w:lvlJc w:val="left"/>
      <w:pPr>
        <w:ind w:left="7830" w:hanging="423"/>
      </w:pPr>
    </w:lvl>
    <w:lvl w:ilvl="8">
      <w:numFmt w:val="bullet"/>
      <w:lvlText w:val="•"/>
      <w:lvlJc w:val="left"/>
      <w:pPr>
        <w:ind w:left="8769" w:hanging="423"/>
      </w:pPr>
    </w:lvl>
  </w:abstractNum>
  <w:abstractNum w:abstractNumId="18" w15:restartNumberingAfterBreak="0">
    <w:nsid w:val="00000414"/>
    <w:multiLevelType w:val="multilevel"/>
    <w:tmpl w:val="00000897"/>
    <w:lvl w:ilvl="0">
      <w:start w:val="1"/>
      <w:numFmt w:val="decimal"/>
      <w:lvlText w:val="%1."/>
      <w:lvlJc w:val="left"/>
      <w:pPr>
        <w:ind w:left="1256" w:hanging="569"/>
      </w:pPr>
      <w:rPr>
        <w:rFonts w:ascii="Times New Roman" w:hAnsi="Times New Roman" w:cs="Times New Roman"/>
        <w:b w:val="0"/>
        <w:bCs w:val="0"/>
        <w:spacing w:val="0"/>
        <w:w w:val="100"/>
        <w:sz w:val="28"/>
        <w:szCs w:val="28"/>
      </w:rPr>
    </w:lvl>
    <w:lvl w:ilvl="1">
      <w:numFmt w:val="bullet"/>
      <w:lvlText w:val="•"/>
      <w:lvlJc w:val="left"/>
      <w:pPr>
        <w:ind w:left="1922" w:hanging="569"/>
      </w:pPr>
    </w:lvl>
    <w:lvl w:ilvl="2">
      <w:numFmt w:val="bullet"/>
      <w:lvlText w:val="•"/>
      <w:lvlJc w:val="left"/>
      <w:pPr>
        <w:ind w:left="2585" w:hanging="569"/>
      </w:pPr>
    </w:lvl>
    <w:lvl w:ilvl="3">
      <w:numFmt w:val="bullet"/>
      <w:lvlText w:val="•"/>
      <w:lvlJc w:val="left"/>
      <w:pPr>
        <w:ind w:left="3247" w:hanging="569"/>
      </w:pPr>
    </w:lvl>
    <w:lvl w:ilvl="4">
      <w:numFmt w:val="bullet"/>
      <w:lvlText w:val="•"/>
      <w:lvlJc w:val="left"/>
      <w:pPr>
        <w:ind w:left="3910" w:hanging="569"/>
      </w:pPr>
    </w:lvl>
    <w:lvl w:ilvl="5">
      <w:numFmt w:val="bullet"/>
      <w:lvlText w:val="•"/>
      <w:lvlJc w:val="left"/>
      <w:pPr>
        <w:ind w:left="4572" w:hanging="569"/>
      </w:pPr>
    </w:lvl>
    <w:lvl w:ilvl="6">
      <w:numFmt w:val="bullet"/>
      <w:lvlText w:val="•"/>
      <w:lvlJc w:val="left"/>
      <w:pPr>
        <w:ind w:left="5235" w:hanging="569"/>
      </w:pPr>
    </w:lvl>
    <w:lvl w:ilvl="7">
      <w:numFmt w:val="bullet"/>
      <w:lvlText w:val="•"/>
      <w:lvlJc w:val="left"/>
      <w:pPr>
        <w:ind w:left="5897" w:hanging="569"/>
      </w:pPr>
    </w:lvl>
    <w:lvl w:ilvl="8">
      <w:numFmt w:val="bullet"/>
      <w:lvlText w:val="•"/>
      <w:lvlJc w:val="left"/>
      <w:pPr>
        <w:ind w:left="6560" w:hanging="569"/>
      </w:pPr>
    </w:lvl>
  </w:abstractNum>
  <w:abstractNum w:abstractNumId="19" w15:restartNumberingAfterBreak="0">
    <w:nsid w:val="06E95603"/>
    <w:multiLevelType w:val="hybridMultilevel"/>
    <w:tmpl w:val="C93E0A0E"/>
    <w:lvl w:ilvl="0" w:tplc="F9665F2E">
      <w:start w:val="2"/>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28271CE2"/>
    <w:multiLevelType w:val="hybridMultilevel"/>
    <w:tmpl w:val="8D36D978"/>
    <w:lvl w:ilvl="0" w:tplc="2910A558">
      <w:start w:val="1"/>
      <w:numFmt w:val="decimal"/>
      <w:lvlText w:val="%1."/>
      <w:lvlJc w:val="left"/>
      <w:pPr>
        <w:ind w:left="467" w:hanging="360"/>
      </w:pPr>
      <w:rPr>
        <w:rFonts w:cs="Times New Roman" w:hint="default"/>
      </w:rPr>
    </w:lvl>
    <w:lvl w:ilvl="1" w:tplc="04190019" w:tentative="1">
      <w:start w:val="1"/>
      <w:numFmt w:val="lowerLetter"/>
      <w:lvlText w:val="%2."/>
      <w:lvlJc w:val="left"/>
      <w:pPr>
        <w:ind w:left="1187" w:hanging="360"/>
      </w:pPr>
      <w:rPr>
        <w:rFonts w:cs="Times New Roman"/>
      </w:rPr>
    </w:lvl>
    <w:lvl w:ilvl="2" w:tplc="0419001B" w:tentative="1">
      <w:start w:val="1"/>
      <w:numFmt w:val="lowerRoman"/>
      <w:lvlText w:val="%3."/>
      <w:lvlJc w:val="right"/>
      <w:pPr>
        <w:ind w:left="1907" w:hanging="180"/>
      </w:pPr>
      <w:rPr>
        <w:rFonts w:cs="Times New Roman"/>
      </w:rPr>
    </w:lvl>
    <w:lvl w:ilvl="3" w:tplc="0419000F" w:tentative="1">
      <w:start w:val="1"/>
      <w:numFmt w:val="decimal"/>
      <w:lvlText w:val="%4."/>
      <w:lvlJc w:val="left"/>
      <w:pPr>
        <w:ind w:left="2627" w:hanging="360"/>
      </w:pPr>
      <w:rPr>
        <w:rFonts w:cs="Times New Roman"/>
      </w:rPr>
    </w:lvl>
    <w:lvl w:ilvl="4" w:tplc="04190019" w:tentative="1">
      <w:start w:val="1"/>
      <w:numFmt w:val="lowerLetter"/>
      <w:lvlText w:val="%5."/>
      <w:lvlJc w:val="left"/>
      <w:pPr>
        <w:ind w:left="3347" w:hanging="360"/>
      </w:pPr>
      <w:rPr>
        <w:rFonts w:cs="Times New Roman"/>
      </w:rPr>
    </w:lvl>
    <w:lvl w:ilvl="5" w:tplc="0419001B" w:tentative="1">
      <w:start w:val="1"/>
      <w:numFmt w:val="lowerRoman"/>
      <w:lvlText w:val="%6."/>
      <w:lvlJc w:val="right"/>
      <w:pPr>
        <w:ind w:left="4067" w:hanging="180"/>
      </w:pPr>
      <w:rPr>
        <w:rFonts w:cs="Times New Roman"/>
      </w:rPr>
    </w:lvl>
    <w:lvl w:ilvl="6" w:tplc="0419000F" w:tentative="1">
      <w:start w:val="1"/>
      <w:numFmt w:val="decimal"/>
      <w:lvlText w:val="%7."/>
      <w:lvlJc w:val="left"/>
      <w:pPr>
        <w:ind w:left="4787" w:hanging="360"/>
      </w:pPr>
      <w:rPr>
        <w:rFonts w:cs="Times New Roman"/>
      </w:rPr>
    </w:lvl>
    <w:lvl w:ilvl="7" w:tplc="04190019" w:tentative="1">
      <w:start w:val="1"/>
      <w:numFmt w:val="lowerLetter"/>
      <w:lvlText w:val="%8."/>
      <w:lvlJc w:val="left"/>
      <w:pPr>
        <w:ind w:left="5507" w:hanging="360"/>
      </w:pPr>
      <w:rPr>
        <w:rFonts w:cs="Times New Roman"/>
      </w:rPr>
    </w:lvl>
    <w:lvl w:ilvl="8" w:tplc="0419001B" w:tentative="1">
      <w:start w:val="1"/>
      <w:numFmt w:val="lowerRoman"/>
      <w:lvlText w:val="%9."/>
      <w:lvlJc w:val="right"/>
      <w:pPr>
        <w:ind w:left="6227" w:hanging="180"/>
      </w:pPr>
      <w:rPr>
        <w:rFonts w:cs="Times New Roman"/>
      </w:rPr>
    </w:lvl>
  </w:abstractNum>
  <w:abstractNum w:abstractNumId="21" w15:restartNumberingAfterBreak="0">
    <w:nsid w:val="41D416CA"/>
    <w:multiLevelType w:val="hybridMultilevel"/>
    <w:tmpl w:val="4DB23220"/>
    <w:lvl w:ilvl="0" w:tplc="C674DDB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2" w15:restartNumberingAfterBreak="0">
    <w:nsid w:val="4E08618D"/>
    <w:multiLevelType w:val="multilevel"/>
    <w:tmpl w:val="D5FCB518"/>
    <w:lvl w:ilvl="0">
      <w:start w:val="8"/>
      <w:numFmt w:val="decimal"/>
      <w:lvlText w:val="%1."/>
      <w:lvlJc w:val="left"/>
      <w:pPr>
        <w:ind w:left="576" w:hanging="576"/>
      </w:pPr>
      <w:rPr>
        <w:rFonts w:cs="Times New Roman" w:hint="default"/>
      </w:rPr>
    </w:lvl>
    <w:lvl w:ilvl="1">
      <w:start w:val="1"/>
      <w:numFmt w:val="decimal"/>
      <w:lvlText w:val="%1.%2."/>
      <w:lvlJc w:val="left"/>
      <w:pPr>
        <w:ind w:left="1571" w:hanging="720"/>
      </w:pPr>
      <w:rPr>
        <w:rFonts w:cs="Times New Roman" w:hint="default"/>
        <w:color w:val="auto"/>
      </w:rPr>
    </w:lvl>
    <w:lvl w:ilvl="2">
      <w:start w:val="1"/>
      <w:numFmt w:val="decimal"/>
      <w:lvlText w:val="%1.%2.%3."/>
      <w:lvlJc w:val="left"/>
      <w:pPr>
        <w:ind w:left="4908" w:hanging="1080"/>
      </w:pPr>
      <w:rPr>
        <w:rFonts w:cs="Times New Roman" w:hint="default"/>
      </w:rPr>
    </w:lvl>
    <w:lvl w:ilvl="3">
      <w:start w:val="1"/>
      <w:numFmt w:val="decimal"/>
      <w:lvlText w:val="%1.%2.%3.%4."/>
      <w:lvlJc w:val="left"/>
      <w:pPr>
        <w:ind w:left="3384" w:hanging="1440"/>
      </w:pPr>
      <w:rPr>
        <w:rFonts w:cs="Times New Roman" w:hint="default"/>
      </w:rPr>
    </w:lvl>
    <w:lvl w:ilvl="4">
      <w:start w:val="1"/>
      <w:numFmt w:val="decimal"/>
      <w:lvlText w:val="%1.%2.%3.%4.%5."/>
      <w:lvlJc w:val="left"/>
      <w:pPr>
        <w:ind w:left="4032" w:hanging="1440"/>
      </w:pPr>
      <w:rPr>
        <w:rFonts w:cs="Times New Roman" w:hint="default"/>
      </w:rPr>
    </w:lvl>
    <w:lvl w:ilvl="5">
      <w:start w:val="1"/>
      <w:numFmt w:val="decimal"/>
      <w:lvlText w:val="%1.%2.%3.%4.%5.%6."/>
      <w:lvlJc w:val="left"/>
      <w:pPr>
        <w:ind w:left="5040" w:hanging="1800"/>
      </w:pPr>
      <w:rPr>
        <w:rFonts w:cs="Times New Roman" w:hint="default"/>
      </w:rPr>
    </w:lvl>
    <w:lvl w:ilvl="6">
      <w:start w:val="1"/>
      <w:numFmt w:val="decimal"/>
      <w:lvlText w:val="%1.%2.%3.%4.%5.%6.%7."/>
      <w:lvlJc w:val="left"/>
      <w:pPr>
        <w:ind w:left="6048" w:hanging="2160"/>
      </w:pPr>
      <w:rPr>
        <w:rFonts w:cs="Times New Roman" w:hint="default"/>
      </w:rPr>
    </w:lvl>
    <w:lvl w:ilvl="7">
      <w:start w:val="1"/>
      <w:numFmt w:val="decimal"/>
      <w:lvlText w:val="%1.%2.%3.%4.%5.%6.%7.%8."/>
      <w:lvlJc w:val="left"/>
      <w:pPr>
        <w:ind w:left="7056" w:hanging="2520"/>
      </w:pPr>
      <w:rPr>
        <w:rFonts w:cs="Times New Roman" w:hint="default"/>
      </w:rPr>
    </w:lvl>
    <w:lvl w:ilvl="8">
      <w:start w:val="1"/>
      <w:numFmt w:val="decimal"/>
      <w:lvlText w:val="%1.%2.%3.%4.%5.%6.%7.%8.%9."/>
      <w:lvlJc w:val="left"/>
      <w:pPr>
        <w:ind w:left="8064" w:hanging="2880"/>
      </w:pPr>
      <w:rPr>
        <w:rFonts w:cs="Times New Roman" w:hint="default"/>
      </w:rPr>
    </w:lvl>
  </w:abstractNum>
  <w:abstractNum w:abstractNumId="23" w15:restartNumberingAfterBreak="0">
    <w:nsid w:val="52403B33"/>
    <w:multiLevelType w:val="hybridMultilevel"/>
    <w:tmpl w:val="BA0624F8"/>
    <w:lvl w:ilvl="0" w:tplc="C540C468">
      <w:start w:val="1"/>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15:restartNumberingAfterBreak="0">
    <w:nsid w:val="57C852B4"/>
    <w:multiLevelType w:val="hybridMultilevel"/>
    <w:tmpl w:val="F6C0EAC6"/>
    <w:lvl w:ilvl="0" w:tplc="E3944998">
      <w:start w:val="6"/>
      <w:numFmt w:val="decimal"/>
      <w:lvlText w:val="%1."/>
      <w:lvlJc w:val="righ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5" w15:restartNumberingAfterBreak="0">
    <w:nsid w:val="693E4330"/>
    <w:multiLevelType w:val="multilevel"/>
    <w:tmpl w:val="8EF024A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6" w15:restartNumberingAfterBreak="0">
    <w:nsid w:val="70356917"/>
    <w:multiLevelType w:val="hybridMultilevel"/>
    <w:tmpl w:val="737AAC6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7" w15:restartNumberingAfterBreak="0">
    <w:nsid w:val="7CC43BB4"/>
    <w:multiLevelType w:val="hybridMultilevel"/>
    <w:tmpl w:val="D41852DE"/>
    <w:lvl w:ilvl="0" w:tplc="40D6BEE4">
      <w:start w:val="1"/>
      <w:numFmt w:val="decimal"/>
      <w:suff w:val="space"/>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18"/>
  </w:num>
  <w:num w:numId="2">
    <w:abstractNumId w:val="17"/>
  </w:num>
  <w:num w:numId="3">
    <w:abstractNumId w:val="16"/>
  </w:num>
  <w:num w:numId="4">
    <w:abstractNumId w:val="15"/>
  </w:num>
  <w:num w:numId="5">
    <w:abstractNumId w:val="14"/>
  </w:num>
  <w:num w:numId="6">
    <w:abstractNumId w:val="13"/>
  </w:num>
  <w:num w:numId="7">
    <w:abstractNumId w:val="12"/>
  </w:num>
  <w:num w:numId="8">
    <w:abstractNumId w:val="11"/>
  </w:num>
  <w:num w:numId="9">
    <w:abstractNumId w:val="10"/>
  </w:num>
  <w:num w:numId="10">
    <w:abstractNumId w:val="9"/>
  </w:num>
  <w:num w:numId="11">
    <w:abstractNumId w:val="8"/>
  </w:num>
  <w:num w:numId="12">
    <w:abstractNumId w:val="7"/>
  </w:num>
  <w:num w:numId="13">
    <w:abstractNumId w:val="6"/>
  </w:num>
  <w:num w:numId="14">
    <w:abstractNumId w:val="5"/>
  </w:num>
  <w:num w:numId="15">
    <w:abstractNumId w:val="4"/>
  </w:num>
  <w:num w:numId="16">
    <w:abstractNumId w:val="3"/>
  </w:num>
  <w:num w:numId="17">
    <w:abstractNumId w:val="2"/>
  </w:num>
  <w:num w:numId="18">
    <w:abstractNumId w:val="1"/>
  </w:num>
  <w:num w:numId="19">
    <w:abstractNumId w:val="0"/>
  </w:num>
  <w:num w:numId="20">
    <w:abstractNumId w:val="25"/>
  </w:num>
  <w:num w:numId="21">
    <w:abstractNumId w:val="22"/>
  </w:num>
  <w:num w:numId="22">
    <w:abstractNumId w:val="23"/>
  </w:num>
  <w:num w:numId="23">
    <w:abstractNumId w:val="24"/>
  </w:num>
  <w:num w:numId="24">
    <w:abstractNumId w:val="21"/>
  </w:num>
  <w:num w:numId="25">
    <w:abstractNumId w:val="20"/>
  </w:num>
  <w:num w:numId="26">
    <w:abstractNumId w:val="26"/>
  </w:num>
  <w:num w:numId="27">
    <w:abstractNumId w:val="19"/>
  </w:num>
  <w:num w:numId="2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9EC"/>
    <w:rsid w:val="00002B35"/>
    <w:rsid w:val="000049D6"/>
    <w:rsid w:val="00014753"/>
    <w:rsid w:val="00017C5C"/>
    <w:rsid w:val="00022ACE"/>
    <w:rsid w:val="000327B3"/>
    <w:rsid w:val="00042DFB"/>
    <w:rsid w:val="00045260"/>
    <w:rsid w:val="00047696"/>
    <w:rsid w:val="000527E8"/>
    <w:rsid w:val="000538CF"/>
    <w:rsid w:val="00055C4F"/>
    <w:rsid w:val="000604C4"/>
    <w:rsid w:val="0008520D"/>
    <w:rsid w:val="000926FA"/>
    <w:rsid w:val="00094680"/>
    <w:rsid w:val="00095338"/>
    <w:rsid w:val="000963F9"/>
    <w:rsid w:val="000A0F55"/>
    <w:rsid w:val="000A7BF6"/>
    <w:rsid w:val="000B790D"/>
    <w:rsid w:val="000C3219"/>
    <w:rsid w:val="000C4255"/>
    <w:rsid w:val="000C7BC1"/>
    <w:rsid w:val="000D0BA8"/>
    <w:rsid w:val="000D6CEA"/>
    <w:rsid w:val="000E544F"/>
    <w:rsid w:val="000F19A7"/>
    <w:rsid w:val="000F1ED3"/>
    <w:rsid w:val="000F2300"/>
    <w:rsid w:val="000F5D6E"/>
    <w:rsid w:val="000F6641"/>
    <w:rsid w:val="000F7923"/>
    <w:rsid w:val="001076AC"/>
    <w:rsid w:val="00113E7A"/>
    <w:rsid w:val="00124278"/>
    <w:rsid w:val="00125459"/>
    <w:rsid w:val="00135941"/>
    <w:rsid w:val="001443DC"/>
    <w:rsid w:val="00145B63"/>
    <w:rsid w:val="00146879"/>
    <w:rsid w:val="00156790"/>
    <w:rsid w:val="001651A8"/>
    <w:rsid w:val="00171E19"/>
    <w:rsid w:val="001801D6"/>
    <w:rsid w:val="001809F2"/>
    <w:rsid w:val="00181BAD"/>
    <w:rsid w:val="001824A2"/>
    <w:rsid w:val="00186351"/>
    <w:rsid w:val="001B5DD9"/>
    <w:rsid w:val="001D52AC"/>
    <w:rsid w:val="001D7245"/>
    <w:rsid w:val="001F02F6"/>
    <w:rsid w:val="001F3328"/>
    <w:rsid w:val="001F3AAA"/>
    <w:rsid w:val="001F7466"/>
    <w:rsid w:val="00201CCF"/>
    <w:rsid w:val="00202448"/>
    <w:rsid w:val="002078BB"/>
    <w:rsid w:val="0021007F"/>
    <w:rsid w:val="00216601"/>
    <w:rsid w:val="00222777"/>
    <w:rsid w:val="00225EA9"/>
    <w:rsid w:val="00234072"/>
    <w:rsid w:val="00235163"/>
    <w:rsid w:val="00236941"/>
    <w:rsid w:val="0024020C"/>
    <w:rsid w:val="002505D3"/>
    <w:rsid w:val="002527CF"/>
    <w:rsid w:val="00274E2C"/>
    <w:rsid w:val="0027767A"/>
    <w:rsid w:val="0028092C"/>
    <w:rsid w:val="0028239A"/>
    <w:rsid w:val="00283864"/>
    <w:rsid w:val="002840B5"/>
    <w:rsid w:val="002909EC"/>
    <w:rsid w:val="00290DAB"/>
    <w:rsid w:val="002A77D6"/>
    <w:rsid w:val="002B2150"/>
    <w:rsid w:val="002C2E84"/>
    <w:rsid w:val="002C5A41"/>
    <w:rsid w:val="002D20A1"/>
    <w:rsid w:val="002D387B"/>
    <w:rsid w:val="002F0852"/>
    <w:rsid w:val="002F52FD"/>
    <w:rsid w:val="002F559B"/>
    <w:rsid w:val="00312865"/>
    <w:rsid w:val="00313569"/>
    <w:rsid w:val="003200BE"/>
    <w:rsid w:val="003209FE"/>
    <w:rsid w:val="0032332D"/>
    <w:rsid w:val="003267F5"/>
    <w:rsid w:val="00335B03"/>
    <w:rsid w:val="00372159"/>
    <w:rsid w:val="003810C3"/>
    <w:rsid w:val="0038312C"/>
    <w:rsid w:val="00390C5A"/>
    <w:rsid w:val="00393216"/>
    <w:rsid w:val="00396C83"/>
    <w:rsid w:val="003A6C05"/>
    <w:rsid w:val="003B37F8"/>
    <w:rsid w:val="003B6CD9"/>
    <w:rsid w:val="003B7EC3"/>
    <w:rsid w:val="003C259B"/>
    <w:rsid w:val="003C4A18"/>
    <w:rsid w:val="003C4F68"/>
    <w:rsid w:val="003D3CF0"/>
    <w:rsid w:val="003D4F9F"/>
    <w:rsid w:val="003E6E05"/>
    <w:rsid w:val="003F5E9E"/>
    <w:rsid w:val="003F6678"/>
    <w:rsid w:val="0041624E"/>
    <w:rsid w:val="00416A0B"/>
    <w:rsid w:val="004226B5"/>
    <w:rsid w:val="004427B1"/>
    <w:rsid w:val="00444FA2"/>
    <w:rsid w:val="00447F74"/>
    <w:rsid w:val="00457612"/>
    <w:rsid w:val="004617D4"/>
    <w:rsid w:val="00461DEF"/>
    <w:rsid w:val="00476F3E"/>
    <w:rsid w:val="0047703C"/>
    <w:rsid w:val="00483F74"/>
    <w:rsid w:val="00494000"/>
    <w:rsid w:val="004A7073"/>
    <w:rsid w:val="004C5111"/>
    <w:rsid w:val="004C5C64"/>
    <w:rsid w:val="004D0243"/>
    <w:rsid w:val="004D0C2E"/>
    <w:rsid w:val="004D269B"/>
    <w:rsid w:val="004D6453"/>
    <w:rsid w:val="004E489C"/>
    <w:rsid w:val="004F5DA0"/>
    <w:rsid w:val="00507270"/>
    <w:rsid w:val="005074A7"/>
    <w:rsid w:val="005207D9"/>
    <w:rsid w:val="005429F9"/>
    <w:rsid w:val="005657EF"/>
    <w:rsid w:val="00565BBF"/>
    <w:rsid w:val="0056615E"/>
    <w:rsid w:val="00570B6C"/>
    <w:rsid w:val="00573162"/>
    <w:rsid w:val="00574A51"/>
    <w:rsid w:val="00577468"/>
    <w:rsid w:val="00582692"/>
    <w:rsid w:val="005848F8"/>
    <w:rsid w:val="00591528"/>
    <w:rsid w:val="005960D5"/>
    <w:rsid w:val="005A3F6E"/>
    <w:rsid w:val="005B54FC"/>
    <w:rsid w:val="005B741A"/>
    <w:rsid w:val="005C2D0D"/>
    <w:rsid w:val="005C35FD"/>
    <w:rsid w:val="005C3A4C"/>
    <w:rsid w:val="005C7D3B"/>
    <w:rsid w:val="005D1CD9"/>
    <w:rsid w:val="005E0A2E"/>
    <w:rsid w:val="005E250D"/>
    <w:rsid w:val="005E63DD"/>
    <w:rsid w:val="005E69EF"/>
    <w:rsid w:val="005E7458"/>
    <w:rsid w:val="005F0458"/>
    <w:rsid w:val="005F698E"/>
    <w:rsid w:val="00630289"/>
    <w:rsid w:val="00632016"/>
    <w:rsid w:val="006358AE"/>
    <w:rsid w:val="00640F1E"/>
    <w:rsid w:val="0064566C"/>
    <w:rsid w:val="00647B14"/>
    <w:rsid w:val="006671C8"/>
    <w:rsid w:val="00674E6B"/>
    <w:rsid w:val="006A13F4"/>
    <w:rsid w:val="006B526A"/>
    <w:rsid w:val="006D1DA8"/>
    <w:rsid w:val="006D4750"/>
    <w:rsid w:val="006D7001"/>
    <w:rsid w:val="006E47BA"/>
    <w:rsid w:val="006F2294"/>
    <w:rsid w:val="00710C19"/>
    <w:rsid w:val="0071611C"/>
    <w:rsid w:val="00723469"/>
    <w:rsid w:val="00726F63"/>
    <w:rsid w:val="007301EC"/>
    <w:rsid w:val="00736708"/>
    <w:rsid w:val="0074295D"/>
    <w:rsid w:val="00742A3C"/>
    <w:rsid w:val="0077092D"/>
    <w:rsid w:val="00783C31"/>
    <w:rsid w:val="00784CF4"/>
    <w:rsid w:val="00792188"/>
    <w:rsid w:val="007A0C39"/>
    <w:rsid w:val="007A6EFF"/>
    <w:rsid w:val="007B06FB"/>
    <w:rsid w:val="007B183B"/>
    <w:rsid w:val="007B68B7"/>
    <w:rsid w:val="007C5A9E"/>
    <w:rsid w:val="007D532D"/>
    <w:rsid w:val="007E056E"/>
    <w:rsid w:val="007F0047"/>
    <w:rsid w:val="007F3279"/>
    <w:rsid w:val="008009B9"/>
    <w:rsid w:val="0080205F"/>
    <w:rsid w:val="008111CB"/>
    <w:rsid w:val="00812ED2"/>
    <w:rsid w:val="00815056"/>
    <w:rsid w:val="008356E8"/>
    <w:rsid w:val="008450A5"/>
    <w:rsid w:val="00845AB0"/>
    <w:rsid w:val="00846B31"/>
    <w:rsid w:val="00870FF2"/>
    <w:rsid w:val="00882832"/>
    <w:rsid w:val="00891278"/>
    <w:rsid w:val="00892ED9"/>
    <w:rsid w:val="00897237"/>
    <w:rsid w:val="008A6FD1"/>
    <w:rsid w:val="008A71CF"/>
    <w:rsid w:val="008E7354"/>
    <w:rsid w:val="0090307D"/>
    <w:rsid w:val="00956E46"/>
    <w:rsid w:val="00961CE3"/>
    <w:rsid w:val="00972CD3"/>
    <w:rsid w:val="00974762"/>
    <w:rsid w:val="00986143"/>
    <w:rsid w:val="0099341A"/>
    <w:rsid w:val="009A1503"/>
    <w:rsid w:val="009A3079"/>
    <w:rsid w:val="009A4A28"/>
    <w:rsid w:val="009B1C80"/>
    <w:rsid w:val="009B314D"/>
    <w:rsid w:val="009D1327"/>
    <w:rsid w:val="009E2A56"/>
    <w:rsid w:val="009E2FA1"/>
    <w:rsid w:val="009E3A5F"/>
    <w:rsid w:val="009F35C4"/>
    <w:rsid w:val="009F3A86"/>
    <w:rsid w:val="00A00D71"/>
    <w:rsid w:val="00A06FF3"/>
    <w:rsid w:val="00A16592"/>
    <w:rsid w:val="00A241A8"/>
    <w:rsid w:val="00A327EF"/>
    <w:rsid w:val="00A346CE"/>
    <w:rsid w:val="00A571D6"/>
    <w:rsid w:val="00A61FD8"/>
    <w:rsid w:val="00A7150F"/>
    <w:rsid w:val="00A71964"/>
    <w:rsid w:val="00A74E93"/>
    <w:rsid w:val="00A77611"/>
    <w:rsid w:val="00A81D77"/>
    <w:rsid w:val="00A96666"/>
    <w:rsid w:val="00AA40AE"/>
    <w:rsid w:val="00AB37CF"/>
    <w:rsid w:val="00AB56F7"/>
    <w:rsid w:val="00AE0010"/>
    <w:rsid w:val="00AE423C"/>
    <w:rsid w:val="00AF0DC0"/>
    <w:rsid w:val="00B047E6"/>
    <w:rsid w:val="00B14510"/>
    <w:rsid w:val="00B15458"/>
    <w:rsid w:val="00B24815"/>
    <w:rsid w:val="00B47BD6"/>
    <w:rsid w:val="00B50AEB"/>
    <w:rsid w:val="00B5417B"/>
    <w:rsid w:val="00B6193E"/>
    <w:rsid w:val="00B6524F"/>
    <w:rsid w:val="00B75440"/>
    <w:rsid w:val="00B7759A"/>
    <w:rsid w:val="00B950CA"/>
    <w:rsid w:val="00BB3C56"/>
    <w:rsid w:val="00BC6750"/>
    <w:rsid w:val="00BD342D"/>
    <w:rsid w:val="00BD6EE3"/>
    <w:rsid w:val="00BE17DD"/>
    <w:rsid w:val="00BE5D4A"/>
    <w:rsid w:val="00BF177C"/>
    <w:rsid w:val="00BF43F2"/>
    <w:rsid w:val="00C000E6"/>
    <w:rsid w:val="00C07AAB"/>
    <w:rsid w:val="00C136C4"/>
    <w:rsid w:val="00C30D97"/>
    <w:rsid w:val="00C35A13"/>
    <w:rsid w:val="00C401D7"/>
    <w:rsid w:val="00C42BED"/>
    <w:rsid w:val="00C435A3"/>
    <w:rsid w:val="00C506A4"/>
    <w:rsid w:val="00C55F7A"/>
    <w:rsid w:val="00C56AD9"/>
    <w:rsid w:val="00C678C6"/>
    <w:rsid w:val="00C805D1"/>
    <w:rsid w:val="00C8339F"/>
    <w:rsid w:val="00C83EB6"/>
    <w:rsid w:val="00C855F9"/>
    <w:rsid w:val="00C90553"/>
    <w:rsid w:val="00C93B42"/>
    <w:rsid w:val="00C9437F"/>
    <w:rsid w:val="00C9534D"/>
    <w:rsid w:val="00CA39B4"/>
    <w:rsid w:val="00CB09C5"/>
    <w:rsid w:val="00CB656F"/>
    <w:rsid w:val="00CC4529"/>
    <w:rsid w:val="00CE2C64"/>
    <w:rsid w:val="00CF0623"/>
    <w:rsid w:val="00CF6E1B"/>
    <w:rsid w:val="00D078E7"/>
    <w:rsid w:val="00D10A04"/>
    <w:rsid w:val="00D2090D"/>
    <w:rsid w:val="00D27438"/>
    <w:rsid w:val="00D40827"/>
    <w:rsid w:val="00D41FDC"/>
    <w:rsid w:val="00D53585"/>
    <w:rsid w:val="00D67FF4"/>
    <w:rsid w:val="00D7608F"/>
    <w:rsid w:val="00D81A0C"/>
    <w:rsid w:val="00D87E96"/>
    <w:rsid w:val="00D9738C"/>
    <w:rsid w:val="00DA6770"/>
    <w:rsid w:val="00DB4C45"/>
    <w:rsid w:val="00DB52C5"/>
    <w:rsid w:val="00DC5A01"/>
    <w:rsid w:val="00DD4D5D"/>
    <w:rsid w:val="00DD6673"/>
    <w:rsid w:val="00DF4331"/>
    <w:rsid w:val="00DF6C53"/>
    <w:rsid w:val="00DF70CE"/>
    <w:rsid w:val="00E0526E"/>
    <w:rsid w:val="00E106F7"/>
    <w:rsid w:val="00E23194"/>
    <w:rsid w:val="00E36338"/>
    <w:rsid w:val="00E47178"/>
    <w:rsid w:val="00E50177"/>
    <w:rsid w:val="00E529E5"/>
    <w:rsid w:val="00E54AD5"/>
    <w:rsid w:val="00E55541"/>
    <w:rsid w:val="00E64211"/>
    <w:rsid w:val="00E71B29"/>
    <w:rsid w:val="00E817B7"/>
    <w:rsid w:val="00E92BCD"/>
    <w:rsid w:val="00E92BE7"/>
    <w:rsid w:val="00EA21AB"/>
    <w:rsid w:val="00EA79DE"/>
    <w:rsid w:val="00EB1E09"/>
    <w:rsid w:val="00EB4158"/>
    <w:rsid w:val="00ED0007"/>
    <w:rsid w:val="00ED248F"/>
    <w:rsid w:val="00ED4D5A"/>
    <w:rsid w:val="00ED5472"/>
    <w:rsid w:val="00ED648F"/>
    <w:rsid w:val="00EE343C"/>
    <w:rsid w:val="00EF0057"/>
    <w:rsid w:val="00EF34D7"/>
    <w:rsid w:val="00F02F2E"/>
    <w:rsid w:val="00F044B9"/>
    <w:rsid w:val="00F16AD1"/>
    <w:rsid w:val="00F25355"/>
    <w:rsid w:val="00F47294"/>
    <w:rsid w:val="00F6694F"/>
    <w:rsid w:val="00F719E5"/>
    <w:rsid w:val="00F80E10"/>
    <w:rsid w:val="00FA3274"/>
    <w:rsid w:val="00FA63BD"/>
    <w:rsid w:val="00FB0150"/>
    <w:rsid w:val="00FB04A6"/>
    <w:rsid w:val="00FB1660"/>
    <w:rsid w:val="00FB611A"/>
    <w:rsid w:val="00FC020B"/>
    <w:rsid w:val="00FC5583"/>
    <w:rsid w:val="00FE062B"/>
    <w:rsid w:val="00FE4BB1"/>
    <w:rsid w:val="00FF17BA"/>
    <w:rsid w:val="00FF317E"/>
    <w:rsid w:val="00FF7A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504120C"/>
  <w14:defaultImageDpi w14:val="96"/>
  <w15:docId w15:val="{A6B6194B-1D0C-4065-9F76-C02BB34986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pPr>
      <w:widowControl w:val="0"/>
      <w:autoSpaceDE w:val="0"/>
      <w:autoSpaceDN w:val="0"/>
      <w:adjustRightInd w:val="0"/>
    </w:pPr>
    <w:rPr>
      <w:rFonts w:ascii="Times New Roman" w:hAnsi="Times New Roman"/>
      <w:sz w:val="22"/>
      <w:szCs w:val="22"/>
    </w:rPr>
  </w:style>
  <w:style w:type="paragraph" w:styleId="1">
    <w:name w:val="heading 1"/>
    <w:basedOn w:val="a"/>
    <w:link w:val="10"/>
    <w:uiPriority w:val="1"/>
    <w:qFormat/>
    <w:pPr>
      <w:outlineLvl w:val="0"/>
    </w:pPr>
    <w:rPr>
      <w:b/>
      <w:bCs/>
      <w:sz w:val="28"/>
      <w:szCs w:val="28"/>
    </w:rPr>
  </w:style>
  <w:style w:type="paragraph" w:styleId="2">
    <w:name w:val="heading 2"/>
    <w:basedOn w:val="a"/>
    <w:next w:val="a"/>
    <w:link w:val="20"/>
    <w:uiPriority w:val="9"/>
    <w:qFormat/>
    <w:rsid w:val="009E2FA1"/>
    <w:pPr>
      <w:keepNext/>
      <w:keepLines/>
      <w:spacing w:before="120" w:after="240" w:line="360" w:lineRule="auto"/>
      <w:ind w:firstLine="709"/>
      <w:jc w:val="center"/>
      <w:outlineLvl w:val="1"/>
    </w:pPr>
    <w:rPr>
      <w:b/>
      <w:bCs/>
      <w:color w:val="000000"/>
      <w:sz w:val="28"/>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trPr>
      <w:hidden/>
    </w:trPr>
  </w:style>
  <w:style w:type="numbering" w:default="1" w:styleId="a2">
    <w:name w:val="No List"/>
    <w:uiPriority w:val="99"/>
    <w:semiHidden/>
    <w:unhideWhenUsed/>
  </w:style>
  <w:style w:type="character" w:customStyle="1" w:styleId="10">
    <w:name w:val="Заголовок 1 Знак"/>
    <w:link w:val="1"/>
    <w:uiPriority w:val="9"/>
    <w:locked/>
    <w:rPr>
      <w:rFonts w:ascii="Cambria" w:eastAsia="Times New Roman" w:hAnsi="Cambria" w:cs="Times New Roman"/>
      <w:b/>
      <w:bCs/>
      <w:kern w:val="32"/>
      <w:sz w:val="32"/>
      <w:szCs w:val="32"/>
    </w:rPr>
  </w:style>
  <w:style w:type="character" w:customStyle="1" w:styleId="20">
    <w:name w:val="Заголовок 2 Знак"/>
    <w:link w:val="2"/>
    <w:uiPriority w:val="9"/>
    <w:locked/>
    <w:rsid w:val="009E2FA1"/>
    <w:rPr>
      <w:rFonts w:ascii="Times New Roman" w:hAnsi="Times New Roman" w:cs="Times New Roman"/>
      <w:b/>
      <w:bCs/>
      <w:color w:val="000000"/>
      <w:sz w:val="26"/>
      <w:szCs w:val="26"/>
    </w:rPr>
  </w:style>
  <w:style w:type="paragraph" w:styleId="a3">
    <w:name w:val="Body Text"/>
    <w:basedOn w:val="a"/>
    <w:link w:val="a4"/>
    <w:uiPriority w:val="1"/>
    <w:qFormat/>
    <w:rPr>
      <w:sz w:val="28"/>
      <w:szCs w:val="28"/>
    </w:rPr>
  </w:style>
  <w:style w:type="character" w:customStyle="1" w:styleId="a4">
    <w:name w:val="Основной текст Знак"/>
    <w:link w:val="a3"/>
    <w:uiPriority w:val="99"/>
    <w:semiHidden/>
    <w:locked/>
    <w:rPr>
      <w:rFonts w:ascii="Times New Roman" w:hAnsi="Times New Roman" w:cs="Times New Roman"/>
    </w:rPr>
  </w:style>
  <w:style w:type="paragraph" w:styleId="a5">
    <w:name w:val="List Paragraph"/>
    <w:basedOn w:val="a"/>
    <w:uiPriority w:val="1"/>
    <w:qFormat/>
    <w:pPr>
      <w:ind w:left="112" w:firstLine="567"/>
      <w:jc w:val="both"/>
    </w:pPr>
    <w:rPr>
      <w:sz w:val="24"/>
      <w:szCs w:val="24"/>
    </w:rPr>
  </w:style>
  <w:style w:type="paragraph" w:customStyle="1" w:styleId="TableParagraph">
    <w:name w:val="Table Paragraph"/>
    <w:basedOn w:val="a"/>
    <w:uiPriority w:val="1"/>
    <w:qFormat/>
    <w:rPr>
      <w:sz w:val="24"/>
      <w:szCs w:val="24"/>
    </w:rPr>
  </w:style>
  <w:style w:type="paragraph" w:styleId="a6">
    <w:name w:val="header"/>
    <w:basedOn w:val="a"/>
    <w:link w:val="a7"/>
    <w:uiPriority w:val="99"/>
    <w:unhideWhenUsed/>
    <w:rsid w:val="005C7D3B"/>
    <w:pPr>
      <w:tabs>
        <w:tab w:val="center" w:pos="4677"/>
        <w:tab w:val="right" w:pos="9355"/>
      </w:tabs>
    </w:pPr>
  </w:style>
  <w:style w:type="character" w:customStyle="1" w:styleId="a7">
    <w:name w:val="Верхний колонтитул Знак"/>
    <w:link w:val="a6"/>
    <w:uiPriority w:val="99"/>
    <w:locked/>
    <w:rsid w:val="005C7D3B"/>
    <w:rPr>
      <w:rFonts w:ascii="Times New Roman" w:hAnsi="Times New Roman" w:cs="Times New Roman"/>
    </w:rPr>
  </w:style>
  <w:style w:type="paragraph" w:styleId="a8">
    <w:name w:val="footer"/>
    <w:basedOn w:val="a"/>
    <w:link w:val="a9"/>
    <w:uiPriority w:val="99"/>
    <w:unhideWhenUsed/>
    <w:rsid w:val="005C7D3B"/>
    <w:pPr>
      <w:tabs>
        <w:tab w:val="center" w:pos="4677"/>
        <w:tab w:val="right" w:pos="9355"/>
      </w:tabs>
    </w:pPr>
  </w:style>
  <w:style w:type="character" w:customStyle="1" w:styleId="a9">
    <w:name w:val="Нижний колонтитул Знак"/>
    <w:link w:val="a8"/>
    <w:uiPriority w:val="99"/>
    <w:locked/>
    <w:rsid w:val="005C7D3B"/>
    <w:rPr>
      <w:rFonts w:ascii="Times New Roman" w:hAnsi="Times New Roman" w:cs="Times New Roman"/>
    </w:rPr>
  </w:style>
  <w:style w:type="table" w:styleId="aa">
    <w:name w:val="Table Grid"/>
    <w:basedOn w:val="a1"/>
    <w:rsid w:val="00B145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hidden/>
    </w:trPr>
  </w:style>
  <w:style w:type="character" w:customStyle="1" w:styleId="ab">
    <w:name w:val="Основной текст_"/>
    <w:link w:val="4"/>
    <w:locked/>
    <w:rsid w:val="006D1DA8"/>
    <w:rPr>
      <w:rFonts w:ascii="Times New Roman" w:hAnsi="Times New Roman" w:cs="Times New Roman"/>
      <w:sz w:val="27"/>
      <w:szCs w:val="27"/>
      <w:shd w:val="clear" w:color="auto" w:fill="FFFFFF"/>
    </w:rPr>
  </w:style>
  <w:style w:type="paragraph" w:customStyle="1" w:styleId="4">
    <w:name w:val="Основной текст4"/>
    <w:basedOn w:val="a"/>
    <w:link w:val="ab"/>
    <w:rsid w:val="006D1DA8"/>
    <w:pPr>
      <w:shd w:val="clear" w:color="auto" w:fill="FFFFFF"/>
      <w:autoSpaceDE/>
      <w:autoSpaceDN/>
      <w:adjustRightInd/>
      <w:spacing w:line="322" w:lineRule="exact"/>
      <w:ind w:hanging="360"/>
    </w:pPr>
    <w:rPr>
      <w:sz w:val="27"/>
      <w:szCs w:val="27"/>
    </w:rPr>
  </w:style>
  <w:style w:type="paragraph" w:styleId="ac">
    <w:name w:val="Balloon Text"/>
    <w:basedOn w:val="a"/>
    <w:link w:val="ad"/>
    <w:uiPriority w:val="99"/>
    <w:semiHidden/>
    <w:unhideWhenUsed/>
    <w:rsid w:val="000C7BC1"/>
    <w:rPr>
      <w:rFonts w:ascii="Tahoma" w:hAnsi="Tahoma" w:cs="Tahoma"/>
      <w:sz w:val="16"/>
      <w:szCs w:val="16"/>
    </w:rPr>
  </w:style>
  <w:style w:type="character" w:customStyle="1" w:styleId="ad">
    <w:name w:val="Текст выноски Знак"/>
    <w:link w:val="ac"/>
    <w:uiPriority w:val="99"/>
    <w:semiHidden/>
    <w:locked/>
    <w:rsid w:val="000C7BC1"/>
    <w:rPr>
      <w:rFonts w:ascii="Tahoma" w:hAnsi="Tahoma" w:cs="Tahoma"/>
      <w:sz w:val="16"/>
      <w:szCs w:val="16"/>
    </w:rPr>
  </w:style>
  <w:style w:type="paragraph" w:styleId="ae">
    <w:name w:val="Document Map"/>
    <w:basedOn w:val="a"/>
    <w:link w:val="af"/>
    <w:uiPriority w:val="99"/>
    <w:semiHidden/>
    <w:unhideWhenUsed/>
    <w:rsid w:val="00372159"/>
    <w:rPr>
      <w:rFonts w:ascii="Tahoma" w:hAnsi="Tahoma" w:cs="Tahoma"/>
      <w:sz w:val="16"/>
      <w:szCs w:val="16"/>
    </w:rPr>
  </w:style>
  <w:style w:type="character" w:customStyle="1" w:styleId="af">
    <w:name w:val="Схема документа Знак"/>
    <w:link w:val="ae"/>
    <w:uiPriority w:val="99"/>
    <w:semiHidden/>
    <w:locked/>
    <w:rsid w:val="00372159"/>
    <w:rPr>
      <w:rFonts w:ascii="Tahoma" w:hAnsi="Tahoma" w:cs="Tahoma"/>
      <w:sz w:val="16"/>
      <w:szCs w:val="16"/>
    </w:rPr>
  </w:style>
  <w:style w:type="character" w:styleId="af0">
    <w:name w:val="Placeholder Text"/>
    <w:uiPriority w:val="99"/>
    <w:semiHidden/>
    <w:rsid w:val="000C3219"/>
    <w:rPr>
      <w:color w:val="808080"/>
    </w:rPr>
  </w:style>
  <w:style w:type="paragraph" w:styleId="af1">
    <w:name w:val="Body Text Indent"/>
    <w:basedOn w:val="a"/>
    <w:link w:val="af2"/>
    <w:uiPriority w:val="99"/>
    <w:unhideWhenUsed/>
    <w:rsid w:val="007E056E"/>
    <w:pPr>
      <w:widowControl/>
      <w:autoSpaceDE/>
      <w:autoSpaceDN/>
      <w:adjustRightInd/>
      <w:spacing w:after="120" w:line="276" w:lineRule="auto"/>
      <w:ind w:left="283"/>
    </w:pPr>
    <w:rPr>
      <w:rFonts w:ascii="Calibri" w:eastAsia="Calibri" w:hAnsi="Calibri"/>
      <w:lang w:eastAsia="en-US"/>
    </w:rPr>
  </w:style>
  <w:style w:type="character" w:customStyle="1" w:styleId="af2">
    <w:name w:val="Основной текст с отступом Знак"/>
    <w:link w:val="af1"/>
    <w:uiPriority w:val="99"/>
    <w:rsid w:val="007E056E"/>
    <w:rPr>
      <w:rFonts w:eastAsia="Calibri"/>
      <w:sz w:val="22"/>
      <w:szCs w:val="22"/>
      <w:lang w:eastAsia="en-US"/>
    </w:rPr>
  </w:style>
  <w:style w:type="character" w:styleId="af3">
    <w:name w:val="annotation reference"/>
    <w:basedOn w:val="a0"/>
    <w:uiPriority w:val="99"/>
    <w:semiHidden/>
    <w:unhideWhenUsed/>
    <w:rsid w:val="00E92BE7"/>
    <w:rPr>
      <w:sz w:val="16"/>
      <w:szCs w:val="16"/>
    </w:rPr>
  </w:style>
  <w:style w:type="paragraph" w:styleId="af4">
    <w:name w:val="annotation text"/>
    <w:basedOn w:val="a"/>
    <w:link w:val="af5"/>
    <w:uiPriority w:val="99"/>
    <w:semiHidden/>
    <w:unhideWhenUsed/>
    <w:rsid w:val="00E92BE7"/>
    <w:rPr>
      <w:sz w:val="20"/>
      <w:szCs w:val="20"/>
    </w:rPr>
  </w:style>
  <w:style w:type="character" w:customStyle="1" w:styleId="af5">
    <w:name w:val="Текст примечания Знак"/>
    <w:basedOn w:val="a0"/>
    <w:link w:val="af4"/>
    <w:uiPriority w:val="99"/>
    <w:semiHidden/>
    <w:rsid w:val="00E92BE7"/>
    <w:rPr>
      <w:rFonts w:ascii="Times New Roman" w:hAnsi="Times New Roman"/>
    </w:rPr>
  </w:style>
  <w:style w:type="paragraph" w:styleId="af6">
    <w:name w:val="annotation subject"/>
    <w:basedOn w:val="af4"/>
    <w:next w:val="af4"/>
    <w:link w:val="af7"/>
    <w:uiPriority w:val="99"/>
    <w:semiHidden/>
    <w:unhideWhenUsed/>
    <w:rsid w:val="00E92BE7"/>
    <w:rPr>
      <w:b/>
      <w:bCs/>
    </w:rPr>
  </w:style>
  <w:style w:type="character" w:customStyle="1" w:styleId="af7">
    <w:name w:val="Тема примечания Знак"/>
    <w:basedOn w:val="af5"/>
    <w:link w:val="af6"/>
    <w:uiPriority w:val="99"/>
    <w:semiHidden/>
    <w:rsid w:val="00E92BE7"/>
    <w:rPr>
      <w:rFonts w:ascii="Times New Roman" w:hAnsi="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6251788">
      <w:marLeft w:val="0"/>
      <w:marRight w:val="0"/>
      <w:marTop w:val="0"/>
      <w:marBottom w:val="0"/>
      <w:divBdr>
        <w:top w:val="none" w:sz="0" w:space="0" w:color="auto"/>
        <w:left w:val="none" w:sz="0" w:space="0" w:color="auto"/>
        <w:bottom w:val="none" w:sz="0" w:space="0" w:color="auto"/>
        <w:right w:val="none" w:sz="0" w:space="0" w:color="auto"/>
      </w:divBdr>
    </w:div>
    <w:div w:id="1706251789">
      <w:marLeft w:val="0"/>
      <w:marRight w:val="0"/>
      <w:marTop w:val="0"/>
      <w:marBottom w:val="0"/>
      <w:divBdr>
        <w:top w:val="none" w:sz="0" w:space="0" w:color="auto"/>
        <w:left w:val="none" w:sz="0" w:space="0" w:color="auto"/>
        <w:bottom w:val="none" w:sz="0" w:space="0" w:color="auto"/>
        <w:right w:val="none" w:sz="0" w:space="0" w:color="auto"/>
      </w:divBdr>
    </w:div>
    <w:div w:id="170625179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47BB0E8-9C8E-4650-A703-2A6F45934C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12</Pages>
  <Words>5082</Words>
  <Characters>28974</Characters>
  <Application>Microsoft Office Word</Application>
  <DocSecurity>0</DocSecurity>
  <Lines>241</Lines>
  <Paragraphs>67</Paragraphs>
  <ScaleCrop>false</ScaleCrop>
  <HeadingPairs>
    <vt:vector size="2" baseType="variant">
      <vt:variant>
        <vt:lpstr>Название</vt:lpstr>
      </vt:variant>
      <vt:variant>
        <vt:i4>1</vt:i4>
      </vt:variant>
    </vt:vector>
  </HeadingPairs>
  <TitlesOfParts>
    <vt:vector size="1" baseType="lpstr">
      <vt:lpstr>Правила внутреннего трудового распорядка для работников закрытого акционерного общества</vt:lpstr>
    </vt:vector>
  </TitlesOfParts>
  <Company>SPecialiST RePack</Company>
  <LinksUpToDate>false</LinksUpToDate>
  <CharactersWithSpaces>33989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Правила внутреннего трудового распорядка для работников закрытого акционерного общества</dc:title>
  <dc:creator>Liana N. Morozova</dc:creator>
  <cp:lastModifiedBy>Irina N. Tukina</cp:lastModifiedBy>
  <cp:revision>14</cp:revision>
  <cp:lastPrinted>2022-11-18T04:45:00Z</cp:lastPrinted>
  <dcterms:created xsi:type="dcterms:W3CDTF">2022-10-07T12:27:00Z</dcterms:created>
  <dcterms:modified xsi:type="dcterms:W3CDTF">2022-12-08T03:05:00Z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Microsoft® Word 2013</vt:lpwstr>
  </property>
</Properties>
</file>