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iagrams/layout3.xml" ContentType="application/vnd.openxmlformats-officedocument.drawingml.diagramLayou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diagrams/quickStyle3.xml" ContentType="application/vnd.openxmlformats-officedocument.drawingml.diagram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Default Extension="png" ContentType="image/png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>
    <v:background id="_x0000_s1025" o:bwmode="white" fillcolor="#d8d8d8 [2732]" o:targetscreensize="800,600">
      <v:fill color2="#8db3e2 [1311]" focus="100%" type="gradient"/>
    </v:background>
  </w:background>
  <w:body>
    <w:p w:rsidR="00B44514" w:rsidRDefault="00F120B9" w:rsidP="000F0330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171575" cy="1485900"/>
            <wp:effectExtent l="19050" t="0" r="9525" b="0"/>
            <wp:docPr id="1" name="Рисунок 3" descr="Герб - Невьянский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- Невьянский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78" w:rsidRDefault="00C65778" w:rsidP="000F0330">
      <w:pPr>
        <w:jc w:val="center"/>
        <w:rPr>
          <w:noProof/>
          <w:lang w:val="en-US" w:eastAsia="ru-RU"/>
        </w:rPr>
      </w:pPr>
    </w:p>
    <w:p w:rsidR="00B44514" w:rsidRPr="00324C30" w:rsidRDefault="00C65778" w:rsidP="000F0330">
      <w:pPr>
        <w:jc w:val="center"/>
        <w:outlineLvl w:val="0"/>
        <w:rPr>
          <w:b/>
          <w:sz w:val="48"/>
          <w:szCs w:val="48"/>
        </w:rPr>
      </w:pPr>
      <w:r w:rsidRPr="005D5C46">
        <w:rPr>
          <w:b/>
          <w:sz w:val="48"/>
          <w:szCs w:val="48"/>
        </w:rPr>
        <w:t>Н</w:t>
      </w:r>
      <w:r w:rsidR="00B44514" w:rsidRPr="00324C30">
        <w:rPr>
          <w:b/>
          <w:sz w:val="48"/>
          <w:szCs w:val="48"/>
        </w:rPr>
        <w:t>ЕВЬЯНСКИЙ ГОРОДСКОЙ ОКРУГ</w:t>
      </w:r>
    </w:p>
    <w:p w:rsidR="00B44514" w:rsidRPr="00CD598A" w:rsidRDefault="00B44514" w:rsidP="00CD598A">
      <w:pPr>
        <w:jc w:val="center"/>
        <w:rPr>
          <w:b/>
          <w:sz w:val="40"/>
          <w:szCs w:val="40"/>
        </w:rPr>
      </w:pPr>
    </w:p>
    <w:p w:rsidR="00B44514" w:rsidRPr="005D5C46" w:rsidRDefault="005D5C46" w:rsidP="00CD598A">
      <w:pPr>
        <w:jc w:val="center"/>
        <w:rPr>
          <w:b/>
          <w:sz w:val="52"/>
          <w:szCs w:val="52"/>
        </w:rPr>
      </w:pPr>
      <w:r w:rsidRPr="005D5C46">
        <w:rPr>
          <w:b/>
          <w:sz w:val="52"/>
          <w:szCs w:val="52"/>
        </w:rPr>
        <w:t>Бюджет для граждан</w:t>
      </w:r>
    </w:p>
    <w:p w:rsidR="005D5C46" w:rsidRPr="005D5C46" w:rsidRDefault="005D5C46" w:rsidP="00CD598A">
      <w:pPr>
        <w:jc w:val="center"/>
        <w:rPr>
          <w:b/>
          <w:sz w:val="52"/>
          <w:szCs w:val="52"/>
        </w:rPr>
      </w:pPr>
    </w:p>
    <w:p w:rsidR="005D5C46" w:rsidRPr="005D5C46" w:rsidRDefault="0058430E" w:rsidP="00CD598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</w:t>
      </w:r>
      <w:r w:rsidR="005D5C46" w:rsidRPr="005D5C46">
        <w:rPr>
          <w:b/>
          <w:sz w:val="52"/>
          <w:szCs w:val="52"/>
        </w:rPr>
        <w:t xml:space="preserve"> </w:t>
      </w:r>
      <w:r w:rsidR="005E27FE">
        <w:rPr>
          <w:b/>
          <w:sz w:val="52"/>
          <w:szCs w:val="52"/>
        </w:rPr>
        <w:t>решени</w:t>
      </w:r>
      <w:r w:rsidR="005E27FE" w:rsidRPr="006908C3">
        <w:rPr>
          <w:b/>
          <w:sz w:val="52"/>
          <w:szCs w:val="52"/>
        </w:rPr>
        <w:t>ю</w:t>
      </w:r>
      <w:r w:rsidR="005D5C46" w:rsidRPr="005D5C46">
        <w:rPr>
          <w:b/>
          <w:sz w:val="52"/>
          <w:szCs w:val="52"/>
        </w:rPr>
        <w:t xml:space="preserve"> </w:t>
      </w:r>
      <w:r w:rsidR="003E0098">
        <w:rPr>
          <w:b/>
          <w:sz w:val="52"/>
          <w:szCs w:val="52"/>
        </w:rPr>
        <w:t xml:space="preserve">Думы Невьянского городского округа </w:t>
      </w:r>
    </w:p>
    <w:p w:rsidR="00B44514" w:rsidRPr="00CD598A" w:rsidRDefault="00B44514" w:rsidP="00CD598A">
      <w:pPr>
        <w:jc w:val="center"/>
        <w:rPr>
          <w:b/>
          <w:sz w:val="40"/>
          <w:szCs w:val="40"/>
        </w:rPr>
      </w:pPr>
    </w:p>
    <w:p w:rsidR="00B44514" w:rsidRPr="00324C30" w:rsidRDefault="005D5C46" w:rsidP="00CD59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r w:rsidR="00B44514" w:rsidRPr="00324C30">
        <w:rPr>
          <w:b/>
          <w:sz w:val="56"/>
          <w:szCs w:val="56"/>
        </w:rPr>
        <w:t>О бюджете Невьянского городского округа на 201</w:t>
      </w:r>
      <w:r w:rsidR="00FB24D6">
        <w:rPr>
          <w:b/>
          <w:sz w:val="56"/>
          <w:szCs w:val="56"/>
        </w:rPr>
        <w:t>6</w:t>
      </w:r>
      <w:r w:rsidR="00B44514" w:rsidRPr="00324C30">
        <w:rPr>
          <w:b/>
          <w:sz w:val="56"/>
          <w:szCs w:val="56"/>
        </w:rPr>
        <w:t xml:space="preserve"> год</w:t>
      </w:r>
      <w:r>
        <w:rPr>
          <w:b/>
          <w:sz w:val="56"/>
          <w:szCs w:val="56"/>
        </w:rPr>
        <w:t>»</w:t>
      </w: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Pr="005D5C46" w:rsidRDefault="00B44514" w:rsidP="00CD598A">
      <w:pPr>
        <w:jc w:val="center"/>
        <w:rPr>
          <w:b/>
          <w:sz w:val="40"/>
          <w:szCs w:val="40"/>
        </w:rPr>
      </w:pPr>
    </w:p>
    <w:p w:rsidR="00B44514" w:rsidRDefault="00F120B9" w:rsidP="008C65F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1704975" cy="2095500"/>
            <wp:effectExtent l="19050" t="0" r="9525" b="0"/>
            <wp:wrapSquare wrapText="bothSides"/>
            <wp:docPr id="48" name="Рисунок 5" descr="Главы муниципалитетов Среднего Урала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лавы муниципалитетов Среднего Урала -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>
        <w:rPr>
          <w:b/>
          <w:sz w:val="28"/>
          <w:szCs w:val="28"/>
        </w:rPr>
        <w:t>г. Невьянск</w:t>
      </w:r>
    </w:p>
    <w:p w:rsidR="00B44514" w:rsidRDefault="00B44514" w:rsidP="00226874">
      <w:pPr>
        <w:spacing w:after="0"/>
        <w:jc w:val="center"/>
        <w:rPr>
          <w:b/>
          <w:sz w:val="28"/>
          <w:szCs w:val="28"/>
        </w:rPr>
      </w:pPr>
      <w:r w:rsidRPr="00C362F8">
        <w:rPr>
          <w:b/>
          <w:sz w:val="28"/>
          <w:szCs w:val="28"/>
        </w:rPr>
        <w:t>Уважаемые жители Невьянского городского округа!</w:t>
      </w:r>
    </w:p>
    <w:p w:rsidR="00B44514" w:rsidRPr="00C362F8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>Сегодня обеспечение открытости и прозрачности бюджетного процесса является одной из основных задач администрации Невьянского городского округа</w:t>
      </w:r>
      <w:r w:rsidR="008C65F5">
        <w:rPr>
          <w:sz w:val="28"/>
          <w:szCs w:val="28"/>
        </w:rPr>
        <w:t>.</w:t>
      </w:r>
    </w:p>
    <w:p w:rsidR="00B44514" w:rsidRPr="00C362F8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 xml:space="preserve">          Глава администрации Невьянского городского округа в основных направлениях бюджетной политики Невьянского городского округа на 201</w:t>
      </w:r>
      <w:r w:rsidR="00B263CD">
        <w:rPr>
          <w:sz w:val="28"/>
          <w:szCs w:val="28"/>
        </w:rPr>
        <w:t>6</w:t>
      </w:r>
      <w:r w:rsidRPr="00C362F8">
        <w:rPr>
          <w:sz w:val="28"/>
          <w:szCs w:val="28"/>
        </w:rPr>
        <w:t xml:space="preserve"> год поставил задачу: </w:t>
      </w:r>
    </w:p>
    <w:p w:rsidR="00B44514" w:rsidRPr="0079335B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 xml:space="preserve">«…обеспечение прозрачности и открытости бюджетного процесса: граждане и бизнес должны знать, куда направляются уплачиваемые ими налоги. Это требует </w:t>
      </w:r>
      <w:r w:rsidRPr="0079335B">
        <w:rPr>
          <w:sz w:val="28"/>
          <w:szCs w:val="28"/>
        </w:rPr>
        <w:t>высокого уровня прозрачности бюджета и бюджетного процесса.</w:t>
      </w:r>
    </w:p>
    <w:p w:rsidR="0079335B" w:rsidRPr="0079335B" w:rsidRDefault="0079335B" w:rsidP="00581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335B">
        <w:rPr>
          <w:rFonts w:ascii="Times New Roman" w:hAnsi="Times New Roman" w:cs="Times New Roman"/>
          <w:sz w:val="28"/>
          <w:szCs w:val="28"/>
        </w:rPr>
        <w:t>Бюджетная политика на территории Невьянского городского округа на 2016 год должна быть в первую очередь направлена на финансовое обеспечение первоочередных расходов, связанных с выплатой заработной платы, социальным обеспечением, предоставлением государственных и муниципальных услуг, а также на поддержку реализации основных направлений государственной политики на местном уровне.</w:t>
      </w:r>
    </w:p>
    <w:p w:rsidR="009D18D9" w:rsidRPr="008C65F5" w:rsidRDefault="009D0523" w:rsidP="00581CBA">
      <w:pPr>
        <w:spacing w:after="0" w:line="240" w:lineRule="auto"/>
        <w:jc w:val="both"/>
        <w:rPr>
          <w:sz w:val="28"/>
          <w:szCs w:val="28"/>
        </w:rPr>
      </w:pPr>
      <w:r w:rsidRPr="009D0523">
        <w:rPr>
          <w:sz w:val="28"/>
          <w:szCs w:val="28"/>
        </w:rPr>
        <w:t>П</w:t>
      </w:r>
      <w:r w:rsidR="009D18D9" w:rsidRPr="008C65F5">
        <w:rPr>
          <w:sz w:val="28"/>
          <w:szCs w:val="28"/>
        </w:rPr>
        <w:t>роект бюджета на предстоящий период разрабатывался в условиях замедления темпов экономического роста.В непростых экономических условиях в проекте бюджета сохранены все социальные гарантии для жителей городского округа, в полном объеме обеспечен</w:t>
      </w:r>
      <w:r w:rsidR="008C65F5">
        <w:rPr>
          <w:sz w:val="28"/>
          <w:szCs w:val="28"/>
        </w:rPr>
        <w:t>о</w:t>
      </w:r>
      <w:r w:rsidR="009D18D9" w:rsidRPr="008C65F5">
        <w:rPr>
          <w:sz w:val="28"/>
          <w:szCs w:val="28"/>
        </w:rPr>
        <w:t xml:space="preserve"> финансированием тек</w:t>
      </w:r>
      <w:r w:rsidR="008C65F5" w:rsidRPr="008C65F5">
        <w:rPr>
          <w:sz w:val="28"/>
          <w:szCs w:val="28"/>
        </w:rPr>
        <w:t>у</w:t>
      </w:r>
      <w:r w:rsidR="009D18D9" w:rsidRPr="008C65F5">
        <w:rPr>
          <w:sz w:val="28"/>
          <w:szCs w:val="28"/>
        </w:rPr>
        <w:t xml:space="preserve">щее </w:t>
      </w:r>
      <w:r w:rsidR="008C65F5" w:rsidRPr="008C65F5">
        <w:rPr>
          <w:sz w:val="28"/>
          <w:szCs w:val="28"/>
        </w:rPr>
        <w:t>содержание действующих учреждений бюджетной сферы Невьянского городского округа.</w:t>
      </w:r>
    </w:p>
    <w:p w:rsidR="00B44514" w:rsidRPr="00C362F8" w:rsidRDefault="00B44514" w:rsidP="00581C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362F8">
        <w:rPr>
          <w:rFonts w:ascii="Times New Roman" w:hAnsi="Times New Roman" w:cs="Times New Roman"/>
          <w:sz w:val="28"/>
          <w:szCs w:val="28"/>
        </w:rPr>
        <w:t xml:space="preserve">           Публикуемая в открытых источниках информация позволит гражданам составить представление о направлениях расходования бюджетных средств и сделать выводы об эффективности расходов и целевом использовании средств.</w:t>
      </w:r>
    </w:p>
    <w:p w:rsidR="00B44514" w:rsidRPr="00C362F8" w:rsidRDefault="00B44514" w:rsidP="00581C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362F8">
        <w:rPr>
          <w:rFonts w:ascii="Times New Roman" w:hAnsi="Times New Roman" w:cs="Times New Roman"/>
          <w:sz w:val="28"/>
          <w:szCs w:val="28"/>
        </w:rPr>
        <w:t>Мы стараемся доступно отразить основные параметры бюджета Невьянского городского округа на 201</w:t>
      </w:r>
      <w:r w:rsidR="00B263CD">
        <w:rPr>
          <w:rFonts w:ascii="Times New Roman" w:hAnsi="Times New Roman" w:cs="Times New Roman"/>
          <w:sz w:val="28"/>
          <w:szCs w:val="28"/>
        </w:rPr>
        <w:t>6 год</w:t>
      </w:r>
      <w:r w:rsidRPr="00C362F8">
        <w:rPr>
          <w:rFonts w:ascii="Times New Roman" w:hAnsi="Times New Roman" w:cs="Times New Roman"/>
          <w:sz w:val="28"/>
          <w:szCs w:val="28"/>
        </w:rPr>
        <w:t xml:space="preserve">, </w:t>
      </w:r>
      <w:r w:rsidR="009D0523">
        <w:rPr>
          <w:rFonts w:ascii="Times New Roman" w:hAnsi="Times New Roman" w:cs="Times New Roman"/>
          <w:sz w:val="28"/>
          <w:szCs w:val="28"/>
        </w:rPr>
        <w:t xml:space="preserve">доходы бюджета по видам основных доходных источников, </w:t>
      </w:r>
      <w:r w:rsidRPr="00C362F8">
        <w:rPr>
          <w:rFonts w:ascii="Times New Roman" w:hAnsi="Times New Roman" w:cs="Times New Roman"/>
          <w:sz w:val="28"/>
          <w:szCs w:val="28"/>
        </w:rPr>
        <w:t xml:space="preserve">объемы бюджетных ассигнований по наиболее значимым расходным обязательствам, плановые значения отдельных показателей, характеризующих результаты использования бюджетных средств. </w:t>
      </w: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 xml:space="preserve">Администрация Невьянского городского округа заинтересована в участии как можно большего числа граждан в бюджетном процессе. </w:t>
      </w:r>
    </w:p>
    <w:p w:rsidR="00B4451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Для нас важно и ценно мнение каждого гражданина, как по совершенствованию бюджетного процесса, так и по формированию доход</w:t>
      </w:r>
      <w:r w:rsidR="00B263CD">
        <w:rPr>
          <w:rFonts w:ascii="Times New Roman" w:hAnsi="Times New Roman" w:cs="Times New Roman"/>
          <w:sz w:val="30"/>
          <w:szCs w:val="30"/>
        </w:rPr>
        <w:t>ной и расходной частей бюджета».</w:t>
      </w:r>
    </w:p>
    <w:p w:rsidR="00581CBA" w:rsidRDefault="00581CBA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 xml:space="preserve">С уважением, </w:t>
      </w: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Е.</w:t>
      </w:r>
      <w:r w:rsidR="00581CB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26874">
        <w:rPr>
          <w:rFonts w:ascii="Times New Roman" w:hAnsi="Times New Roman" w:cs="Times New Roman"/>
          <w:sz w:val="30"/>
          <w:szCs w:val="30"/>
        </w:rPr>
        <w:t>Каюмов</w:t>
      </w:r>
      <w:proofErr w:type="spellEnd"/>
    </w:p>
    <w:p w:rsidR="00B4451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Глава Невьянского городского округа</w:t>
      </w:r>
    </w:p>
    <w:p w:rsidR="00B44514" w:rsidRDefault="00B44514" w:rsidP="00581CBA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Default="00F120B9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000625" cy="2933700"/>
            <wp:effectExtent l="19050" t="0" r="9525" b="0"/>
            <wp:docPr id="3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Pr="00565120" w:rsidRDefault="00B44514" w:rsidP="000F0330">
      <w:pPr>
        <w:pStyle w:val="ConsPlusNormal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565120">
        <w:rPr>
          <w:rFonts w:ascii="Times New Roman" w:hAnsi="Times New Roman" w:cs="Times New Roman"/>
          <w:b/>
          <w:sz w:val="36"/>
          <w:szCs w:val="36"/>
        </w:rPr>
        <w:t>ВВОДНАЯ ЧАСТЬ. ОСНОВНЫЕ ПОНЯТИЯ</w:t>
      </w:r>
    </w:p>
    <w:p w:rsidR="00B44514" w:rsidRDefault="00B44514" w:rsidP="00226874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</w:p>
    <w:p w:rsidR="00B44514" w:rsidRPr="00D86F39" w:rsidRDefault="00B44514" w:rsidP="000F0330">
      <w:pPr>
        <w:pStyle w:val="ConsPlusNormal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D86F39">
        <w:rPr>
          <w:rFonts w:ascii="Times New Roman" w:hAnsi="Times New Roman" w:cs="Times New Roman"/>
          <w:b/>
          <w:sz w:val="32"/>
          <w:szCs w:val="32"/>
        </w:rPr>
        <w:t>БЮДЖЕТ- это план доходов и расходов</w:t>
      </w:r>
    </w:p>
    <w:p w:rsidR="00B44514" w:rsidRDefault="00B44514" w:rsidP="00D86F39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6F39">
        <w:rPr>
          <w:rFonts w:ascii="Times New Roman" w:hAnsi="Times New Roman" w:cs="Times New Roman"/>
          <w:b/>
          <w:sz w:val="32"/>
          <w:szCs w:val="32"/>
        </w:rPr>
        <w:t>на определенный период</w:t>
      </w:r>
    </w:p>
    <w:p w:rsidR="00B44514" w:rsidRPr="00D86F39" w:rsidRDefault="00B44514" w:rsidP="00D86F39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4514" w:rsidRDefault="0056211B" w:rsidP="00226874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56211B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65.45pt;margin-top:15.25pt;width:435pt;height:329.25pt;z-index:251628032" adj="10353,4894">
            <v:textbox style="mso-next-textbox:#_x0000_s1027">
              <w:txbxContent>
                <w:p w:rsidR="009E269B" w:rsidRPr="00565120" w:rsidRDefault="009E269B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Государственные бюджеты появились в средние века. Слово «Бюджет» происходит от латинского 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bulga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</w:rPr>
                    <w:t>» - «кожаный мешок, ранец».</w:t>
                  </w:r>
                </w:p>
                <w:p w:rsidR="009E269B" w:rsidRPr="00565120" w:rsidRDefault="009E269B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К нам же понятие «бюджет» пришло из Англии.</w:t>
                  </w:r>
                </w:p>
                <w:p w:rsidR="009E269B" w:rsidRPr="00565120" w:rsidRDefault="009E269B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Представляя в английском парламенте содержание доходов и расходов, канцлер казначейства (министр финансов) открывал мешок с деньгами и документами («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  <w:lang w:val="en-US"/>
                    </w:rPr>
                    <w:t>et</w:t>
                  </w:r>
                  <w:r w:rsidRPr="00565120">
                    <w:rPr>
                      <w:b/>
                      <w:sz w:val="36"/>
                      <w:szCs w:val="36"/>
                    </w:rPr>
                    <w:t>»). Эта процедура и называлась «открытие бюджета»</w:t>
                  </w:r>
                </w:p>
              </w:txbxContent>
            </v:textbox>
          </v:shape>
        </w:pict>
      </w: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F120B9" w:rsidP="00E37928">
      <w:pPr>
        <w:pStyle w:val="a3"/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867400" cy="4000500"/>
            <wp:effectExtent l="19050" t="0" r="0" b="0"/>
            <wp:docPr id="4" name="Рисунок 11" descr="Бюджетная система РФ - Государственный бюджет - Картинки по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юджетная система РФ - Государственный бюджет - Картинки по экономик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565120" w:rsidRDefault="00B44514" w:rsidP="00B833CF">
      <w:pPr>
        <w:pStyle w:val="a3"/>
        <w:spacing w:line="360" w:lineRule="auto"/>
        <w:jc w:val="center"/>
        <w:rPr>
          <w:b/>
          <w:sz w:val="40"/>
          <w:szCs w:val="40"/>
        </w:rPr>
      </w:pPr>
      <w:r w:rsidRPr="00565120">
        <w:rPr>
          <w:b/>
          <w:sz w:val="40"/>
          <w:szCs w:val="40"/>
        </w:rPr>
        <w:t>УРОВНИ БЮДЖЕТНОЙ СИСТЕМЫ РОССИЙСКОЙ ФЕДЕРАЦИИ</w:t>
      </w:r>
    </w:p>
    <w:p w:rsidR="00B44514" w:rsidRDefault="0056211B" w:rsidP="00B833CF">
      <w:pPr>
        <w:pStyle w:val="a3"/>
        <w:spacing w:line="360" w:lineRule="auto"/>
        <w:jc w:val="center"/>
        <w:rPr>
          <w:sz w:val="28"/>
        </w:rPr>
      </w:pPr>
      <w:r w:rsidRPr="0056211B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347.45pt;margin-top:128.1pt;width:174.75pt;height:96pt;rotation:180;z-index:251630080">
            <v:textbox style="mso-next-textbox:#_x0000_s1028">
              <w:txbxContent>
                <w:p w:rsidR="009E269B" w:rsidRPr="00340601" w:rsidRDefault="009E269B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Консолидированный</w:t>
                  </w:r>
                </w:p>
                <w:p w:rsidR="009E269B" w:rsidRPr="00340601" w:rsidRDefault="009E269B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бюджет</w:t>
                  </w:r>
                </w:p>
                <w:p w:rsidR="009E269B" w:rsidRPr="00340601" w:rsidRDefault="009E269B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субъекта</w:t>
                  </w:r>
                </w:p>
              </w:txbxContent>
            </v:textbox>
          </v:shape>
        </w:pict>
      </w:r>
      <w:r w:rsidRPr="0056211B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15.2pt;margin-top:118.35pt;width:32.25pt;height:117.45pt;z-index:251629056" adj="2630,11362"/>
        </w:pict>
      </w:r>
      <w:r w:rsidR="00F120B9">
        <w:rPr>
          <w:noProof/>
          <w:sz w:val="28"/>
        </w:rPr>
        <w:drawing>
          <wp:inline distT="0" distB="0" distL="0" distR="0">
            <wp:extent cx="5131420" cy="4029075"/>
            <wp:effectExtent l="19050" t="0" r="0" b="0"/>
            <wp:docPr id="5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44514" w:rsidRDefault="00B44514" w:rsidP="00765230">
      <w:pPr>
        <w:pStyle w:val="a3"/>
        <w:tabs>
          <w:tab w:val="center" w:pos="5456"/>
          <w:tab w:val="right" w:pos="10204"/>
        </w:tabs>
        <w:spacing w:line="276" w:lineRule="auto"/>
        <w:ind w:left="709"/>
        <w:jc w:val="center"/>
        <w:rPr>
          <w:rFonts w:ascii="Constantia" w:eastAsia="Dotum" w:hAnsi="Constantia"/>
          <w:b/>
          <w:sz w:val="40"/>
          <w:szCs w:val="40"/>
        </w:rPr>
      </w:pPr>
      <w:r w:rsidRPr="0081628E">
        <w:rPr>
          <w:rFonts w:ascii="Constantia" w:eastAsia="Dotum" w:hAnsi="Constantia"/>
          <w:b/>
          <w:sz w:val="40"/>
          <w:szCs w:val="40"/>
        </w:rPr>
        <w:lastRenderedPageBreak/>
        <w:t xml:space="preserve">ДОХОДЫ БЮДЖЕТА – </w:t>
      </w:r>
      <w:r w:rsidR="00A70C7B">
        <w:rPr>
          <w:rFonts w:ascii="Constantia" w:eastAsia="Dotum" w:hAnsi="Constantia"/>
          <w:b/>
          <w:sz w:val="40"/>
          <w:szCs w:val="40"/>
        </w:rPr>
        <w:t>поступающие в бюджет денежные средства, за исключением источников финансирования дефицита бюджета</w:t>
      </w:r>
    </w:p>
    <w:p w:rsidR="00653DA2" w:rsidRPr="0081628E" w:rsidRDefault="00653DA2" w:rsidP="00765230">
      <w:pPr>
        <w:pStyle w:val="a3"/>
        <w:tabs>
          <w:tab w:val="center" w:pos="5456"/>
          <w:tab w:val="right" w:pos="10204"/>
        </w:tabs>
        <w:spacing w:line="276" w:lineRule="auto"/>
        <w:ind w:left="709"/>
        <w:jc w:val="center"/>
        <w:rPr>
          <w:rFonts w:ascii="Constantia" w:eastAsia="Dotum" w:hAnsi="Constantia"/>
          <w:b/>
          <w:sz w:val="40"/>
          <w:szCs w:val="40"/>
        </w:rPr>
      </w:pPr>
    </w:p>
    <w:tbl>
      <w:tblPr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369"/>
        <w:gridCol w:w="4252"/>
        <w:gridCol w:w="2799"/>
      </w:tblGrid>
      <w:tr w:rsidR="00B44514" w:rsidRPr="00272327" w:rsidTr="006863E8">
        <w:tc>
          <w:tcPr>
            <w:tcW w:w="3369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  <w:lang w:val="en-US"/>
              </w:rPr>
              <w:t>Налоговые доходы</w:t>
            </w:r>
          </w:p>
        </w:tc>
        <w:tc>
          <w:tcPr>
            <w:tcW w:w="4252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</w:rPr>
              <w:t>Неналоговые доходы</w:t>
            </w:r>
          </w:p>
        </w:tc>
        <w:tc>
          <w:tcPr>
            <w:tcW w:w="2799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</w:rPr>
              <w:t>Безвозмездные поступления</w:t>
            </w:r>
          </w:p>
        </w:tc>
      </w:tr>
      <w:tr w:rsidR="00B44514" w:rsidRPr="00272327" w:rsidTr="006863E8">
        <w:tc>
          <w:tcPr>
            <w:tcW w:w="3369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</w:t>
            </w:r>
            <w:r w:rsidR="00A70C7B" w:rsidRPr="00A70C7B">
              <w:rPr>
                <w:noProof/>
                <w:sz w:val="28"/>
                <w:szCs w:val="28"/>
              </w:rPr>
              <w:t>Н</w:t>
            </w:r>
            <w:r w:rsidRPr="00A70C7B">
              <w:rPr>
                <w:noProof/>
                <w:sz w:val="28"/>
                <w:szCs w:val="28"/>
              </w:rPr>
              <w:t>алог на доходы физических лиц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ААкцизы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ННалоги на совокупный доход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ННалог на имущество физических лиц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ЗЗемельный налог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ЗЗадолженность и перерасчеты по отмененным налогам, сборам и иным обязательным платежам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ГГосударственная пошлина</w:t>
            </w:r>
          </w:p>
        </w:tc>
        <w:tc>
          <w:tcPr>
            <w:tcW w:w="4252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аренды земли и имущества, находящиеся в государственной или муниципальной собственности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ППлата за негативное воздействие на окружающую среду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оказания платных услуг казенными учреждениями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продажи земли и имущества, находящегося в государственной или муниципальной собственности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ШШтрафы, санкции, возмещение ущерба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ИИные неналоговые доходы</w:t>
            </w:r>
          </w:p>
        </w:tc>
        <w:tc>
          <w:tcPr>
            <w:tcW w:w="2799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ДДотации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ССубсидии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ССубвенции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ИИные межбюджетные трансферты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 xml:space="preserve">ППрочие безвозмездные поступления </w:t>
            </w:r>
          </w:p>
        </w:tc>
      </w:tr>
    </w:tbl>
    <w:p w:rsidR="00B73ACC" w:rsidRDefault="00B73ACC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1F51F2" w:rsidRPr="00A70C7B" w:rsidRDefault="00A70C7B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  <w:r w:rsidRPr="00A70C7B">
        <w:rPr>
          <w:rFonts w:ascii="Constantia" w:hAnsi="Constantia" w:cs="FrankRuehl"/>
          <w:b/>
          <w:noProof/>
          <w:sz w:val="40"/>
          <w:szCs w:val="40"/>
          <w:lang w:bidi="he-IL"/>
        </w:rPr>
        <w:t>РАСХОДЫ БЮДЖЕТА – выплачиваемые из бюджета денежные средства, за исключением источников финансирования дефицита бюджета</w:t>
      </w:r>
    </w:p>
    <w:p w:rsidR="00B44514" w:rsidRPr="00A70C7B" w:rsidRDefault="00B44514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32"/>
          <w:szCs w:val="32"/>
          <w:lang w:bidi="he-IL"/>
        </w:rPr>
      </w:pPr>
      <w:r w:rsidRPr="00A70C7B">
        <w:rPr>
          <w:rFonts w:ascii="Constantia" w:hAnsi="Constantia" w:cs="FrankRuehl"/>
          <w:b/>
          <w:noProof/>
          <w:sz w:val="32"/>
          <w:szCs w:val="32"/>
          <w:lang w:bidi="he-IL"/>
        </w:rPr>
        <w:lastRenderedPageBreak/>
        <w:t>Доходы бюджета - расходы бюджета = дефицит/профицит</w:t>
      </w:r>
    </w:p>
    <w:p w:rsidR="00B44514" w:rsidRPr="001F51F2" w:rsidRDefault="00B44514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/>
          <w:noProof/>
          <w:sz w:val="32"/>
          <w:szCs w:val="32"/>
        </w:rPr>
      </w:pPr>
      <w:r w:rsidRPr="001F51F2">
        <w:rPr>
          <w:rFonts w:ascii="Constantia" w:hAnsi="Constantia"/>
          <w:noProof/>
          <w:sz w:val="32"/>
          <w:szCs w:val="32"/>
        </w:rPr>
        <w:t>Если расходы превышают доходы, складывается дефицит, если доходы превышают расходы – профицит</w:t>
      </w:r>
    </w:p>
    <w:p w:rsidR="00B44514" w:rsidRPr="001F51F2" w:rsidRDefault="00B44514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rFonts w:ascii="Constantia" w:hAnsi="Constantia"/>
          <w:b/>
          <w:noProof/>
          <w:sz w:val="32"/>
          <w:szCs w:val="32"/>
        </w:rPr>
      </w:pPr>
      <w:r w:rsidRPr="001F51F2">
        <w:rPr>
          <w:rFonts w:ascii="Constantia" w:hAnsi="Constantia"/>
          <w:b/>
          <w:noProof/>
          <w:sz w:val="32"/>
          <w:szCs w:val="32"/>
        </w:rPr>
        <w:t>Дефицит    Профицит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4644"/>
      </w:tblGrid>
      <w:tr w:rsidR="00B44514" w:rsidRPr="00272327" w:rsidTr="00272327">
        <w:tc>
          <w:tcPr>
            <w:tcW w:w="4856" w:type="dxa"/>
          </w:tcPr>
          <w:p w:rsidR="00B44514" w:rsidRPr="00272327" w:rsidRDefault="0056211B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56211B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left:0;text-align:left;margin-left:207.75pt;margin-top:4.3pt;width:30pt;height:42.75pt;z-index:251631104">
                  <v:textbox style="layout-flow:vertical-ideographic"/>
                </v:shape>
              </w:pict>
            </w:r>
            <w:r w:rsidR="00B44514" w:rsidRPr="00272327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272327" w:rsidRDefault="0056211B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56211B"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1" type="#_x0000_t68" style="position:absolute;left:0;text-align:left;margin-left:207.75pt;margin-top:19.75pt;width:30pt;height:39.75pt;z-index:251632128">
                  <v:textbox style="layout-flow:vertical-ideographic"/>
                </v:shape>
              </w:pict>
            </w:r>
          </w:p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272327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  <w:tc>
          <w:tcPr>
            <w:tcW w:w="4855" w:type="dxa"/>
          </w:tcPr>
          <w:p w:rsidR="00B44514" w:rsidRPr="00272327" w:rsidRDefault="0056211B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56211B">
              <w:rPr>
                <w:noProof/>
              </w:rPr>
              <w:pict>
                <v:shape id="_x0000_s1032" type="#_x0000_t68" style="position:absolute;left:0;text-align:left;margin-left:208.7pt;margin-top:4.3pt;width:29.25pt;height:42.75pt;z-index:251633152;mso-position-horizontal-relative:text;mso-position-vertical-relative:text">
                  <v:textbox style="layout-flow:vertical-ideographic"/>
                </v:shape>
              </w:pict>
            </w:r>
            <w:r w:rsidR="00B44514" w:rsidRPr="00272327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272327" w:rsidRDefault="0056211B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56211B">
              <w:rPr>
                <w:noProof/>
              </w:rPr>
              <w:pict>
                <v:shape id="_x0000_s1033" type="#_x0000_t67" style="position:absolute;left:0;text-align:left;margin-left:208.7pt;margin-top:19.75pt;width:29.25pt;height:39.75pt;z-index:251634176">
                  <v:textbox style="layout-flow:vertical-ideographic"/>
                </v:shape>
              </w:pict>
            </w:r>
          </w:p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272327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</w:tr>
    </w:tbl>
    <w:p w:rsidR="001F51F2" w:rsidRDefault="001F51F2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  <w:r w:rsidRPr="00911B6C">
        <w:rPr>
          <w:b/>
          <w:noProof/>
          <w:sz w:val="36"/>
          <w:szCs w:val="36"/>
        </w:rPr>
        <w:t xml:space="preserve">Структура </w:t>
      </w:r>
      <w:r>
        <w:rPr>
          <w:b/>
          <w:noProof/>
          <w:sz w:val="36"/>
          <w:szCs w:val="36"/>
          <w:lang w:val="en-US"/>
        </w:rPr>
        <w:t>муниципального</w:t>
      </w:r>
      <w:r w:rsidRPr="00911B6C">
        <w:rPr>
          <w:b/>
          <w:noProof/>
          <w:sz w:val="36"/>
          <w:szCs w:val="36"/>
        </w:rPr>
        <w:t xml:space="preserve"> долга</w:t>
      </w:r>
    </w:p>
    <w:p w:rsidR="001F51F2" w:rsidRPr="001F51F2" w:rsidRDefault="001F51F2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</w:p>
    <w:p w:rsidR="00B44514" w:rsidRDefault="00F120B9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4495" cy="4586478"/>
            <wp:effectExtent l="19050" t="0" r="20955" b="4572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44514" w:rsidRDefault="00F120B9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w:lastRenderedPageBreak/>
        <w:drawing>
          <wp:inline distT="0" distB="0" distL="0" distR="0">
            <wp:extent cx="3333750" cy="2733675"/>
            <wp:effectExtent l="19050" t="0" r="0" b="0"/>
            <wp:docPr id="7" name="Рисунок 8" descr="Благотворительность Дмитрий Карав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лаготворительность Дмитрий Каравае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0"/>
          <w:szCs w:val="40"/>
        </w:rPr>
      </w:pPr>
    </w:p>
    <w:p w:rsidR="00B44514" w:rsidRDefault="00B44514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noProof/>
          <w:sz w:val="48"/>
          <w:szCs w:val="48"/>
        </w:rPr>
      </w:pPr>
      <w:r w:rsidRPr="00482C59">
        <w:rPr>
          <w:rFonts w:ascii="Verdana" w:hAnsi="Verdana"/>
          <w:b/>
          <w:noProof/>
          <w:sz w:val="48"/>
          <w:szCs w:val="48"/>
        </w:rPr>
        <w:t>Межбюджетные трансферты</w:t>
      </w:r>
      <w:r w:rsidRPr="00482C59">
        <w:rPr>
          <w:noProof/>
          <w:sz w:val="48"/>
          <w:szCs w:val="48"/>
        </w:rPr>
        <w:t xml:space="preserve"> – денежные средства, направляемые из одного уровня бюджетной системы в другой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5"/>
        <w:gridCol w:w="4743"/>
      </w:tblGrid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b/>
                <w:noProof/>
                <w:sz w:val="40"/>
                <w:szCs w:val="40"/>
              </w:rPr>
              <w:t>Дотации</w:t>
            </w:r>
            <w:r w:rsidRPr="005A40B7">
              <w:rPr>
                <w:noProof/>
                <w:sz w:val="40"/>
                <w:szCs w:val="40"/>
              </w:rPr>
              <w:t xml:space="preserve"> (лат.«Dotatio» - дар, пожертвование)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Безвозмездная помощь государства</w:t>
            </w:r>
          </w:p>
        </w:tc>
      </w:tr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b/>
                <w:noProof/>
                <w:sz w:val="40"/>
                <w:szCs w:val="40"/>
              </w:rPr>
              <w:t>Субвенции</w:t>
            </w:r>
            <w:r w:rsidRPr="005A40B7">
              <w:rPr>
                <w:noProof/>
                <w:sz w:val="40"/>
                <w:szCs w:val="40"/>
              </w:rPr>
              <w:t xml:space="preserve"> (лат.«Subven</w:t>
            </w:r>
            <w:r w:rsidRPr="005A40B7">
              <w:rPr>
                <w:noProof/>
                <w:sz w:val="40"/>
                <w:szCs w:val="40"/>
                <w:lang w:val="en-US"/>
              </w:rPr>
              <w:t>ir</w:t>
            </w:r>
            <w:r w:rsidRPr="005A40B7">
              <w:rPr>
                <w:noProof/>
                <w:sz w:val="40"/>
                <w:szCs w:val="40"/>
              </w:rPr>
              <w:t>е» - приходит на помощь)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proofErr w:type="gramStart"/>
            <w:r w:rsidRPr="005A40B7">
              <w:rPr>
                <w:b/>
                <w:noProof/>
                <w:sz w:val="40"/>
                <w:szCs w:val="40"/>
              </w:rPr>
              <w:t>Субсидии</w:t>
            </w:r>
            <w:r w:rsidRPr="005A40B7">
              <w:rPr>
                <w:noProof/>
                <w:sz w:val="40"/>
                <w:szCs w:val="40"/>
              </w:rPr>
              <w:t xml:space="preserve"> (лат.</w:t>
            </w:r>
            <w:proofErr w:type="gramEnd"/>
            <w:r w:rsidRPr="005A40B7">
              <w:rPr>
                <w:noProof/>
                <w:sz w:val="40"/>
                <w:szCs w:val="40"/>
              </w:rPr>
              <w:t xml:space="preserve"> «Subsidium» - поддержка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Предоставляются на условиях долевого софинансирования расходов других бюджетов</w:t>
            </w:r>
          </w:p>
        </w:tc>
      </w:tr>
    </w:tbl>
    <w:p w:rsidR="00B44514" w:rsidRPr="00482C59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  <w:r w:rsidRPr="00482C59">
        <w:rPr>
          <w:b/>
          <w:noProof/>
          <w:sz w:val="48"/>
          <w:szCs w:val="48"/>
        </w:rPr>
        <w:lastRenderedPageBreak/>
        <w:t>Межбюджетные трансферты направлены на:</w:t>
      </w:r>
    </w:p>
    <w:p w:rsidR="00B44514" w:rsidRPr="00482C59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 стимулирование экономического роста;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-выравнивание бюджетной обеспеченности территорий и обеспечение равномерного доступа к гарантированному набору государственных услуг на всей территории;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 компенсацию нижестоящим бюджетам затрат на финансирование мероприятий общенационального значения, стоимость которых превышает доходные возможности данных бюджетов;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A70C7B" w:rsidRDefault="00B44514" w:rsidP="005F7F5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rFonts w:ascii="Constantia" w:hAnsi="Constantia"/>
          <w:b/>
          <w:noProof/>
          <w:sz w:val="40"/>
          <w:szCs w:val="40"/>
        </w:rPr>
      </w:pPr>
      <w:r w:rsidRPr="00482C59">
        <w:rPr>
          <w:noProof/>
          <w:sz w:val="48"/>
          <w:szCs w:val="48"/>
        </w:rPr>
        <w:t>- поощрение реализации экономических и социальных реформ нижестоящими органами власти на своей территории.</w:t>
      </w:r>
      <w:r w:rsidRPr="00482C59">
        <w:rPr>
          <w:noProof/>
          <w:sz w:val="48"/>
          <w:szCs w:val="48"/>
        </w:rPr>
        <w:br w:type="page"/>
      </w:r>
      <w:r w:rsidRPr="00A70C7B">
        <w:rPr>
          <w:rFonts w:ascii="Constantia" w:hAnsi="Constantia"/>
          <w:b/>
          <w:noProof/>
          <w:sz w:val="40"/>
          <w:szCs w:val="40"/>
        </w:rPr>
        <w:lastRenderedPageBreak/>
        <w:t>Участие граждан в бюджетном процессе</w:t>
      </w:r>
    </w:p>
    <w:p w:rsidR="00B44514" w:rsidRPr="0081628E" w:rsidRDefault="00B44514" w:rsidP="000F0330">
      <w:pPr>
        <w:jc w:val="center"/>
        <w:outlineLvl w:val="0"/>
        <w:rPr>
          <w:rFonts w:ascii="Verdana" w:hAnsi="Verdana"/>
          <w:b/>
          <w:noProof/>
          <w:sz w:val="40"/>
          <w:szCs w:val="40"/>
          <w:lang w:eastAsia="ru-RU"/>
        </w:rPr>
      </w:pPr>
    </w:p>
    <w:p w:rsidR="00B44514" w:rsidRDefault="00F120B9" w:rsidP="006B5917">
      <w:pPr>
        <w:jc w:val="both"/>
        <w:rPr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590800" cy="2228850"/>
            <wp:effectExtent l="19050" t="0" r="0" b="0"/>
            <wp:wrapSquare wrapText="bothSides"/>
            <wp:docPr id="47" name="Рисунок 17" descr="http://im2-tub-ru.yandex.net/i?id=b7d46e85cea2461cccecae5f73105ce7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ru.yandex.net/i?id=b7d46e85cea2461cccecae5f73105ce7-78-144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07097C">
        <w:rPr>
          <w:b/>
          <w:noProof/>
          <w:sz w:val="32"/>
          <w:szCs w:val="32"/>
          <w:lang w:eastAsia="ru-RU"/>
        </w:rPr>
        <w:t>Б</w:t>
      </w:r>
      <w:proofErr w:type="spellStart"/>
      <w:r w:rsidR="00B44514" w:rsidRPr="0007097C">
        <w:rPr>
          <w:b/>
          <w:bCs/>
          <w:sz w:val="32"/>
          <w:szCs w:val="32"/>
        </w:rPr>
        <w:t>юджетный</w:t>
      </w:r>
      <w:proofErr w:type="spellEnd"/>
      <w:r w:rsidR="00B44514" w:rsidRPr="0007097C">
        <w:rPr>
          <w:b/>
          <w:bCs/>
          <w:sz w:val="32"/>
          <w:szCs w:val="32"/>
        </w:rPr>
        <w:t xml:space="preserve"> процесс</w:t>
      </w:r>
      <w:r w:rsidR="00B44514" w:rsidRPr="0007097C">
        <w:rPr>
          <w:bCs/>
          <w:sz w:val="32"/>
          <w:szCs w:val="32"/>
        </w:rPr>
        <w:t xml:space="preserve"> - регламентируемая законодательством Российской Федерации деятельность  органов местного самоуправления и иных участников бюджетного процесса по составлению и рассмотрению проекта бюджета, утверждению и исполнению бюджета, </w:t>
      </w:r>
      <w:proofErr w:type="gramStart"/>
      <w:r w:rsidR="00B44514" w:rsidRPr="0007097C">
        <w:rPr>
          <w:bCs/>
          <w:sz w:val="32"/>
          <w:szCs w:val="32"/>
        </w:rPr>
        <w:t>контролю за</w:t>
      </w:r>
      <w:proofErr w:type="gramEnd"/>
      <w:r w:rsidR="00B44514" w:rsidRPr="0007097C">
        <w:rPr>
          <w:bCs/>
          <w:sz w:val="32"/>
          <w:szCs w:val="32"/>
        </w:rPr>
        <w:t xml:space="preserve"> его исполнением</w:t>
      </w:r>
      <w:r w:rsidR="00B44514">
        <w:rPr>
          <w:bCs/>
          <w:sz w:val="32"/>
          <w:szCs w:val="32"/>
        </w:rPr>
        <w:t>.</w:t>
      </w:r>
    </w:p>
    <w:p w:rsidR="00B44514" w:rsidRPr="0007097C" w:rsidRDefault="00B44514" w:rsidP="006B5917">
      <w:pPr>
        <w:jc w:val="both"/>
        <w:rPr>
          <w:bCs/>
          <w:sz w:val="32"/>
          <w:szCs w:val="32"/>
        </w:rPr>
      </w:pPr>
    </w:p>
    <w:p w:rsidR="00B44514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  <w:r w:rsidRPr="006B5917">
        <w:rPr>
          <w:b/>
          <w:bCs/>
          <w:i/>
          <w:noProof/>
          <w:sz w:val="36"/>
          <w:szCs w:val="36"/>
          <w:lang w:eastAsia="ru-RU"/>
        </w:rPr>
        <w:t>Публичные слушания</w:t>
      </w:r>
      <w:r w:rsidRPr="006B5917">
        <w:rPr>
          <w:b/>
          <w:i/>
          <w:noProof/>
          <w:sz w:val="36"/>
          <w:szCs w:val="36"/>
          <w:lang w:eastAsia="ru-RU"/>
        </w:rPr>
        <w:t xml:space="preserve"> - форма участия населения в осуществлении местного самоуправления.</w:t>
      </w:r>
    </w:p>
    <w:p w:rsidR="00B44514" w:rsidRPr="006B5917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</w:p>
    <w:p w:rsidR="00B44514" w:rsidRPr="0007097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 xml:space="preserve">Публичные слушания организуются и проводятся с целью выявления мнения населения по проекту бюджета городского округа на очередной финансовый год и плановый период, а также исполнению бюджета за соответствующий год. </w:t>
      </w:r>
    </w:p>
    <w:p w:rsidR="00B44514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  <w:r w:rsidRPr="0007097C">
        <w:rPr>
          <w:bCs/>
          <w:sz w:val="32"/>
          <w:szCs w:val="32"/>
        </w:rPr>
        <w:t>Жителей городского округа заблаговременно оповещают о времени и месте проведения публичных слушаний</w:t>
      </w:r>
      <w:r>
        <w:rPr>
          <w:bCs/>
          <w:sz w:val="32"/>
          <w:szCs w:val="32"/>
        </w:rPr>
        <w:t>.</w:t>
      </w:r>
    </w:p>
    <w:p w:rsidR="00B44514" w:rsidRPr="0007097C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</w:p>
    <w:p w:rsidR="00B44514" w:rsidRPr="0007097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 xml:space="preserve">Каждый житель вправе высказать свое мнение, представить материалы для обоснования своего мнения, представить письменные предложения и замечания для включения их в протокол публичных слушаний. </w:t>
      </w:r>
    </w:p>
    <w:p w:rsidR="00D50917" w:rsidRDefault="00B44514" w:rsidP="000E1655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>Результат публичных слушаний - это протокол, в котором отражаются выраженные позиции жителей городского округа и рекомендации. Протокол о результатах публичных слушаний подлежит опубликованию.</w:t>
      </w: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A70C7B" w:rsidRDefault="0039794E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val="en-US" w:eastAsia="ru-RU"/>
        </w:rPr>
        <w:lastRenderedPageBreak/>
        <w:t xml:space="preserve">        </w:t>
      </w:r>
      <w:r w:rsidR="00F120B9"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8" name="Рисунок 8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B9"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9" name="Рисунок 9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B9">
        <w:rPr>
          <w:noProof/>
          <w:lang w:eastAsia="ru-RU"/>
        </w:rPr>
        <w:drawing>
          <wp:inline distT="0" distB="0" distL="0" distR="0">
            <wp:extent cx="1647825" cy="1524000"/>
            <wp:effectExtent l="19050" t="0" r="9525" b="0"/>
            <wp:docPr id="10" name="Рисунок 10" descr="i?id=16313755d911e7a4d5c154b847f6f92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6313755d911e7a4d5c154b847f6f92c&amp;n=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0E1655" w:rsidRPr="00882D66" w:rsidRDefault="000E1655" w:rsidP="000E1655">
      <w:pPr>
        <w:ind w:left="567" w:firstLine="284"/>
        <w:jc w:val="both"/>
        <w:rPr>
          <w:sz w:val="32"/>
          <w:szCs w:val="32"/>
        </w:rPr>
      </w:pPr>
      <w:r w:rsidRPr="00882D66">
        <w:rPr>
          <w:sz w:val="32"/>
          <w:szCs w:val="32"/>
        </w:rPr>
        <w:t xml:space="preserve">Невьянск основан по указу Петра I в 1701 году в связи со строительством чугуноплавильного и железоплавильного заводов. Первая плавка была произведена 15 декабря 1701 года, и эту дату принято считать днем рождения Невьянска — первого в мире города-завода. 4 марта 1702 года Государственный завод указом Петра I был передан в собственное владение Никите </w:t>
      </w:r>
      <w:proofErr w:type="spellStart"/>
      <w:r w:rsidRPr="00882D66">
        <w:rPr>
          <w:sz w:val="32"/>
          <w:szCs w:val="32"/>
        </w:rPr>
        <w:t>Демидовичу</w:t>
      </w:r>
      <w:proofErr w:type="spellEnd"/>
      <w:r w:rsidR="0052382A" w:rsidRPr="0052382A">
        <w:rPr>
          <w:sz w:val="32"/>
          <w:szCs w:val="32"/>
        </w:rPr>
        <w:t xml:space="preserve"> </w:t>
      </w:r>
      <w:proofErr w:type="spellStart"/>
      <w:r w:rsidRPr="00882D66">
        <w:rPr>
          <w:sz w:val="32"/>
          <w:szCs w:val="32"/>
        </w:rPr>
        <w:t>Антуфьеву</w:t>
      </w:r>
      <w:proofErr w:type="spellEnd"/>
      <w:r w:rsidRPr="00882D66">
        <w:rPr>
          <w:sz w:val="32"/>
          <w:szCs w:val="32"/>
        </w:rPr>
        <w:t>, основателю династии Демидовых.</w:t>
      </w:r>
    </w:p>
    <w:p w:rsidR="00D31230" w:rsidRPr="0039794E" w:rsidRDefault="00D31230" w:rsidP="000E1655">
      <w:pPr>
        <w:ind w:left="567" w:firstLine="284"/>
        <w:jc w:val="both"/>
        <w:rPr>
          <w:sz w:val="32"/>
          <w:szCs w:val="32"/>
        </w:rPr>
      </w:pPr>
      <w:r w:rsidRPr="00882D66">
        <w:rPr>
          <w:sz w:val="32"/>
          <w:szCs w:val="32"/>
        </w:rPr>
        <w:t xml:space="preserve">Город Невьянск является центром муниципального образования Невьянский городской округ. На территорииНевьянского района расположено 36 поселков, деревень и сел. Невьянск занимает площадь 3.913 гектаров. Невьянский район занимает площадь </w:t>
      </w:r>
      <w:r w:rsidRPr="0039794E">
        <w:rPr>
          <w:sz w:val="32"/>
          <w:szCs w:val="32"/>
        </w:rPr>
        <w:t>196.748 гектаров.</w:t>
      </w:r>
    </w:p>
    <w:p w:rsidR="00D31230" w:rsidRPr="0039794E" w:rsidRDefault="00D31230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 xml:space="preserve">Численность населения Невьянского городского округа </w:t>
      </w:r>
      <w:r w:rsidR="00653DA2" w:rsidRPr="0039794E">
        <w:rPr>
          <w:b/>
          <w:sz w:val="32"/>
          <w:szCs w:val="32"/>
        </w:rPr>
        <w:t>42281 человек</w:t>
      </w:r>
    </w:p>
    <w:p w:rsidR="00653DA2" w:rsidRPr="0039794E" w:rsidRDefault="00653DA2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>Среднедушевые денежные доходы населения в месяц в 2015 году – 13422,6 рублей</w:t>
      </w:r>
    </w:p>
    <w:p w:rsidR="00653DA2" w:rsidRPr="0039794E" w:rsidRDefault="009D1ACA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>Количество организаций, зарегистрированных на территории муниципального образования - 685</w:t>
      </w:r>
    </w:p>
    <w:p w:rsidR="00653DA2" w:rsidRPr="0039794E" w:rsidRDefault="00653DA2" w:rsidP="00653DA2">
      <w:pPr>
        <w:ind w:left="567" w:firstLine="284"/>
        <w:jc w:val="center"/>
        <w:rPr>
          <w:b/>
          <w:sz w:val="32"/>
          <w:szCs w:val="32"/>
        </w:rPr>
      </w:pPr>
    </w:p>
    <w:p w:rsidR="00653DA2" w:rsidRPr="009D1ACA" w:rsidRDefault="00653DA2" w:rsidP="00653DA2">
      <w:pPr>
        <w:ind w:left="567" w:firstLine="284"/>
        <w:jc w:val="center"/>
        <w:rPr>
          <w:b/>
          <w:color w:val="404040"/>
          <w:sz w:val="32"/>
          <w:szCs w:val="32"/>
        </w:rPr>
      </w:pPr>
    </w:p>
    <w:p w:rsidR="00D31230" w:rsidRPr="009D1ACA" w:rsidRDefault="00D31230" w:rsidP="000E1655">
      <w:pPr>
        <w:ind w:left="567" w:firstLine="284"/>
        <w:jc w:val="both"/>
        <w:rPr>
          <w:noProof/>
          <w:sz w:val="32"/>
          <w:szCs w:val="32"/>
          <w:lang w:eastAsia="ru-RU"/>
        </w:rPr>
      </w:pP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  <w:sectPr w:rsidR="00A70C7B" w:rsidSect="000E1655">
          <w:pgSz w:w="11906" w:h="16838"/>
          <w:pgMar w:top="1134" w:right="1274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C97E83" w:rsidRDefault="00B44514" w:rsidP="000F0330">
      <w:pPr>
        <w:spacing w:after="0" w:line="240" w:lineRule="auto"/>
        <w:jc w:val="center"/>
        <w:outlineLvl w:val="0"/>
        <w:rPr>
          <w:rStyle w:val="af8"/>
          <w:b/>
          <w:i w:val="0"/>
          <w:sz w:val="36"/>
          <w:szCs w:val="36"/>
        </w:rPr>
      </w:pPr>
      <w:r w:rsidRPr="00C97E83">
        <w:rPr>
          <w:rStyle w:val="af8"/>
          <w:b/>
          <w:i w:val="0"/>
          <w:sz w:val="36"/>
          <w:szCs w:val="36"/>
        </w:rPr>
        <w:lastRenderedPageBreak/>
        <w:t>Основные показатели развития экономики</w:t>
      </w:r>
    </w:p>
    <w:p w:rsidR="00B44514" w:rsidRDefault="00B44514" w:rsidP="00972D91">
      <w:pPr>
        <w:spacing w:after="0" w:line="240" w:lineRule="auto"/>
        <w:jc w:val="center"/>
        <w:rPr>
          <w:rStyle w:val="af8"/>
          <w:i w:val="0"/>
          <w:sz w:val="28"/>
          <w:szCs w:val="28"/>
        </w:rPr>
      </w:pPr>
    </w:p>
    <w:p w:rsidR="00B44514" w:rsidRPr="00C97E83" w:rsidRDefault="00B44514" w:rsidP="000F0330">
      <w:pPr>
        <w:spacing w:after="0" w:line="240" w:lineRule="auto"/>
        <w:jc w:val="center"/>
        <w:outlineLvl w:val="0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 xml:space="preserve">Постановление администрации </w:t>
      </w:r>
    </w:p>
    <w:p w:rsidR="00B44514" w:rsidRPr="00C97E83" w:rsidRDefault="00B4451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 xml:space="preserve">Невьянского городского округа от </w:t>
      </w:r>
      <w:r w:rsidR="004B6A44" w:rsidRPr="00C97E83">
        <w:rPr>
          <w:rStyle w:val="af8"/>
          <w:sz w:val="32"/>
          <w:szCs w:val="32"/>
        </w:rPr>
        <w:t>17.11.2015</w:t>
      </w:r>
      <w:r w:rsidRPr="00C97E83">
        <w:rPr>
          <w:rStyle w:val="af8"/>
          <w:sz w:val="32"/>
          <w:szCs w:val="32"/>
        </w:rPr>
        <w:t xml:space="preserve"> г. № </w:t>
      </w:r>
      <w:r w:rsidR="004B6A44" w:rsidRPr="00C97E83">
        <w:rPr>
          <w:rStyle w:val="af8"/>
          <w:sz w:val="32"/>
          <w:szCs w:val="32"/>
        </w:rPr>
        <w:t>2975</w:t>
      </w:r>
      <w:r w:rsidRPr="00C97E83">
        <w:rPr>
          <w:rStyle w:val="af8"/>
          <w:sz w:val="32"/>
          <w:szCs w:val="32"/>
        </w:rPr>
        <w:t>-п</w:t>
      </w:r>
    </w:p>
    <w:p w:rsidR="004B6A44" w:rsidRPr="00C97E83" w:rsidRDefault="00B4451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>«О</w:t>
      </w:r>
      <w:r w:rsidR="004B6A44" w:rsidRPr="00C97E83">
        <w:rPr>
          <w:rStyle w:val="af8"/>
          <w:sz w:val="32"/>
          <w:szCs w:val="32"/>
        </w:rPr>
        <w:t xml:space="preserve">б одобрении </w:t>
      </w:r>
      <w:r w:rsidRPr="00C97E83">
        <w:rPr>
          <w:rStyle w:val="af8"/>
          <w:sz w:val="32"/>
          <w:szCs w:val="32"/>
        </w:rPr>
        <w:t>прогноз</w:t>
      </w:r>
      <w:r w:rsidR="004B6A44" w:rsidRPr="00C97E83">
        <w:rPr>
          <w:rStyle w:val="af8"/>
          <w:sz w:val="32"/>
          <w:szCs w:val="32"/>
        </w:rPr>
        <w:t>а</w:t>
      </w:r>
      <w:r w:rsidRPr="00C97E83">
        <w:rPr>
          <w:rStyle w:val="af8"/>
          <w:sz w:val="32"/>
          <w:szCs w:val="32"/>
        </w:rPr>
        <w:t xml:space="preserve"> социально-экономического развития Невьянского городского округа на </w:t>
      </w:r>
      <w:proofErr w:type="gramStart"/>
      <w:r w:rsidR="004B6A44" w:rsidRPr="00C97E83">
        <w:rPr>
          <w:rStyle w:val="af8"/>
          <w:sz w:val="32"/>
          <w:szCs w:val="32"/>
        </w:rPr>
        <w:t>среднесрочный</w:t>
      </w:r>
      <w:proofErr w:type="gramEnd"/>
    </w:p>
    <w:p w:rsidR="00B44514" w:rsidRPr="00C97E83" w:rsidRDefault="004B6A4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>период 2016-2018 годов</w:t>
      </w:r>
      <w:r w:rsidR="00B44514" w:rsidRPr="00C97E83">
        <w:rPr>
          <w:rStyle w:val="af8"/>
          <w:sz w:val="32"/>
          <w:szCs w:val="32"/>
        </w:rPr>
        <w:t>»</w:t>
      </w:r>
    </w:p>
    <w:p w:rsidR="002D5596" w:rsidRPr="0019056D" w:rsidRDefault="002D5596" w:rsidP="00972D91">
      <w:pPr>
        <w:spacing w:after="0" w:line="240" w:lineRule="auto"/>
        <w:jc w:val="center"/>
        <w:rPr>
          <w:rStyle w:val="af8"/>
          <w:i w:val="0"/>
          <w:sz w:val="28"/>
          <w:szCs w:val="28"/>
        </w:rPr>
      </w:pPr>
    </w:p>
    <w:p w:rsidR="002D5596" w:rsidRPr="0019056D" w:rsidRDefault="00EC6C78" w:rsidP="00EC6C78">
      <w:pPr>
        <w:ind w:firstLine="735"/>
        <w:jc w:val="center"/>
        <w:rPr>
          <w:rStyle w:val="af8"/>
          <w:i w:val="0"/>
          <w:sz w:val="28"/>
          <w:szCs w:val="28"/>
        </w:rPr>
      </w:pPr>
      <w:r w:rsidRPr="0019056D">
        <w:rPr>
          <w:rStyle w:val="af8"/>
          <w:i w:val="0"/>
          <w:sz w:val="28"/>
          <w:szCs w:val="28"/>
        </w:rPr>
        <w:t>Падение цен на традиционные товары российского экспорта, введение экономических санкций и замедление потенциальных темпов роста российской экономики в масштабах Российской Федерации повлияли и на экономику Невьянского городского округа.</w:t>
      </w:r>
      <w:r w:rsidR="002D5596" w:rsidRPr="0019056D">
        <w:rPr>
          <w:rStyle w:val="af8"/>
          <w:i w:val="0"/>
          <w:sz w:val="28"/>
          <w:szCs w:val="28"/>
        </w:rPr>
        <w:t>В связи с нестабильной экономической ситуацией, отсутствием роста доходов в 2014, 2015 годах, прогноз социально-экономического развития Невьянского городского округа сформирован в двух вариантах</w:t>
      </w:r>
      <w:r w:rsidR="0025644B" w:rsidRPr="0019056D">
        <w:rPr>
          <w:rStyle w:val="af8"/>
          <w:i w:val="0"/>
          <w:sz w:val="28"/>
          <w:szCs w:val="28"/>
        </w:rPr>
        <w:t xml:space="preserve">. Бюджет </w:t>
      </w:r>
      <w:r w:rsidR="002D5596" w:rsidRPr="0019056D">
        <w:rPr>
          <w:rStyle w:val="af8"/>
          <w:i w:val="0"/>
          <w:sz w:val="28"/>
          <w:szCs w:val="28"/>
        </w:rPr>
        <w:t xml:space="preserve">Невьянского городского округа на 2016 год </w:t>
      </w:r>
      <w:r w:rsidR="0025644B" w:rsidRPr="0019056D">
        <w:rPr>
          <w:rStyle w:val="af8"/>
          <w:i w:val="0"/>
          <w:sz w:val="28"/>
          <w:szCs w:val="28"/>
        </w:rPr>
        <w:t>спроектирован</w:t>
      </w:r>
      <w:r w:rsidR="002D5596" w:rsidRPr="0019056D">
        <w:rPr>
          <w:rStyle w:val="af8"/>
          <w:i w:val="0"/>
          <w:sz w:val="28"/>
          <w:szCs w:val="28"/>
        </w:rPr>
        <w:t xml:space="preserve"> на основе умеренных прогнозных оценок, т. е. за основу взят консервативный </w:t>
      </w:r>
      <w:r w:rsidR="0025644B" w:rsidRPr="0019056D">
        <w:rPr>
          <w:rStyle w:val="af8"/>
          <w:i w:val="0"/>
          <w:sz w:val="28"/>
          <w:szCs w:val="28"/>
        </w:rPr>
        <w:t>сценарий.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10"/>
        <w:gridCol w:w="2965"/>
        <w:gridCol w:w="1560"/>
        <w:gridCol w:w="1559"/>
        <w:gridCol w:w="1276"/>
        <w:gridCol w:w="1276"/>
        <w:gridCol w:w="1276"/>
        <w:gridCol w:w="1276"/>
        <w:gridCol w:w="1276"/>
        <w:gridCol w:w="1276"/>
      </w:tblGrid>
      <w:tr w:rsidR="00D468A2" w:rsidRPr="0019056D" w:rsidTr="00451CE1">
        <w:trPr>
          <w:trHeight w:val="473"/>
        </w:trPr>
        <w:tc>
          <w:tcPr>
            <w:tcW w:w="1111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Номер </w:t>
            </w:r>
          </w:p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п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>/п</w:t>
            </w:r>
          </w:p>
        </w:tc>
        <w:tc>
          <w:tcPr>
            <w:tcW w:w="2965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2014 год (факт)</w:t>
            </w:r>
          </w:p>
        </w:tc>
        <w:tc>
          <w:tcPr>
            <w:tcW w:w="1559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2015 год</w:t>
            </w:r>
          </w:p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(оценка)</w:t>
            </w:r>
          </w:p>
        </w:tc>
        <w:tc>
          <w:tcPr>
            <w:tcW w:w="2552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2016 год</w:t>
            </w:r>
          </w:p>
        </w:tc>
        <w:tc>
          <w:tcPr>
            <w:tcW w:w="2552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2017 год</w:t>
            </w:r>
          </w:p>
        </w:tc>
        <w:tc>
          <w:tcPr>
            <w:tcW w:w="2551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2018 год</w:t>
            </w:r>
          </w:p>
        </w:tc>
      </w:tr>
      <w:tr w:rsidR="00D468A2" w:rsidRPr="0019056D" w:rsidTr="00451CE1">
        <w:trPr>
          <w:trHeight w:val="472"/>
        </w:trPr>
        <w:tc>
          <w:tcPr>
            <w:tcW w:w="1111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2965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</w:t>
            </w:r>
            <w:r w:rsidR="006908C3">
              <w:rPr>
                <w:rStyle w:val="af8"/>
                <w:i w:val="0"/>
                <w:sz w:val="28"/>
                <w:szCs w:val="28"/>
                <w:lang w:val="en-US"/>
              </w:rPr>
              <w:t xml:space="preserve"> </w:t>
            </w:r>
            <w:r w:rsidRPr="0019056D">
              <w:rPr>
                <w:rStyle w:val="af8"/>
                <w:i w:val="0"/>
                <w:sz w:val="28"/>
                <w:szCs w:val="28"/>
              </w:rPr>
              <w:t>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</w:t>
            </w:r>
            <w:r w:rsidR="006908C3">
              <w:rPr>
                <w:rStyle w:val="af8"/>
                <w:i w:val="0"/>
                <w:sz w:val="28"/>
                <w:szCs w:val="28"/>
                <w:lang w:val="en-US"/>
              </w:rPr>
              <w:t xml:space="preserve"> </w:t>
            </w:r>
            <w:r w:rsidRPr="0019056D">
              <w:rPr>
                <w:rStyle w:val="af8"/>
                <w:i w:val="0"/>
                <w:sz w:val="28"/>
                <w:szCs w:val="28"/>
              </w:rPr>
              <w:t>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5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</w:t>
            </w:r>
            <w:r w:rsidR="006908C3">
              <w:rPr>
                <w:rStyle w:val="af8"/>
                <w:i w:val="0"/>
                <w:sz w:val="28"/>
                <w:szCs w:val="28"/>
                <w:lang w:val="en-US"/>
              </w:rPr>
              <w:t xml:space="preserve"> </w:t>
            </w:r>
            <w:r w:rsidRPr="0019056D">
              <w:rPr>
                <w:rStyle w:val="af8"/>
                <w:i w:val="0"/>
                <w:sz w:val="28"/>
                <w:szCs w:val="28"/>
              </w:rPr>
              <w:t>вариант</w:t>
            </w:r>
          </w:p>
        </w:tc>
      </w:tr>
      <w:tr w:rsidR="00D468A2" w:rsidRPr="0019056D" w:rsidTr="00591984">
        <w:trPr>
          <w:trHeight w:val="1106"/>
        </w:trPr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D468A2" w:rsidRPr="0019056D" w:rsidRDefault="00D468A2" w:rsidP="00272327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Оборот организаций по полному кругу, млн. рублей</w:t>
            </w:r>
          </w:p>
        </w:tc>
        <w:tc>
          <w:tcPr>
            <w:tcW w:w="1560" w:type="dxa"/>
          </w:tcPr>
          <w:p w:rsidR="00D468A2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11249</w:t>
            </w:r>
          </w:p>
        </w:tc>
        <w:tc>
          <w:tcPr>
            <w:tcW w:w="1559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11417,7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11303,6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11497,6</w:t>
            </w:r>
          </w:p>
        </w:tc>
        <w:tc>
          <w:tcPr>
            <w:tcW w:w="1276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11303,6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11658,6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11337,5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11880,1</w:t>
            </w:r>
          </w:p>
        </w:tc>
      </w:tr>
      <w:tr w:rsidR="00D468A2" w:rsidRPr="0019056D" w:rsidTr="00591984"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D468A2" w:rsidRPr="0019056D" w:rsidRDefault="00D468A2" w:rsidP="00D468A2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Оборот организаций в расчете на </w:t>
            </w:r>
            <w:r>
              <w:rPr>
                <w:rStyle w:val="af8"/>
                <w:i w:val="0"/>
                <w:sz w:val="28"/>
                <w:szCs w:val="28"/>
              </w:rPr>
              <w:t>одного работника</w:t>
            </w:r>
            <w:r w:rsidRPr="0019056D">
              <w:rPr>
                <w:rStyle w:val="af8"/>
                <w:i w:val="0"/>
                <w:sz w:val="28"/>
                <w:szCs w:val="28"/>
              </w:rPr>
              <w:t>, тыс. рублей/чел.</w:t>
            </w:r>
          </w:p>
        </w:tc>
        <w:tc>
          <w:tcPr>
            <w:tcW w:w="1560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1373,3</w:t>
            </w:r>
          </w:p>
        </w:tc>
        <w:tc>
          <w:tcPr>
            <w:tcW w:w="1559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1377,5</w:t>
            </w:r>
          </w:p>
        </w:tc>
        <w:tc>
          <w:tcPr>
            <w:tcW w:w="1276" w:type="dxa"/>
          </w:tcPr>
          <w:p w:rsidR="00D468A2" w:rsidRPr="0019056D" w:rsidRDefault="00D468A2" w:rsidP="00D468A2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1349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1371,5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1337,9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1379,9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1333,8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1394,2</w:t>
            </w:r>
          </w:p>
        </w:tc>
      </w:tr>
      <w:tr w:rsidR="00D468A2" w:rsidRPr="0019056D" w:rsidTr="00591984"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3. </w:t>
            </w:r>
          </w:p>
        </w:tc>
        <w:tc>
          <w:tcPr>
            <w:tcW w:w="2965" w:type="dxa"/>
          </w:tcPr>
          <w:p w:rsidR="00D468A2" w:rsidRPr="0019056D" w:rsidRDefault="00D468A2" w:rsidP="00272327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Индекс промышленного производства, </w:t>
            </w: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в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 xml:space="preserve"> % </w:t>
            </w: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к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560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111,5</w:t>
            </w:r>
          </w:p>
        </w:tc>
        <w:tc>
          <w:tcPr>
            <w:tcW w:w="1559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100,3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98,2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99,2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100,6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99,7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101,03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454D1">
              <w:rPr>
                <w:noProof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Объем инвестиций в основной капитал за счет всех источников финансирования, всего</w:t>
            </w:r>
            <w:r>
              <w:rPr>
                <w:noProof/>
                <w:sz w:val="28"/>
                <w:szCs w:val="28"/>
              </w:rPr>
              <w:t>, млн. руб.</w:t>
            </w:r>
          </w:p>
        </w:tc>
        <w:tc>
          <w:tcPr>
            <w:tcW w:w="1560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D468A2">
              <w:rPr>
                <w:noProof/>
                <w:sz w:val="28"/>
                <w:szCs w:val="28"/>
              </w:rPr>
              <w:t>1957,94</w:t>
            </w:r>
          </w:p>
        </w:tc>
        <w:tc>
          <w:tcPr>
            <w:tcW w:w="1559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1654,5</w:t>
            </w:r>
          </w:p>
        </w:tc>
        <w:tc>
          <w:tcPr>
            <w:tcW w:w="1276" w:type="dxa"/>
          </w:tcPr>
          <w:p w:rsidR="00D468A2" w:rsidRDefault="00584EF5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1639,60</w:t>
            </w:r>
          </w:p>
          <w:p w:rsidR="00584EF5" w:rsidRPr="00D468A2" w:rsidRDefault="00584EF5" w:rsidP="0027232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D468A2" w:rsidRPr="00D468A2" w:rsidRDefault="00D468A2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1684,3</w:t>
            </w:r>
          </w:p>
        </w:tc>
        <w:tc>
          <w:tcPr>
            <w:tcW w:w="1276" w:type="dxa"/>
          </w:tcPr>
          <w:p w:rsidR="00D468A2" w:rsidRPr="00D468A2" w:rsidRDefault="00584EF5" w:rsidP="00584EF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1641,2</w:t>
            </w:r>
          </w:p>
        </w:tc>
        <w:tc>
          <w:tcPr>
            <w:tcW w:w="1276" w:type="dxa"/>
          </w:tcPr>
          <w:p w:rsidR="00D468A2" w:rsidRPr="00D468A2" w:rsidRDefault="00D468A2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1714,6</w:t>
            </w:r>
          </w:p>
        </w:tc>
        <w:tc>
          <w:tcPr>
            <w:tcW w:w="1276" w:type="dxa"/>
          </w:tcPr>
          <w:p w:rsidR="00D468A2" w:rsidRPr="00D468A2" w:rsidRDefault="00D468A2" w:rsidP="00584EF5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  <w:r w:rsidR="00584EF5">
              <w:rPr>
                <w:noProof/>
                <w:sz w:val="28"/>
                <w:szCs w:val="28"/>
              </w:rPr>
              <w:t>646,2</w:t>
            </w:r>
          </w:p>
        </w:tc>
        <w:tc>
          <w:tcPr>
            <w:tcW w:w="1275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1752,3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454D1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Оборот розничной торговли в ценах соответствующего периода, млн. рублей</w:t>
            </w:r>
          </w:p>
        </w:tc>
        <w:tc>
          <w:tcPr>
            <w:tcW w:w="1560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3805</w:t>
            </w:r>
          </w:p>
        </w:tc>
        <w:tc>
          <w:tcPr>
            <w:tcW w:w="1559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3763,2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3646,5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3763,2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3620,9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3800,8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3617,3</w:t>
            </w:r>
          </w:p>
        </w:tc>
        <w:tc>
          <w:tcPr>
            <w:tcW w:w="1275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3876,8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591984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Фонд заработной платы, млн. рублей</w:t>
            </w:r>
          </w:p>
        </w:tc>
        <w:tc>
          <w:tcPr>
            <w:tcW w:w="1560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2684,14</w:t>
            </w:r>
          </w:p>
        </w:tc>
        <w:tc>
          <w:tcPr>
            <w:tcW w:w="1559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2778,10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2866,90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2983,7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3041,7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3252,2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3187,9</w:t>
            </w:r>
          </w:p>
        </w:tc>
        <w:tc>
          <w:tcPr>
            <w:tcW w:w="1275" w:type="dxa"/>
          </w:tcPr>
          <w:p w:rsidR="001118B6" w:rsidRPr="00D468A2" w:rsidRDefault="001118B6" w:rsidP="001118B6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3525,4</w:t>
            </w:r>
          </w:p>
        </w:tc>
      </w:tr>
      <w:tr w:rsidR="00591984" w:rsidTr="008D0AF1">
        <w:tc>
          <w:tcPr>
            <w:tcW w:w="1111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7.</w:t>
            </w:r>
          </w:p>
        </w:tc>
        <w:tc>
          <w:tcPr>
            <w:tcW w:w="2965" w:type="dxa"/>
          </w:tcPr>
          <w:p w:rsidR="00591984" w:rsidRDefault="00591984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Численность населения с денежными доходами ниже прожиточного минимума в процентах к численности населения муниципального образования</w:t>
            </w:r>
          </w:p>
        </w:tc>
        <w:tc>
          <w:tcPr>
            <w:tcW w:w="1560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8,6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8,7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8,9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8,8</w:t>
            </w:r>
          </w:p>
        </w:tc>
        <w:tc>
          <w:tcPr>
            <w:tcW w:w="1275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8,7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8,5</w:t>
            </w:r>
          </w:p>
        </w:tc>
      </w:tr>
      <w:tr w:rsidR="00D009EC" w:rsidTr="00591984">
        <w:tc>
          <w:tcPr>
            <w:tcW w:w="1111" w:type="dxa"/>
          </w:tcPr>
          <w:p w:rsidR="00D009EC" w:rsidRPr="00F454D1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8.</w:t>
            </w:r>
          </w:p>
        </w:tc>
        <w:tc>
          <w:tcPr>
            <w:tcW w:w="2965" w:type="dxa"/>
          </w:tcPr>
          <w:p w:rsidR="00D009EC" w:rsidRPr="00272327" w:rsidRDefault="00D009EC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Прибыль прибыльных организаций</w:t>
            </w:r>
          </w:p>
        </w:tc>
        <w:tc>
          <w:tcPr>
            <w:tcW w:w="1560" w:type="dxa"/>
          </w:tcPr>
          <w:p w:rsidR="00D009EC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789</w:t>
            </w:r>
          </w:p>
        </w:tc>
        <w:tc>
          <w:tcPr>
            <w:tcW w:w="1559" w:type="dxa"/>
          </w:tcPr>
          <w:p w:rsidR="00D009EC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773,22</w:t>
            </w:r>
          </w:p>
        </w:tc>
        <w:tc>
          <w:tcPr>
            <w:tcW w:w="2552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827,3</w:t>
            </w:r>
          </w:p>
        </w:tc>
        <w:tc>
          <w:tcPr>
            <w:tcW w:w="2552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868,7</w:t>
            </w:r>
          </w:p>
        </w:tc>
        <w:tc>
          <w:tcPr>
            <w:tcW w:w="2551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912,2</w:t>
            </w:r>
          </w:p>
        </w:tc>
      </w:tr>
      <w:tr w:rsidR="00D009EC" w:rsidRPr="00D468A2" w:rsidTr="00591984">
        <w:tc>
          <w:tcPr>
            <w:tcW w:w="1111" w:type="dxa"/>
          </w:tcPr>
          <w:p w:rsidR="00D009EC" w:rsidRPr="00F454D1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</w:t>
            </w:r>
            <w:r w:rsidR="00D009EC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2965" w:type="dxa"/>
          </w:tcPr>
          <w:p w:rsidR="00D009EC" w:rsidRPr="00272327" w:rsidRDefault="00D009EC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Прибыль (убыток) – сальдо по полному кругу организаций, млн. рублей</w:t>
            </w:r>
          </w:p>
        </w:tc>
        <w:tc>
          <w:tcPr>
            <w:tcW w:w="1560" w:type="dxa"/>
          </w:tcPr>
          <w:p w:rsidR="00D009EC" w:rsidRPr="00D468A2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728</w:t>
            </w:r>
          </w:p>
        </w:tc>
        <w:tc>
          <w:tcPr>
            <w:tcW w:w="1559" w:type="dxa"/>
          </w:tcPr>
          <w:p w:rsidR="00D009EC" w:rsidRPr="00D468A2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711</w:t>
            </w:r>
          </w:p>
        </w:tc>
        <w:tc>
          <w:tcPr>
            <w:tcW w:w="2552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761,1</w:t>
            </w:r>
          </w:p>
        </w:tc>
        <w:tc>
          <w:tcPr>
            <w:tcW w:w="2552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799,2</w:t>
            </w:r>
          </w:p>
        </w:tc>
        <w:tc>
          <w:tcPr>
            <w:tcW w:w="2551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839,2</w:t>
            </w:r>
          </w:p>
        </w:tc>
      </w:tr>
    </w:tbl>
    <w:p w:rsidR="00B44514" w:rsidRDefault="00B44514" w:rsidP="00972D91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D50917" w:rsidRDefault="00D50917">
      <w:pPr>
        <w:rPr>
          <w:b/>
          <w:noProof/>
          <w:sz w:val="28"/>
          <w:szCs w:val="28"/>
        </w:rPr>
        <w:sectPr w:rsidR="00D50917" w:rsidSect="00D50917">
          <w:pgSz w:w="16838" w:h="11906" w:orient="landscape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A727C4" w:rsidRDefault="00B44514" w:rsidP="000F0330">
      <w:pPr>
        <w:spacing w:after="0" w:line="240" w:lineRule="auto"/>
        <w:jc w:val="center"/>
        <w:outlineLvl w:val="0"/>
        <w:rPr>
          <w:rFonts w:ascii="Arial Black" w:hAnsi="Arial Black"/>
          <w:b/>
          <w:noProof/>
          <w:sz w:val="30"/>
          <w:szCs w:val="30"/>
        </w:rPr>
      </w:pPr>
      <w:r w:rsidRPr="00A727C4">
        <w:rPr>
          <w:rFonts w:ascii="Arial Black" w:hAnsi="Arial Black"/>
          <w:b/>
          <w:noProof/>
          <w:sz w:val="30"/>
          <w:szCs w:val="30"/>
        </w:rPr>
        <w:lastRenderedPageBreak/>
        <w:t xml:space="preserve">ОБЩИЕ ХАРАКТЕРИСТИКИ БЮДЖЕТА НЕВЬЯНСКОГО </w:t>
      </w:r>
    </w:p>
    <w:p w:rsidR="00B44514" w:rsidRPr="00A727C4" w:rsidRDefault="00B44514" w:rsidP="00972D91">
      <w:pPr>
        <w:spacing w:after="0" w:line="240" w:lineRule="auto"/>
        <w:jc w:val="center"/>
        <w:rPr>
          <w:rFonts w:ascii="Arial Black" w:hAnsi="Arial Black"/>
          <w:b/>
          <w:noProof/>
          <w:sz w:val="30"/>
          <w:szCs w:val="30"/>
        </w:rPr>
      </w:pPr>
      <w:r w:rsidRPr="00A727C4">
        <w:rPr>
          <w:rFonts w:ascii="Arial Black" w:hAnsi="Arial Black"/>
          <w:b/>
          <w:noProof/>
          <w:sz w:val="30"/>
          <w:szCs w:val="30"/>
        </w:rPr>
        <w:t>ГОРОДСКОГО ОКРУГА</w:t>
      </w:r>
    </w:p>
    <w:p w:rsidR="00B44514" w:rsidRPr="00CE58D2" w:rsidRDefault="00B44514" w:rsidP="00972D91">
      <w:pPr>
        <w:spacing w:after="0" w:line="240" w:lineRule="auto"/>
        <w:jc w:val="center"/>
        <w:rPr>
          <w:b/>
          <w:noProof/>
          <w:sz w:val="30"/>
          <w:szCs w:val="30"/>
        </w:rPr>
      </w:pPr>
    </w:p>
    <w:p w:rsidR="00B44514" w:rsidRPr="002C4B0B" w:rsidRDefault="00B44514" w:rsidP="000F0330">
      <w:pPr>
        <w:spacing w:after="0" w:line="240" w:lineRule="auto"/>
        <w:jc w:val="center"/>
        <w:outlineLvl w:val="0"/>
        <w:rPr>
          <w:rFonts w:ascii="Arial Black" w:hAnsi="Arial Black"/>
          <w:b/>
          <w:noProof/>
          <w:sz w:val="30"/>
          <w:szCs w:val="30"/>
        </w:rPr>
      </w:pPr>
      <w:r w:rsidRPr="002C4B0B">
        <w:rPr>
          <w:rFonts w:ascii="Arial Black" w:hAnsi="Arial Black"/>
          <w:b/>
          <w:noProof/>
          <w:sz w:val="30"/>
          <w:szCs w:val="30"/>
        </w:rPr>
        <w:t>Основные направления бюджетной политики:</w:t>
      </w:r>
    </w:p>
    <w:p w:rsidR="00B44514" w:rsidRPr="002C4B0B" w:rsidRDefault="00B44514" w:rsidP="00D13340">
      <w:pPr>
        <w:pStyle w:val="af"/>
        <w:numPr>
          <w:ilvl w:val="0"/>
          <w:numId w:val="5"/>
        </w:numPr>
        <w:autoSpaceDE w:val="0"/>
        <w:autoSpaceDN w:val="0"/>
        <w:adjustRightInd w:val="0"/>
        <w:spacing w:before="240"/>
        <w:ind w:left="851" w:hanging="142"/>
        <w:jc w:val="both"/>
        <w:rPr>
          <w:sz w:val="32"/>
          <w:szCs w:val="32"/>
        </w:rPr>
      </w:pPr>
      <w:r w:rsidRPr="002C4B0B">
        <w:rPr>
          <w:sz w:val="32"/>
          <w:szCs w:val="32"/>
        </w:rPr>
        <w:t>исполнение всех социальных обязательств муниципального образования и задач, поставленных в указах Президента Российской Федерации от 7 мая 2012 года</w:t>
      </w:r>
    </w:p>
    <w:p w:rsidR="00B44514" w:rsidRPr="002C4B0B" w:rsidRDefault="00B44514" w:rsidP="00D13340">
      <w:pPr>
        <w:pStyle w:val="ConsPlusNormal"/>
        <w:numPr>
          <w:ilvl w:val="0"/>
          <w:numId w:val="5"/>
        </w:numPr>
        <w:spacing w:before="240" w:after="200" w:line="276" w:lineRule="auto"/>
        <w:ind w:left="851" w:hanging="142"/>
        <w:jc w:val="both"/>
        <w:rPr>
          <w:rFonts w:ascii="Times New Roman" w:hAnsi="Times New Roman" w:cs="Times New Roman"/>
          <w:sz w:val="32"/>
          <w:szCs w:val="32"/>
        </w:rPr>
      </w:pPr>
      <w:r w:rsidRPr="002C4B0B">
        <w:rPr>
          <w:rFonts w:ascii="Times New Roman" w:hAnsi="Times New Roman" w:cs="Times New Roman"/>
          <w:sz w:val="32"/>
          <w:szCs w:val="32"/>
        </w:rPr>
        <w:t>обеспечение прозрачности и открытости бюджетного процесса</w:t>
      </w:r>
    </w:p>
    <w:p w:rsidR="00B44514" w:rsidRPr="002C4B0B" w:rsidRDefault="00B44514" w:rsidP="00D13340">
      <w:pPr>
        <w:pStyle w:val="ConsPlusNormal"/>
        <w:numPr>
          <w:ilvl w:val="0"/>
          <w:numId w:val="5"/>
        </w:numPr>
        <w:spacing w:before="240" w:line="276" w:lineRule="auto"/>
        <w:ind w:left="851" w:hanging="142"/>
        <w:jc w:val="both"/>
        <w:rPr>
          <w:rFonts w:ascii="Times New Roman" w:hAnsi="Times New Roman" w:cs="Times New Roman"/>
          <w:sz w:val="32"/>
          <w:szCs w:val="32"/>
        </w:rPr>
      </w:pPr>
      <w:r w:rsidRPr="002C4B0B">
        <w:rPr>
          <w:rFonts w:ascii="Times New Roman" w:hAnsi="Times New Roman" w:cs="Times New Roman"/>
          <w:sz w:val="32"/>
          <w:szCs w:val="32"/>
        </w:rPr>
        <w:t xml:space="preserve"> дальнейшее развитие межбюджетных отношений: </w:t>
      </w:r>
    </w:p>
    <w:p w:rsidR="00B44514" w:rsidRPr="00FC7FE3" w:rsidRDefault="00B44514" w:rsidP="00655157">
      <w:pPr>
        <w:pStyle w:val="ConsPlusNormal"/>
        <w:spacing w:before="240" w:line="276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FC7FE3">
        <w:rPr>
          <w:rFonts w:ascii="Times New Roman" w:hAnsi="Times New Roman" w:cs="Times New Roman"/>
          <w:sz w:val="32"/>
          <w:szCs w:val="32"/>
        </w:rPr>
        <w:t>Как и в прошлые годы, особое внимание необходимо уделить привлечению средств федерального и областного бюджетов на реализацию приоритетных направлений социально-экономического развития Невьянского городского округа.</w:t>
      </w:r>
    </w:p>
    <w:p w:rsidR="00B44514" w:rsidRPr="00FC7FE3" w:rsidRDefault="00B44514" w:rsidP="00FC7FE3">
      <w:pPr>
        <w:pStyle w:val="ConsPlusNormal"/>
        <w:spacing w:before="240" w:line="276" w:lineRule="auto"/>
        <w:ind w:left="851" w:hanging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C7FE3">
        <w:rPr>
          <w:rFonts w:ascii="Times New Roman" w:hAnsi="Times New Roman" w:cs="Times New Roman"/>
          <w:b/>
          <w:i/>
          <w:sz w:val="32"/>
          <w:szCs w:val="32"/>
        </w:rPr>
        <w:t>Приоритетными направлениями на 201</w:t>
      </w:r>
      <w:r w:rsidR="00C97E83" w:rsidRPr="00FC7FE3">
        <w:rPr>
          <w:rFonts w:ascii="Times New Roman" w:hAnsi="Times New Roman" w:cs="Times New Roman"/>
          <w:b/>
          <w:i/>
          <w:sz w:val="32"/>
          <w:szCs w:val="32"/>
        </w:rPr>
        <w:t>6 год</w:t>
      </w:r>
      <w:r w:rsidRPr="00FC7FE3">
        <w:rPr>
          <w:rFonts w:ascii="Times New Roman" w:hAnsi="Times New Roman" w:cs="Times New Roman"/>
          <w:b/>
          <w:i/>
          <w:sz w:val="32"/>
          <w:szCs w:val="32"/>
        </w:rPr>
        <w:t>определены: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строительство спортивного городка для муниципального бюджетного образовательного учреждения средней общеобразовательной школы № 1 Невьянского городского округа;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разработка проектной и рабочей документации по строительству образовательных учреждений (детского сада на 150 мест, школы на 825 мест, спортивного зала для МБОУ СОШ поселка Аять);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межпоселкового газопровода I категории п. </w:t>
      </w:r>
      <w:proofErr w:type="gramStart"/>
      <w:r w:rsidRPr="002D7846">
        <w:rPr>
          <w:sz w:val="32"/>
          <w:szCs w:val="32"/>
        </w:rPr>
        <w:t>Ребристый</w:t>
      </w:r>
      <w:proofErr w:type="gramEnd"/>
      <w:r w:rsidRPr="002D7846">
        <w:rPr>
          <w:sz w:val="32"/>
          <w:szCs w:val="32"/>
        </w:rPr>
        <w:t xml:space="preserve"> – село </w:t>
      </w:r>
      <w:proofErr w:type="spellStart"/>
      <w:r w:rsidRPr="002D7846">
        <w:rPr>
          <w:sz w:val="32"/>
          <w:szCs w:val="32"/>
        </w:rPr>
        <w:t>Федьковка</w:t>
      </w:r>
      <w:proofErr w:type="spellEnd"/>
      <w:r w:rsidRPr="002D7846">
        <w:rPr>
          <w:sz w:val="32"/>
          <w:szCs w:val="32"/>
        </w:rPr>
        <w:t xml:space="preserve"> </w:t>
      </w:r>
      <w:proofErr w:type="spellStart"/>
      <w:r w:rsidRPr="002D7846">
        <w:rPr>
          <w:sz w:val="32"/>
          <w:szCs w:val="32"/>
        </w:rPr>
        <w:t>Невьянского</w:t>
      </w:r>
      <w:proofErr w:type="spellEnd"/>
      <w:r w:rsidRPr="002D7846">
        <w:rPr>
          <w:sz w:val="32"/>
          <w:szCs w:val="32"/>
        </w:rPr>
        <w:t xml:space="preserve"> района;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газоснабжение центральной части села Быньги Невьянского района;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строительство газопровода для газоснабжения частных жилых домов восточной части города Невьянска;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газопровода к селу </w:t>
      </w:r>
      <w:proofErr w:type="spellStart"/>
      <w:r w:rsidRPr="002D7846">
        <w:rPr>
          <w:sz w:val="32"/>
          <w:szCs w:val="32"/>
        </w:rPr>
        <w:t>Шурала</w:t>
      </w:r>
      <w:proofErr w:type="spellEnd"/>
      <w:r w:rsidRPr="002D7846">
        <w:rPr>
          <w:sz w:val="32"/>
          <w:szCs w:val="32"/>
        </w:rPr>
        <w:t xml:space="preserve"> </w:t>
      </w:r>
      <w:proofErr w:type="spellStart"/>
      <w:r w:rsidRPr="002D7846">
        <w:rPr>
          <w:sz w:val="32"/>
          <w:szCs w:val="32"/>
        </w:rPr>
        <w:t>Невьянского</w:t>
      </w:r>
      <w:proofErr w:type="spellEnd"/>
      <w:r w:rsidRPr="002D7846">
        <w:rPr>
          <w:sz w:val="32"/>
          <w:szCs w:val="32"/>
        </w:rPr>
        <w:t xml:space="preserve"> городского округа;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реализация комплекса мер, направленных на решение задач, связанных с переселением граждан из аварийного жилищного фонда, в рамках муниципальной подпрограммы «Улучшение жилищных условий граждан, проживающих на территории </w:t>
      </w:r>
      <w:r w:rsidRPr="002D7846">
        <w:rPr>
          <w:sz w:val="32"/>
          <w:szCs w:val="32"/>
        </w:rPr>
        <w:lastRenderedPageBreak/>
        <w:t>Невьянского городского округа» для переселения граждан из жилых помещений, признанных непригодными для проживания  до 1 января 2012 года в установленном порядке аварийными;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системы водоотведения поселка  </w:t>
      </w:r>
      <w:proofErr w:type="gramStart"/>
      <w:r w:rsidRPr="002D7846">
        <w:rPr>
          <w:sz w:val="32"/>
          <w:szCs w:val="32"/>
        </w:rPr>
        <w:t>Ребристый</w:t>
      </w:r>
      <w:proofErr w:type="gramEnd"/>
      <w:r w:rsidRPr="002D7846">
        <w:rPr>
          <w:sz w:val="32"/>
          <w:szCs w:val="32"/>
        </w:rPr>
        <w:t xml:space="preserve"> со строительством очистных сооружений, производительной мощностью 150 кубических метров в сутки;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 строительство скважины хозяйственно-питьевого назначения объемом не менее 30 кубических метров в сутки и централизованной системы водоотведения со строительством канализационного коллектора протяженностью 1,7 километров поселка Таватуй;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реконструкция и модернизация очистных сооружений водоподготовки, сооружений очистки сточных вод и строительство отдельных узлов и объектов системы водоотведения;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текущий ремонт муниципальной инженерной инфраструктуры;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реконструкция тепловой сети от тепловой камеры 83Б через тепловую камеру 85, условную точку 16 до условной точки 121 ЦТП в городе Невьянске (ремонт тепловой сети через улицу Ленина);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внедрение системы автоматизированного управления глубинными насосами на водозаборе «Романовский»;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 xml:space="preserve"> установка узлов учета на муниципальных водозаборах;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внедрен</w:t>
      </w:r>
      <w:r w:rsidR="00510CD3">
        <w:rPr>
          <w:rFonts w:ascii="Times New Roman" w:hAnsi="Times New Roman" w:cs="Times New Roman"/>
          <w:sz w:val="32"/>
          <w:szCs w:val="32"/>
        </w:rPr>
        <w:t>ие</w:t>
      </w:r>
      <w:r w:rsidRPr="002D7846">
        <w:rPr>
          <w:rFonts w:ascii="Times New Roman" w:hAnsi="Times New Roman" w:cs="Times New Roman"/>
          <w:sz w:val="32"/>
          <w:szCs w:val="32"/>
        </w:rPr>
        <w:t xml:space="preserve"> системы управления канализационной насосной станции поселка </w:t>
      </w:r>
      <w:proofErr w:type="gramStart"/>
      <w:r w:rsidRPr="002D7846">
        <w:rPr>
          <w:rFonts w:ascii="Times New Roman" w:hAnsi="Times New Roman" w:cs="Times New Roman"/>
          <w:sz w:val="32"/>
          <w:szCs w:val="32"/>
        </w:rPr>
        <w:t>Цементный</w:t>
      </w:r>
      <w:proofErr w:type="gramEnd"/>
      <w:r w:rsidRPr="002D7846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капитальный ремонт  улицы  Ленина, ремонт дворовых проездов в городе Невьянске и в сельских населенных пунктах, строительство остановочных комплексов, ремонт мостовых сооружений;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 xml:space="preserve">реконструкция крытого хоккейного корта с установкой каркасно-тентового ангара при МКОУ ДОД ДЮСШ поселка </w:t>
      </w:r>
      <w:proofErr w:type="gramStart"/>
      <w:r w:rsidRPr="002D7846">
        <w:rPr>
          <w:rFonts w:ascii="Times New Roman" w:hAnsi="Times New Roman" w:cs="Times New Roman"/>
          <w:sz w:val="32"/>
          <w:szCs w:val="32"/>
        </w:rPr>
        <w:t>Цементный</w:t>
      </w:r>
      <w:proofErr w:type="gramEnd"/>
      <w:r w:rsidRPr="002D7846">
        <w:rPr>
          <w:rFonts w:ascii="Times New Roman" w:hAnsi="Times New Roman" w:cs="Times New Roman"/>
          <w:sz w:val="32"/>
          <w:szCs w:val="32"/>
        </w:rPr>
        <w:t>;</w:t>
      </w:r>
    </w:p>
    <w:p w:rsidR="00B44514" w:rsidRPr="009B1C98" w:rsidRDefault="00B44514" w:rsidP="00144926">
      <w:pPr>
        <w:pStyle w:val="af"/>
        <w:spacing w:before="240"/>
        <w:ind w:left="709" w:hanging="283"/>
        <w:jc w:val="both"/>
        <w:rPr>
          <w:sz w:val="32"/>
          <w:szCs w:val="32"/>
        </w:rPr>
      </w:pPr>
    </w:p>
    <w:p w:rsidR="00510CD3" w:rsidRDefault="00510CD3" w:rsidP="00144926">
      <w:pPr>
        <w:pStyle w:val="af"/>
        <w:ind w:left="709" w:hanging="283"/>
        <w:rPr>
          <w:sz w:val="32"/>
          <w:szCs w:val="32"/>
        </w:rPr>
        <w:sectPr w:rsidR="00510CD3" w:rsidSect="002D7846">
          <w:pgSz w:w="11906" w:h="16838"/>
          <w:pgMar w:top="1134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  <w:r w:rsidRPr="002C4B0B">
        <w:rPr>
          <w:rFonts w:ascii="Arial Black" w:hAnsi="Arial Black"/>
          <w:b/>
          <w:noProof/>
          <w:sz w:val="40"/>
          <w:szCs w:val="40"/>
        </w:rPr>
        <w:lastRenderedPageBreak/>
        <w:t>Общие характеристики бюджета, млн. руб.</w:t>
      </w:r>
    </w:p>
    <w:p w:rsidR="003C45C3" w:rsidRPr="002C4B0B" w:rsidRDefault="003C45C3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</w:p>
    <w:tbl>
      <w:tblPr>
        <w:tblW w:w="13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87"/>
        <w:gridCol w:w="2693"/>
        <w:gridCol w:w="2693"/>
        <w:gridCol w:w="2694"/>
      </w:tblGrid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</w:tcPr>
          <w:p w:rsidR="003C45C3" w:rsidRPr="00272327" w:rsidRDefault="003C45C3" w:rsidP="00DE03B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 xml:space="preserve">2014 год </w:t>
            </w:r>
          </w:p>
        </w:tc>
        <w:tc>
          <w:tcPr>
            <w:tcW w:w="2693" w:type="dxa"/>
          </w:tcPr>
          <w:p w:rsidR="003C45C3" w:rsidRPr="00272327" w:rsidRDefault="003C45C3" w:rsidP="00DE03B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 xml:space="preserve">2015 год </w:t>
            </w:r>
          </w:p>
        </w:tc>
        <w:tc>
          <w:tcPr>
            <w:tcW w:w="2694" w:type="dxa"/>
          </w:tcPr>
          <w:p w:rsidR="003C45C3" w:rsidRPr="00DE03B1" w:rsidRDefault="003C45C3" w:rsidP="004143E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2016 год</w:t>
            </w:r>
            <w:r w:rsidR="00DE03B1">
              <w:rPr>
                <w:b/>
                <w:noProof/>
                <w:sz w:val="28"/>
                <w:szCs w:val="28"/>
                <w:lang w:val="en-US"/>
              </w:rPr>
              <w:t>(прогноз)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Доходы, в том числе</w:t>
            </w:r>
          </w:p>
        </w:tc>
        <w:tc>
          <w:tcPr>
            <w:tcW w:w="2693" w:type="dxa"/>
            <w:vAlign w:val="center"/>
          </w:tcPr>
          <w:p w:rsidR="003C45C3" w:rsidRPr="00BC1813" w:rsidRDefault="003C45C3" w:rsidP="00B54C14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1</w:t>
            </w:r>
            <w:r w:rsidRPr="00272327">
              <w:rPr>
                <w:b/>
                <w:noProof/>
                <w:sz w:val="28"/>
                <w:szCs w:val="28"/>
                <w:lang w:val="en-US"/>
              </w:rPr>
              <w:t>1</w:t>
            </w:r>
            <w:r w:rsidR="00B54C14">
              <w:rPr>
                <w:b/>
                <w:noProof/>
                <w:sz w:val="28"/>
                <w:szCs w:val="28"/>
              </w:rPr>
              <w:t>74,0</w:t>
            </w:r>
          </w:p>
        </w:tc>
        <w:tc>
          <w:tcPr>
            <w:tcW w:w="2693" w:type="dxa"/>
            <w:vAlign w:val="center"/>
          </w:tcPr>
          <w:p w:rsidR="003C45C3" w:rsidRPr="00272327" w:rsidRDefault="002C60A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1278,5</w:t>
            </w:r>
          </w:p>
        </w:tc>
        <w:tc>
          <w:tcPr>
            <w:tcW w:w="2694" w:type="dxa"/>
            <w:vAlign w:val="center"/>
          </w:tcPr>
          <w:p w:rsidR="003C45C3" w:rsidRPr="00272327" w:rsidRDefault="00E97D0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1203,9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Налоговые и неналоговые</w:t>
            </w:r>
          </w:p>
        </w:tc>
        <w:tc>
          <w:tcPr>
            <w:tcW w:w="2693" w:type="dxa"/>
            <w:vAlign w:val="center"/>
          </w:tcPr>
          <w:p w:rsidR="003C45C3" w:rsidRPr="00CA0531" w:rsidRDefault="00CA053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502,3</w:t>
            </w:r>
          </w:p>
        </w:tc>
        <w:tc>
          <w:tcPr>
            <w:tcW w:w="2693" w:type="dxa"/>
            <w:vAlign w:val="center"/>
          </w:tcPr>
          <w:p w:rsidR="003C45C3" w:rsidRPr="002C60AA" w:rsidRDefault="002C60A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524,2</w:t>
            </w:r>
          </w:p>
        </w:tc>
        <w:tc>
          <w:tcPr>
            <w:tcW w:w="2694" w:type="dxa"/>
            <w:vAlign w:val="center"/>
          </w:tcPr>
          <w:p w:rsidR="003C45C3" w:rsidRPr="00272327" w:rsidRDefault="00FC406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556,1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Расходы, в том числе</w:t>
            </w:r>
          </w:p>
        </w:tc>
        <w:tc>
          <w:tcPr>
            <w:tcW w:w="2693" w:type="dxa"/>
          </w:tcPr>
          <w:p w:rsidR="003C45C3" w:rsidRPr="0039794E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1209,5</w:t>
            </w:r>
          </w:p>
        </w:tc>
        <w:tc>
          <w:tcPr>
            <w:tcW w:w="2693" w:type="dxa"/>
          </w:tcPr>
          <w:p w:rsidR="003C45C3" w:rsidRPr="0052382A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1287,8</w:t>
            </w:r>
          </w:p>
        </w:tc>
        <w:tc>
          <w:tcPr>
            <w:tcW w:w="2694" w:type="dxa"/>
          </w:tcPr>
          <w:p w:rsidR="003C45C3" w:rsidRPr="00272327" w:rsidRDefault="00C544B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1275,5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  <w:lang w:val="en-US"/>
              </w:rPr>
              <w:t>Общегосударственные вопросы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66,6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88,</w:t>
            </w:r>
            <w:r w:rsidR="001D65D3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3C45C3" w:rsidRPr="00272327" w:rsidRDefault="006B07F1" w:rsidP="002D1AB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</w:t>
            </w:r>
            <w:r w:rsidR="002D1AB8">
              <w:rPr>
                <w:b/>
                <w:noProof/>
                <w:sz w:val="28"/>
                <w:szCs w:val="28"/>
              </w:rPr>
              <w:t>8</w:t>
            </w:r>
            <w:r>
              <w:rPr>
                <w:b/>
                <w:noProof/>
                <w:sz w:val="28"/>
                <w:szCs w:val="28"/>
              </w:rPr>
              <w:t>,</w:t>
            </w:r>
            <w:r w:rsidR="002D1AB8">
              <w:rPr>
                <w:b/>
                <w:noProof/>
                <w:sz w:val="28"/>
                <w:szCs w:val="28"/>
              </w:rPr>
              <w:t>6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5,</w:t>
            </w:r>
            <w:r w:rsidR="0085168D">
              <w:rPr>
                <w:b/>
                <w:noProof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C45C3" w:rsidRPr="0052382A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10,0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8,</w:t>
            </w:r>
            <w:r w:rsidR="004143E8">
              <w:rPr>
                <w:b/>
                <w:noProof/>
                <w:sz w:val="28"/>
                <w:szCs w:val="28"/>
              </w:rPr>
              <w:t>6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Национальная экономика</w:t>
            </w:r>
          </w:p>
        </w:tc>
        <w:tc>
          <w:tcPr>
            <w:tcW w:w="2693" w:type="dxa"/>
          </w:tcPr>
          <w:p w:rsidR="003C45C3" w:rsidRPr="008B5CC1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  <w:lang w:val="en-US"/>
              </w:rPr>
              <w:t>3</w:t>
            </w:r>
            <w:r w:rsidR="0039794E">
              <w:rPr>
                <w:b/>
                <w:noProof/>
                <w:sz w:val="28"/>
                <w:szCs w:val="28"/>
              </w:rPr>
              <w:t>4,</w:t>
            </w:r>
            <w:r w:rsidR="0085168D">
              <w:rPr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52,0</w:t>
            </w:r>
          </w:p>
        </w:tc>
        <w:tc>
          <w:tcPr>
            <w:tcW w:w="2694" w:type="dxa"/>
          </w:tcPr>
          <w:p w:rsidR="003C45C3" w:rsidRPr="00272327" w:rsidRDefault="003C45C3" w:rsidP="002D1AB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3</w:t>
            </w:r>
            <w:r w:rsidR="006B07F1">
              <w:rPr>
                <w:b/>
                <w:noProof/>
                <w:sz w:val="28"/>
                <w:szCs w:val="28"/>
              </w:rPr>
              <w:t>3,</w:t>
            </w:r>
            <w:r w:rsidR="004143E8">
              <w:rPr>
                <w:b/>
                <w:noProof/>
                <w:sz w:val="28"/>
                <w:szCs w:val="28"/>
              </w:rPr>
              <w:t>4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24</w:t>
            </w:r>
            <w:r w:rsidR="0085168D">
              <w:rPr>
                <w:b/>
                <w:noProof/>
                <w:sz w:val="28"/>
                <w:szCs w:val="28"/>
              </w:rPr>
              <w:t>6,0</w:t>
            </w:r>
          </w:p>
        </w:tc>
        <w:tc>
          <w:tcPr>
            <w:tcW w:w="2693" w:type="dxa"/>
          </w:tcPr>
          <w:p w:rsidR="003C45C3" w:rsidRPr="00272327" w:rsidRDefault="003C45C3" w:rsidP="001D65D3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</w:t>
            </w:r>
            <w:r w:rsidR="0052382A">
              <w:rPr>
                <w:b/>
                <w:noProof/>
                <w:sz w:val="28"/>
                <w:szCs w:val="28"/>
              </w:rPr>
              <w:t>7</w:t>
            </w:r>
            <w:r w:rsidR="001D65D3">
              <w:rPr>
                <w:b/>
                <w:noProof/>
                <w:sz w:val="28"/>
                <w:szCs w:val="28"/>
              </w:rPr>
              <w:t>8,0</w:t>
            </w:r>
          </w:p>
        </w:tc>
        <w:tc>
          <w:tcPr>
            <w:tcW w:w="2694" w:type="dxa"/>
          </w:tcPr>
          <w:p w:rsidR="003C45C3" w:rsidRPr="00272327" w:rsidRDefault="006B07F1" w:rsidP="002D1AB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19</w:t>
            </w:r>
            <w:r w:rsidR="002D1AB8">
              <w:rPr>
                <w:b/>
                <w:noProof/>
                <w:sz w:val="28"/>
                <w:szCs w:val="28"/>
              </w:rPr>
              <w:t>0,0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Охрана окружающей среды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85168D">
              <w:rPr>
                <w:b/>
                <w:noProof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1,1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О</w:t>
            </w:r>
            <w:r w:rsidR="003C45C3" w:rsidRPr="001D65D3">
              <w:rPr>
                <w:i/>
                <w:noProof/>
                <w:sz w:val="28"/>
                <w:szCs w:val="28"/>
              </w:rPr>
              <w:t xml:space="preserve">бразование </w:t>
            </w:r>
          </w:p>
        </w:tc>
        <w:tc>
          <w:tcPr>
            <w:tcW w:w="2693" w:type="dxa"/>
          </w:tcPr>
          <w:p w:rsidR="003C45C3" w:rsidRPr="00272327" w:rsidRDefault="003C45C3" w:rsidP="0085168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6</w:t>
            </w:r>
            <w:r w:rsidR="0039794E">
              <w:rPr>
                <w:b/>
                <w:noProof/>
                <w:sz w:val="28"/>
                <w:szCs w:val="28"/>
              </w:rPr>
              <w:t>76,7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</w:t>
            </w:r>
            <w:r w:rsidR="0052382A">
              <w:rPr>
                <w:b/>
                <w:noProof/>
                <w:sz w:val="28"/>
                <w:szCs w:val="28"/>
              </w:rPr>
              <w:t>47</w:t>
            </w:r>
            <w:r w:rsidR="00BA1B6F">
              <w:rPr>
                <w:b/>
                <w:noProof/>
                <w:sz w:val="28"/>
                <w:szCs w:val="28"/>
              </w:rPr>
              <w:t>,9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</w:t>
            </w:r>
            <w:r w:rsidR="006B07F1">
              <w:rPr>
                <w:b/>
                <w:noProof/>
                <w:sz w:val="28"/>
                <w:szCs w:val="28"/>
              </w:rPr>
              <w:t>6</w:t>
            </w:r>
            <w:r w:rsidR="002D1AB8">
              <w:rPr>
                <w:b/>
                <w:noProof/>
                <w:sz w:val="28"/>
                <w:szCs w:val="28"/>
              </w:rPr>
              <w:t>9,5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К</w:t>
            </w:r>
            <w:r w:rsidR="003C45C3" w:rsidRPr="001D65D3">
              <w:rPr>
                <w:i/>
                <w:noProof/>
                <w:sz w:val="28"/>
                <w:szCs w:val="28"/>
              </w:rPr>
              <w:t>ультура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60</w:t>
            </w:r>
            <w:r w:rsidR="0039794E">
              <w:rPr>
                <w:b/>
                <w:noProof/>
                <w:sz w:val="28"/>
                <w:szCs w:val="28"/>
              </w:rPr>
              <w:t>,53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</w:t>
            </w:r>
            <w:r w:rsidR="00BA1B6F">
              <w:rPr>
                <w:b/>
                <w:noProof/>
                <w:sz w:val="28"/>
                <w:szCs w:val="28"/>
              </w:rPr>
              <w:t>4,0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</w:t>
            </w:r>
            <w:r w:rsidR="002D1AB8">
              <w:rPr>
                <w:b/>
                <w:noProof/>
                <w:sz w:val="28"/>
                <w:szCs w:val="28"/>
              </w:rPr>
              <w:t>5,8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З</w:t>
            </w:r>
            <w:r w:rsidR="003C45C3" w:rsidRPr="001D65D3">
              <w:rPr>
                <w:i/>
                <w:noProof/>
                <w:sz w:val="28"/>
                <w:szCs w:val="28"/>
              </w:rPr>
              <w:t>дравоохранение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85168D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1D65D3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0,</w:t>
            </w:r>
            <w:r w:rsidR="006B07F1">
              <w:rPr>
                <w:b/>
                <w:noProof/>
                <w:sz w:val="28"/>
                <w:szCs w:val="28"/>
              </w:rPr>
              <w:t>3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Социальная политика</w:t>
            </w:r>
          </w:p>
        </w:tc>
        <w:tc>
          <w:tcPr>
            <w:tcW w:w="2693" w:type="dxa"/>
          </w:tcPr>
          <w:p w:rsidR="003C45C3" w:rsidRPr="00272327" w:rsidRDefault="003C45C3" w:rsidP="0085168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</w:t>
            </w:r>
            <w:r w:rsidR="0039794E">
              <w:rPr>
                <w:b/>
                <w:noProof/>
                <w:sz w:val="28"/>
                <w:szCs w:val="28"/>
              </w:rPr>
              <w:t>0,1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121,6</w:t>
            </w:r>
          </w:p>
        </w:tc>
        <w:tc>
          <w:tcPr>
            <w:tcW w:w="2694" w:type="dxa"/>
          </w:tcPr>
          <w:p w:rsidR="003C45C3" w:rsidRPr="00272327" w:rsidRDefault="006B07F1" w:rsidP="002D1AB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105,</w:t>
            </w:r>
            <w:r w:rsidR="002D1AB8">
              <w:rPr>
                <w:b/>
                <w:noProof/>
                <w:sz w:val="28"/>
                <w:szCs w:val="28"/>
              </w:rPr>
              <w:t>8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14,</w:t>
            </w:r>
            <w:r w:rsidR="0039794E">
              <w:rPr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</w:t>
            </w:r>
            <w:r w:rsidR="001D65D3">
              <w:rPr>
                <w:b/>
                <w:noProof/>
                <w:sz w:val="28"/>
                <w:szCs w:val="28"/>
              </w:rPr>
              <w:t>9,7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18,5</w:t>
            </w:r>
          </w:p>
        </w:tc>
      </w:tr>
      <w:tr w:rsidR="003C45C3" w:rsidRPr="00272327" w:rsidTr="003C45C3">
        <w:trPr>
          <w:trHeight w:val="546"/>
        </w:trPr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4,2</w:t>
            </w:r>
            <w:r w:rsidR="0085168D">
              <w:rPr>
                <w:b/>
                <w:noProof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4,6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3</w:t>
            </w:r>
            <w:r>
              <w:rPr>
                <w:b/>
                <w:noProof/>
                <w:sz w:val="28"/>
                <w:szCs w:val="28"/>
              </w:rPr>
              <w:t>,</w:t>
            </w:r>
            <w:r w:rsidR="006B07F1">
              <w:rPr>
                <w:b/>
                <w:noProof/>
                <w:sz w:val="28"/>
                <w:szCs w:val="28"/>
              </w:rPr>
              <w:t>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0,</w:t>
            </w:r>
            <w:r>
              <w:rPr>
                <w:b/>
                <w:noProof/>
                <w:sz w:val="28"/>
                <w:szCs w:val="28"/>
              </w:rPr>
              <w:t>02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0,1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6B07F1">
              <w:rPr>
                <w:b/>
                <w:noProof/>
                <w:sz w:val="28"/>
                <w:szCs w:val="28"/>
              </w:rPr>
              <w:t>2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272327">
              <w:rPr>
                <w:b/>
                <w:i/>
                <w:noProof/>
                <w:sz w:val="28"/>
                <w:szCs w:val="28"/>
              </w:rPr>
              <w:t>Дефицит</w:t>
            </w:r>
            <w:r w:rsidR="0039794E">
              <w:rPr>
                <w:b/>
                <w:i/>
                <w:noProof/>
                <w:sz w:val="28"/>
                <w:szCs w:val="28"/>
              </w:rPr>
              <w:t>(-), Профицит(+)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+35,5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-</w:t>
            </w:r>
            <w:r w:rsidR="001D65D3">
              <w:rPr>
                <w:b/>
                <w:noProof/>
                <w:sz w:val="28"/>
                <w:szCs w:val="28"/>
              </w:rPr>
              <w:t>9,3</w:t>
            </w:r>
          </w:p>
        </w:tc>
        <w:tc>
          <w:tcPr>
            <w:tcW w:w="2694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-</w:t>
            </w:r>
            <w:r w:rsidR="006B07F1">
              <w:rPr>
                <w:b/>
                <w:noProof/>
                <w:sz w:val="28"/>
                <w:szCs w:val="28"/>
              </w:rPr>
              <w:t>71,6</w:t>
            </w:r>
          </w:p>
        </w:tc>
      </w:tr>
    </w:tbl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F120B9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8848725" cy="5934075"/>
            <wp:effectExtent l="19050" t="0" r="9525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1C98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  <w:lang w:val="en-US"/>
        </w:rPr>
      </w:pPr>
    </w:p>
    <w:p w:rsidR="00853EA7" w:rsidRDefault="00853EA7" w:rsidP="00853EA7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Структура доходов бюджета Невьянского городского округа</w:t>
      </w:r>
    </w:p>
    <w:p w:rsidR="00853EA7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53EA7" w:rsidRPr="00853EA7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D0AF1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6863E8">
        <w:rPr>
          <w:noProof/>
          <w:sz w:val="40"/>
          <w:szCs w:val="40"/>
        </w:rPr>
        <w:drawing>
          <wp:inline distT="0" distB="0" distL="0" distR="0">
            <wp:extent cx="7353300" cy="4972050"/>
            <wp:effectExtent l="19050" t="0" r="1905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  <w:sectPr w:rsidR="006863E8" w:rsidSect="00510CD3">
          <w:pgSz w:w="16838" w:h="11906" w:orient="landscape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8D0AF1" w:rsidRDefault="00F120B9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ambria" w:hAnsi="Cambria" w:cs="FrankRuehl"/>
          <w:b/>
          <w:noProof/>
          <w:sz w:val="32"/>
          <w:szCs w:val="32"/>
        </w:rPr>
      </w:pPr>
      <w:r>
        <w:rPr>
          <w:rFonts w:ascii="Cambria" w:hAnsi="Cambria" w:cs="FrankRueh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990600</wp:posOffset>
            </wp:positionV>
            <wp:extent cx="6276975" cy="7557135"/>
            <wp:effectExtent l="19050" t="0" r="9525" b="5715"/>
            <wp:wrapSquare wrapText="right"/>
            <wp:docPr id="117" name="Объект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B44514" w:rsidRPr="008D0AF1">
        <w:rPr>
          <w:rFonts w:ascii="Cambria" w:hAnsi="Cambria" w:cs="FrankRuehl"/>
          <w:b/>
          <w:noProof/>
          <w:sz w:val="32"/>
          <w:szCs w:val="32"/>
        </w:rPr>
        <w:t>Прогноз поступлений доходов в бюджет Невьянского городского округа в 201</w:t>
      </w:r>
      <w:r w:rsidR="009C75C9" w:rsidRPr="008D0AF1">
        <w:rPr>
          <w:rFonts w:ascii="Cambria" w:hAnsi="Cambria" w:cs="FrankRuehl"/>
          <w:b/>
          <w:noProof/>
          <w:sz w:val="32"/>
          <w:szCs w:val="32"/>
        </w:rPr>
        <w:t>6</w:t>
      </w:r>
      <w:r w:rsidR="00B44514" w:rsidRPr="008D0AF1">
        <w:rPr>
          <w:rFonts w:ascii="Cambria" w:hAnsi="Cambria" w:cs="FrankRuehl"/>
          <w:b/>
          <w:noProof/>
          <w:sz w:val="32"/>
          <w:szCs w:val="32"/>
        </w:rPr>
        <w:t xml:space="preserve"> году</w:t>
      </w: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B44514" w:rsidP="008876DA">
      <w:pPr>
        <w:pStyle w:val="a3"/>
        <w:tabs>
          <w:tab w:val="left" w:pos="3544"/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32"/>
          <w:szCs w:val="32"/>
        </w:rPr>
      </w:pPr>
    </w:p>
    <w:p w:rsidR="00B44514" w:rsidRPr="007B32C1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882D66" w:rsidRPr="007B32C1" w:rsidRDefault="00882D66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BB5C4C" w:rsidRDefault="00B44514" w:rsidP="0082324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right"/>
        <w:rPr>
          <w:b/>
          <w:noProof/>
          <w:sz w:val="28"/>
          <w:szCs w:val="28"/>
        </w:rPr>
      </w:pPr>
      <w:r w:rsidRPr="00BB5C4C">
        <w:rPr>
          <w:b/>
          <w:noProof/>
          <w:sz w:val="28"/>
          <w:szCs w:val="28"/>
        </w:rPr>
        <w:lastRenderedPageBreak/>
        <w:t>млн. руб.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82"/>
        <w:gridCol w:w="2347"/>
        <w:gridCol w:w="2552"/>
        <w:gridCol w:w="1984"/>
      </w:tblGrid>
      <w:tr w:rsidR="001B0974" w:rsidRPr="00272327" w:rsidTr="001B0974">
        <w:trPr>
          <w:trHeight w:val="760"/>
        </w:trPr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Наименование доходов</w:t>
            </w:r>
          </w:p>
        </w:tc>
        <w:tc>
          <w:tcPr>
            <w:tcW w:w="2347" w:type="dxa"/>
            <w:vAlign w:val="center"/>
          </w:tcPr>
          <w:p w:rsidR="001B0974" w:rsidRPr="00272327" w:rsidRDefault="001B0974" w:rsidP="00D47E1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</w:t>
            </w:r>
            <w:r>
              <w:rPr>
                <w:b/>
                <w:noProof/>
                <w:sz w:val="26"/>
                <w:szCs w:val="26"/>
                <w:lang w:val="en-US"/>
              </w:rPr>
              <w:t>4</w:t>
            </w:r>
          </w:p>
        </w:tc>
        <w:tc>
          <w:tcPr>
            <w:tcW w:w="2552" w:type="dxa"/>
            <w:vAlign w:val="center"/>
          </w:tcPr>
          <w:p w:rsidR="001B0974" w:rsidRPr="00272327" w:rsidRDefault="00D47E17" w:rsidP="001B0974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2015</w:t>
            </w:r>
          </w:p>
        </w:tc>
        <w:tc>
          <w:tcPr>
            <w:tcW w:w="1984" w:type="dxa"/>
            <w:vAlign w:val="center"/>
          </w:tcPr>
          <w:p w:rsidR="001B0974" w:rsidRPr="00272327" w:rsidRDefault="001B0974" w:rsidP="001B097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Прогноз 201</w:t>
            </w:r>
            <w:r>
              <w:rPr>
                <w:b/>
                <w:noProof/>
                <w:sz w:val="26"/>
                <w:szCs w:val="26"/>
              </w:rPr>
              <w:t>6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Налоговые и неналоговые доходы - всего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502,3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539,2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556,1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357,1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387,7</w:t>
            </w:r>
          </w:p>
        </w:tc>
        <w:tc>
          <w:tcPr>
            <w:tcW w:w="1984" w:type="dxa"/>
          </w:tcPr>
          <w:p w:rsidR="001B0974" w:rsidRPr="00272327" w:rsidRDefault="0093057E" w:rsidP="008737A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396,1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Акцизы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17,6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11,7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13,3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21,4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19,8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23,1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2347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11,1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11,9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Земельный налог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32,7</w:t>
            </w:r>
          </w:p>
        </w:tc>
        <w:tc>
          <w:tcPr>
            <w:tcW w:w="2552" w:type="dxa"/>
          </w:tcPr>
          <w:p w:rsidR="001B0974" w:rsidRPr="00272327" w:rsidRDefault="00EA62EB" w:rsidP="00626BE9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63,2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68,5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Государственная пошлина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4,7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6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5,7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626BE9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 xml:space="preserve">Доходы от </w:t>
            </w:r>
            <w:r>
              <w:rPr>
                <w:noProof/>
                <w:sz w:val="26"/>
                <w:szCs w:val="26"/>
              </w:rPr>
              <w:t>использования</w:t>
            </w:r>
            <w:r w:rsidRPr="00272327">
              <w:rPr>
                <w:noProof/>
                <w:sz w:val="26"/>
                <w:szCs w:val="26"/>
              </w:rPr>
              <w:t xml:space="preserve"> муниципального имущества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40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27,1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27,6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Плата за негативное воздействие на окружающую среду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0,9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1,1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0,4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Доходы от оказания платных услуг казенными учреждениями</w:t>
            </w:r>
          </w:p>
        </w:tc>
        <w:tc>
          <w:tcPr>
            <w:tcW w:w="2347" w:type="dxa"/>
          </w:tcPr>
          <w:p w:rsidR="001B0974" w:rsidRPr="00CC247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0,5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2,2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Доходы от продажи государственного или муниципального имущества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11,4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4,5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3,8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2347" w:type="dxa"/>
          </w:tcPr>
          <w:p w:rsidR="001B0974" w:rsidRPr="00272327" w:rsidRDefault="00DB09C8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4,9</w:t>
            </w:r>
          </w:p>
        </w:tc>
        <w:tc>
          <w:tcPr>
            <w:tcW w:w="2552" w:type="dxa"/>
          </w:tcPr>
          <w:p w:rsidR="001B0974" w:rsidRPr="00272327" w:rsidRDefault="00EA62EB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4,3</w:t>
            </w:r>
          </w:p>
        </w:tc>
      </w:tr>
    </w:tbl>
    <w:p w:rsidR="00B44514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CD0E55" w:rsidRDefault="00CD0E5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B44514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t>Факторы, оказывающие влияние на объем налоговых и неналоговых доходов бюджета Невьянского городского округа в 201</w:t>
      </w:r>
      <w:r w:rsidR="002816B4">
        <w:rPr>
          <w:b/>
          <w:noProof/>
          <w:sz w:val="26"/>
          <w:szCs w:val="26"/>
        </w:rPr>
        <w:t>6</w:t>
      </w:r>
      <w:r>
        <w:rPr>
          <w:b/>
          <w:noProof/>
          <w:sz w:val="26"/>
          <w:szCs w:val="26"/>
        </w:rPr>
        <w:t xml:space="preserve"> году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74"/>
        <w:gridCol w:w="1954"/>
        <w:gridCol w:w="345"/>
        <w:gridCol w:w="2299"/>
        <w:gridCol w:w="2299"/>
      </w:tblGrid>
      <w:tr w:rsidR="00B44514" w:rsidRPr="00272327" w:rsidTr="00272327">
        <w:trPr>
          <w:cantSplit/>
          <w:trHeight w:val="1349"/>
        </w:trPr>
        <w:tc>
          <w:tcPr>
            <w:tcW w:w="10171" w:type="dxa"/>
            <w:gridSpan w:val="5"/>
          </w:tcPr>
          <w:p w:rsidR="00B44514" w:rsidRPr="00272327" w:rsidRDefault="00B44514" w:rsidP="0096240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Прогноз социально-экономического развития Невьянского городского округа на 201</w:t>
            </w:r>
            <w:r w:rsidR="00962402">
              <w:rPr>
                <w:b/>
                <w:noProof/>
                <w:sz w:val="26"/>
                <w:szCs w:val="26"/>
              </w:rPr>
              <w:t>6</w:t>
            </w:r>
            <w:r w:rsidRPr="00272327">
              <w:rPr>
                <w:b/>
                <w:noProof/>
                <w:sz w:val="26"/>
                <w:szCs w:val="26"/>
              </w:rPr>
              <w:t xml:space="preserve"> -201</w:t>
            </w:r>
            <w:r w:rsidR="00962402">
              <w:rPr>
                <w:b/>
                <w:noProof/>
                <w:sz w:val="26"/>
                <w:szCs w:val="26"/>
              </w:rPr>
              <w:t>8</w:t>
            </w:r>
            <w:r w:rsidRPr="00272327">
              <w:rPr>
                <w:b/>
                <w:noProof/>
                <w:sz w:val="26"/>
                <w:szCs w:val="26"/>
              </w:rPr>
              <w:t xml:space="preserve"> годы (постановление администрации Невьянского городского округа от </w:t>
            </w:r>
            <w:r w:rsidR="00962402">
              <w:rPr>
                <w:b/>
                <w:noProof/>
                <w:sz w:val="26"/>
                <w:szCs w:val="26"/>
              </w:rPr>
              <w:t>17.11.2015</w:t>
            </w:r>
            <w:r w:rsidRPr="00272327">
              <w:rPr>
                <w:b/>
                <w:noProof/>
                <w:sz w:val="26"/>
                <w:szCs w:val="26"/>
              </w:rPr>
              <w:t xml:space="preserve"> г. № </w:t>
            </w:r>
            <w:r w:rsidR="00962402">
              <w:rPr>
                <w:b/>
                <w:noProof/>
                <w:sz w:val="26"/>
                <w:szCs w:val="26"/>
              </w:rPr>
              <w:t>2975</w:t>
            </w:r>
            <w:r w:rsidRPr="00272327">
              <w:rPr>
                <w:b/>
                <w:noProof/>
                <w:sz w:val="26"/>
                <w:szCs w:val="26"/>
              </w:rPr>
              <w:t>-п)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2299" w:type="dxa"/>
            <w:gridSpan w:val="2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2015 год</w:t>
            </w:r>
          </w:p>
        </w:tc>
        <w:tc>
          <w:tcPr>
            <w:tcW w:w="2299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2016 год</w:t>
            </w:r>
          </w:p>
        </w:tc>
        <w:tc>
          <w:tcPr>
            <w:tcW w:w="2299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2017 год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оборота организаций, 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101,5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99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сальдо прибылей (убытков), 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97,7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107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105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фонда заработной платы,%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103,5</w:t>
            </w:r>
          </w:p>
        </w:tc>
        <w:tc>
          <w:tcPr>
            <w:tcW w:w="2299" w:type="dxa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103,2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106,1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>
              <w:rPr>
                <w:noProof/>
              </w:rPr>
              <w:t xml:space="preserve">Рост </w:t>
            </w:r>
            <w:r w:rsidR="00D544A5">
              <w:rPr>
                <w:noProof/>
              </w:rPr>
              <w:t>численности населения в трудоспособном возрасте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100,1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100,1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</w:t>
            </w:r>
          </w:p>
        </w:tc>
      </w:tr>
      <w:tr w:rsidR="00B44514" w:rsidRPr="00272327" w:rsidTr="00272327">
        <w:tc>
          <w:tcPr>
            <w:tcW w:w="5228" w:type="dxa"/>
            <w:gridSpan w:val="2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t>Увеличение доходов</w:t>
            </w:r>
          </w:p>
        </w:tc>
        <w:tc>
          <w:tcPr>
            <w:tcW w:w="4659" w:type="dxa"/>
            <w:gridSpan w:val="3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t>Уменьшение доходов</w:t>
            </w:r>
          </w:p>
        </w:tc>
      </w:tr>
      <w:tr w:rsidR="00B44514" w:rsidRPr="00272327" w:rsidTr="00272327">
        <w:tc>
          <w:tcPr>
            <w:tcW w:w="9887" w:type="dxa"/>
            <w:gridSpan w:val="5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t>Законодательство Российской Федерации</w:t>
            </w:r>
          </w:p>
        </w:tc>
      </w:tr>
      <w:tr w:rsidR="00B44514" w:rsidRPr="00272327" w:rsidTr="00272327">
        <w:tc>
          <w:tcPr>
            <w:tcW w:w="5228" w:type="dxa"/>
            <w:gridSpan w:val="2"/>
          </w:tcPr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- увеличение </w:t>
            </w:r>
            <w:r w:rsidR="00267AF7" w:rsidRPr="003D49BE">
              <w:rPr>
                <w:sz w:val="28"/>
                <w:szCs w:val="28"/>
              </w:rPr>
              <w:t xml:space="preserve">до пяти лет минимального предельного срока владения объектом недвижимого имущества, </w:t>
            </w:r>
            <w:proofErr w:type="gramStart"/>
            <w:r w:rsidR="00267AF7" w:rsidRPr="003D49BE">
              <w:rPr>
                <w:sz w:val="28"/>
                <w:szCs w:val="28"/>
              </w:rPr>
              <w:t>доходы</w:t>
            </w:r>
            <w:proofErr w:type="gramEnd"/>
            <w:r w:rsidR="00267AF7" w:rsidRPr="003D49BE">
              <w:rPr>
                <w:sz w:val="28"/>
                <w:szCs w:val="28"/>
              </w:rPr>
              <w:t xml:space="preserve"> от продажи которого о</w:t>
            </w:r>
            <w:r w:rsidR="006E0434" w:rsidRPr="003D49BE">
              <w:rPr>
                <w:sz w:val="28"/>
                <w:szCs w:val="28"/>
              </w:rPr>
              <w:t>свобождаются от налогообложения</w:t>
            </w:r>
          </w:p>
          <w:p w:rsidR="00560DA9" w:rsidRPr="003D49BE" w:rsidRDefault="00107E06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налогу, взимаемому в связи с применением патентной системы налогообложения:</w:t>
            </w:r>
          </w:p>
          <w:p w:rsidR="00B44514" w:rsidRPr="003D49BE" w:rsidRDefault="0012579F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    - </w:t>
            </w:r>
            <w:r w:rsidR="00107E06" w:rsidRPr="003D49BE">
              <w:rPr>
                <w:sz w:val="28"/>
                <w:szCs w:val="28"/>
              </w:rPr>
              <w:t xml:space="preserve">расширен перечень видов деятельности, в отношении которых применяется патентная система налогообложения </w:t>
            </w:r>
            <w:r w:rsidR="00C0688D" w:rsidRPr="003D49BE">
              <w:rPr>
                <w:sz w:val="28"/>
                <w:szCs w:val="28"/>
              </w:rPr>
              <w:t>с 47 до 63</w:t>
            </w:r>
          </w:p>
          <w:p w:rsidR="006E0434" w:rsidRPr="003D49BE" w:rsidRDefault="006E043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t>по плате за негативное воздействие на окружающую среду:</w:t>
            </w:r>
          </w:p>
          <w:p w:rsidR="006E0434" w:rsidRPr="003D49BE" w:rsidRDefault="0012579F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- </w:t>
            </w:r>
            <w:r w:rsidR="006E0434" w:rsidRPr="003D49BE">
              <w:rPr>
                <w:noProof/>
                <w:sz w:val="28"/>
                <w:szCs w:val="28"/>
              </w:rPr>
              <w:t xml:space="preserve">увеличился норматив отчислений в доход местного бюджета с 40 до 55 </w:t>
            </w:r>
            <w:r w:rsidR="006E0434" w:rsidRPr="003D49BE">
              <w:rPr>
                <w:noProof/>
                <w:sz w:val="28"/>
                <w:szCs w:val="28"/>
              </w:rPr>
              <w:lastRenderedPageBreak/>
              <w:t>процентов, доходы увеличатся с 2017 года</w:t>
            </w:r>
          </w:p>
        </w:tc>
        <w:tc>
          <w:tcPr>
            <w:tcW w:w="4659" w:type="dxa"/>
            <w:gridSpan w:val="3"/>
          </w:tcPr>
          <w:p w:rsidR="00B44514" w:rsidRPr="003D49BE" w:rsidRDefault="00C0688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lastRenderedPageBreak/>
              <w:t>по плате за негативное воздействие на окружающую среду:</w:t>
            </w:r>
          </w:p>
          <w:p w:rsidR="00C0688D" w:rsidRPr="003D49BE" w:rsidRDefault="00C0688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- в результате изменения порядка </w:t>
            </w:r>
            <w:r w:rsidR="006E0434" w:rsidRPr="003D49BE">
              <w:rPr>
                <w:noProof/>
                <w:sz w:val="28"/>
                <w:szCs w:val="28"/>
              </w:rPr>
              <w:t>исчисления платы за негативное воздействие на окружающую среду, отчетным периодом признается каледарный год, в 2015 году уплата производилась ежеквартально, поэтому в 2016 году доходы уменьшатся</w:t>
            </w:r>
          </w:p>
          <w:p w:rsidR="003D49BE" w:rsidRPr="003D49BE" w:rsidRDefault="0061260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доходам, получаемым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  <w:r w:rsidR="003D49BE" w:rsidRPr="003D49BE">
              <w:rPr>
                <w:b/>
                <w:i/>
                <w:sz w:val="28"/>
                <w:szCs w:val="28"/>
              </w:rPr>
              <w:t>:</w:t>
            </w:r>
          </w:p>
          <w:p w:rsidR="0061260D" w:rsidRPr="003D49BE" w:rsidRDefault="003D49BE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noProof/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lastRenderedPageBreak/>
              <w:t>в</w:t>
            </w:r>
            <w:r w:rsidR="0061260D" w:rsidRPr="003D49BE">
              <w:rPr>
                <w:sz w:val="28"/>
                <w:szCs w:val="28"/>
              </w:rPr>
              <w:t xml:space="preserve"> результате внесенных изменений</w:t>
            </w:r>
            <w:r w:rsidR="00867FEA" w:rsidRPr="003D49BE">
              <w:rPr>
                <w:sz w:val="28"/>
                <w:szCs w:val="28"/>
              </w:rPr>
              <w:t xml:space="preserve"> в Земельный кодекс</w:t>
            </w:r>
            <w:r w:rsidRPr="003D49BE">
              <w:rPr>
                <w:sz w:val="28"/>
                <w:szCs w:val="28"/>
              </w:rPr>
              <w:t>исключен такой вид дохода, как денежные средства от продажи права на заключение договора аренды земельного участка, который в соответствии с законодательством включался в состав поступлений доходов от сдачи в аренду земельных участков и прогнозировался в доходах бюджета</w:t>
            </w:r>
          </w:p>
        </w:tc>
      </w:tr>
      <w:tr w:rsidR="00B44514" w:rsidRPr="00272327" w:rsidTr="00272327">
        <w:tc>
          <w:tcPr>
            <w:tcW w:w="9887" w:type="dxa"/>
            <w:gridSpan w:val="5"/>
            <w:shd w:val="clear" w:color="auto" w:fill="00B0F0"/>
          </w:tcPr>
          <w:p w:rsidR="00B44514" w:rsidRPr="00272327" w:rsidRDefault="00B44514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lastRenderedPageBreak/>
              <w:t>Законодательство Свердловской области</w:t>
            </w:r>
          </w:p>
        </w:tc>
      </w:tr>
      <w:tr w:rsidR="00B44514" w:rsidRPr="003D49BE" w:rsidTr="00272327">
        <w:tc>
          <w:tcPr>
            <w:tcW w:w="5228" w:type="dxa"/>
            <w:gridSpan w:val="2"/>
          </w:tcPr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560DA9" w:rsidRPr="003D49BE" w:rsidRDefault="0012579F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-</w:t>
            </w:r>
            <w:r w:rsidR="00B44514" w:rsidRPr="003D49BE">
              <w:rPr>
                <w:noProof/>
                <w:sz w:val="28"/>
                <w:szCs w:val="28"/>
              </w:rPr>
              <w:t xml:space="preserve"> увеличение дополнительного норматива отчислений налога на доходы физических лиц в бюджет Невьянского городского округа с 6</w:t>
            </w:r>
            <w:r w:rsidR="00F273A7" w:rsidRPr="003D49BE">
              <w:rPr>
                <w:noProof/>
                <w:sz w:val="28"/>
                <w:szCs w:val="28"/>
              </w:rPr>
              <w:t>8</w:t>
            </w:r>
            <w:r w:rsidR="00B44514" w:rsidRPr="003D49BE">
              <w:rPr>
                <w:noProof/>
                <w:sz w:val="28"/>
                <w:szCs w:val="28"/>
              </w:rPr>
              <w:t xml:space="preserve"> процентов до </w:t>
            </w:r>
            <w:r w:rsidR="00F273A7" w:rsidRPr="003D49BE">
              <w:rPr>
                <w:noProof/>
                <w:sz w:val="28"/>
                <w:szCs w:val="28"/>
              </w:rPr>
              <w:t>77</w:t>
            </w:r>
            <w:r w:rsidR="00B44514" w:rsidRPr="003D49BE">
              <w:rPr>
                <w:noProof/>
                <w:sz w:val="28"/>
                <w:szCs w:val="28"/>
              </w:rPr>
              <w:t xml:space="preserve"> процентов </w:t>
            </w:r>
          </w:p>
          <w:p w:rsidR="00560DA9" w:rsidRPr="003D49BE" w:rsidRDefault="009A43A0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t xml:space="preserve">по налогу, взимаемому в связи с применением </w:t>
            </w:r>
            <w:r w:rsidR="00692E67" w:rsidRPr="003D49BE">
              <w:rPr>
                <w:b/>
                <w:i/>
                <w:noProof/>
                <w:sz w:val="28"/>
                <w:szCs w:val="28"/>
              </w:rPr>
              <w:t>упрощенной системой налогообложения:</w:t>
            </w:r>
          </w:p>
          <w:p w:rsidR="00B44514" w:rsidRPr="003D49BE" w:rsidRDefault="0012579F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 - </w:t>
            </w:r>
            <w:r w:rsidR="00692E67" w:rsidRPr="003D49BE">
              <w:rPr>
                <w:noProof/>
                <w:sz w:val="28"/>
                <w:szCs w:val="28"/>
              </w:rPr>
              <w:t xml:space="preserve">установлен единый норматив отчислений в местный бюджет </w:t>
            </w:r>
            <w:r w:rsidRPr="003D49BE">
              <w:rPr>
                <w:noProof/>
                <w:sz w:val="28"/>
                <w:szCs w:val="28"/>
              </w:rPr>
              <w:t>в размере 15 процентов налоговых доходов областного бюджета от минимального налога, взимаемого в связи с применением упрощенной системы налогообложения</w:t>
            </w:r>
          </w:p>
        </w:tc>
        <w:tc>
          <w:tcPr>
            <w:tcW w:w="4659" w:type="dxa"/>
            <w:gridSpan w:val="3"/>
          </w:tcPr>
          <w:p w:rsidR="003139C9" w:rsidRPr="003D49BE" w:rsidRDefault="003139C9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3139C9" w:rsidRPr="003D49BE" w:rsidRDefault="003D49BE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139C9" w:rsidRPr="003D49BE">
              <w:rPr>
                <w:sz w:val="28"/>
                <w:szCs w:val="28"/>
              </w:rPr>
              <w:t xml:space="preserve">сокращен единый норматив отчислений в местный бюджет от налога на доходы физических лиц с </w:t>
            </w:r>
            <w:r w:rsidR="0061260D" w:rsidRPr="003D49BE">
              <w:rPr>
                <w:sz w:val="28"/>
                <w:szCs w:val="28"/>
              </w:rPr>
              <w:t>3</w:t>
            </w:r>
            <w:r w:rsidR="003139C9" w:rsidRPr="003D49BE">
              <w:rPr>
                <w:sz w:val="28"/>
                <w:szCs w:val="28"/>
              </w:rPr>
              <w:t xml:space="preserve"> до 1 процента</w:t>
            </w: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акцизам:</w:t>
            </w:r>
          </w:p>
          <w:p w:rsidR="0061260D" w:rsidRPr="003D49BE" w:rsidRDefault="00B44514" w:rsidP="003D49BE">
            <w:pPr>
              <w:pStyle w:val="ConsPlusNormal"/>
              <w:spacing w:line="36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- </w:t>
            </w:r>
            <w:r w:rsidRPr="003D49BE">
              <w:rPr>
                <w:rFonts w:ascii="Times New Roman" w:hAnsi="Times New Roman" w:cs="Times New Roman"/>
                <w:sz w:val="28"/>
                <w:szCs w:val="28"/>
              </w:rPr>
              <w:t>снижение дифференцированного норматива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      </w:r>
            <w:proofErr w:type="spellStart"/>
            <w:r w:rsidRPr="003D49BE">
              <w:rPr>
                <w:rFonts w:ascii="Times New Roman" w:hAnsi="Times New Roman" w:cs="Times New Roman"/>
                <w:sz w:val="28"/>
                <w:szCs w:val="28"/>
              </w:rPr>
              <w:t>инжекторных</w:t>
            </w:r>
            <w:proofErr w:type="spellEnd"/>
            <w:r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) двигателей, производимые на территории Российской </w:t>
            </w:r>
            <w:r w:rsidR="005B398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едерации </w:t>
            </w:r>
            <w:r w:rsidR="005B3985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1260D"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0,12930 в 2015 году до 0,12240 процентов в 2016 году. </w:t>
            </w: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</w:tbl>
    <w:p w:rsidR="00B44514" w:rsidRDefault="00B4451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  <w:r w:rsidRPr="003D49BE">
        <w:rPr>
          <w:b/>
          <w:i/>
          <w:noProof/>
          <w:sz w:val="28"/>
          <w:szCs w:val="28"/>
        </w:rPr>
        <w:lastRenderedPageBreak/>
        <w:t>Налог на доходы физических лиц</w:t>
      </w:r>
    </w:p>
    <w:p w:rsidR="005B3985" w:rsidRPr="003D49BE" w:rsidRDefault="005B3985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B44514" w:rsidRDefault="00882D66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3419475" cy="2333625"/>
            <wp:effectExtent l="19050" t="0" r="9525" b="0"/>
            <wp:docPr id="50" name="Рисунок 2" descr="http://cache.berdsk.me/media/images/kurer-sreda_ru/39423/7713800422b525c5e812adae53d9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.berdsk.me/media/images/kurer-sreda_ru/39423/7713800422b525c5e812adae53d96cc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Default="00F120B9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34050" cy="287655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44514" w:rsidRPr="000F0330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Факторы, оказывающие влияние на поступление налога в 201</w:t>
      </w:r>
      <w:r w:rsidR="00C80213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92207F" w:rsidRPr="003D49BE" w:rsidRDefault="00B44514" w:rsidP="0092207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sz w:val="28"/>
          <w:szCs w:val="28"/>
        </w:rPr>
      </w:pPr>
      <w:r w:rsidRPr="00A34111">
        <w:rPr>
          <w:sz w:val="28"/>
          <w:szCs w:val="28"/>
        </w:rPr>
        <w:t xml:space="preserve">- </w:t>
      </w:r>
      <w:r w:rsidR="0092207F" w:rsidRPr="003D49BE">
        <w:rPr>
          <w:sz w:val="28"/>
          <w:szCs w:val="28"/>
        </w:rPr>
        <w:t xml:space="preserve">увеличение до пяти лет минимального предельного срока владения объектом недвижимого имущества, </w:t>
      </w:r>
      <w:proofErr w:type="gramStart"/>
      <w:r w:rsidR="0092207F" w:rsidRPr="003D49BE">
        <w:rPr>
          <w:sz w:val="28"/>
          <w:szCs w:val="28"/>
        </w:rPr>
        <w:t>доходы</w:t>
      </w:r>
      <w:proofErr w:type="gramEnd"/>
      <w:r w:rsidR="0092207F" w:rsidRPr="003D49BE">
        <w:rPr>
          <w:sz w:val="28"/>
          <w:szCs w:val="28"/>
        </w:rPr>
        <w:t xml:space="preserve"> от продажи которого освобождаются от налогообложения</w:t>
      </w:r>
    </w:p>
    <w:p w:rsidR="0092207F" w:rsidRDefault="0092207F" w:rsidP="0092207F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сокращение единого норматива </w:t>
      </w:r>
      <w:r w:rsidRPr="00A34111">
        <w:rPr>
          <w:noProof/>
          <w:sz w:val="28"/>
          <w:szCs w:val="28"/>
        </w:rPr>
        <w:t xml:space="preserve">отчислений налога на доходы физических лиц в бюджет Невьянского городского округа с </w:t>
      </w:r>
      <w:r>
        <w:rPr>
          <w:noProof/>
          <w:sz w:val="28"/>
          <w:szCs w:val="28"/>
        </w:rPr>
        <w:t>3</w:t>
      </w:r>
      <w:r w:rsidRPr="00A34111">
        <w:rPr>
          <w:noProof/>
          <w:sz w:val="28"/>
          <w:szCs w:val="28"/>
        </w:rPr>
        <w:t xml:space="preserve"> процентов до </w:t>
      </w:r>
      <w:r>
        <w:rPr>
          <w:noProof/>
          <w:sz w:val="28"/>
          <w:szCs w:val="28"/>
        </w:rPr>
        <w:t>1</w:t>
      </w:r>
      <w:r w:rsidRPr="00A34111">
        <w:rPr>
          <w:noProof/>
          <w:sz w:val="28"/>
          <w:szCs w:val="28"/>
        </w:rPr>
        <w:t xml:space="preserve"> процент</w:t>
      </w:r>
      <w:r>
        <w:rPr>
          <w:noProof/>
          <w:sz w:val="28"/>
          <w:szCs w:val="28"/>
        </w:rPr>
        <w:t>а</w:t>
      </w:r>
    </w:p>
    <w:p w:rsidR="00B44514" w:rsidRDefault="00B44514" w:rsidP="008D163E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 w:rsidRPr="00A34111">
        <w:rPr>
          <w:sz w:val="28"/>
          <w:szCs w:val="28"/>
        </w:rPr>
        <w:t xml:space="preserve">- увеличение </w:t>
      </w:r>
      <w:r w:rsidRPr="00A34111">
        <w:rPr>
          <w:noProof/>
          <w:sz w:val="28"/>
          <w:szCs w:val="28"/>
        </w:rPr>
        <w:t>дополнительного норматива отчислений налога на доходы физических лиц в бюджет Невьянского городского округа с 6</w:t>
      </w:r>
      <w:r w:rsidR="0092207F">
        <w:rPr>
          <w:noProof/>
          <w:sz w:val="28"/>
          <w:szCs w:val="28"/>
        </w:rPr>
        <w:t>8</w:t>
      </w:r>
      <w:r w:rsidRPr="00A34111">
        <w:rPr>
          <w:noProof/>
          <w:sz w:val="28"/>
          <w:szCs w:val="28"/>
        </w:rPr>
        <w:t xml:space="preserve"> процентов до </w:t>
      </w:r>
      <w:r w:rsidR="0092207F">
        <w:rPr>
          <w:noProof/>
          <w:sz w:val="28"/>
          <w:szCs w:val="28"/>
        </w:rPr>
        <w:t>77</w:t>
      </w:r>
      <w:r w:rsidRPr="00A34111">
        <w:rPr>
          <w:noProof/>
          <w:sz w:val="28"/>
          <w:szCs w:val="28"/>
        </w:rPr>
        <w:t xml:space="preserve"> процентов</w:t>
      </w:r>
    </w:p>
    <w:p w:rsidR="00F22973" w:rsidRDefault="00F22973" w:rsidP="008D163E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увеличение цены патента для иностранных граждан с 1 января 2016 года до 2860 рублей в месяц</w:t>
      </w:r>
    </w:p>
    <w:p w:rsidR="00B44514" w:rsidRPr="000F0330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  <w:r w:rsidRPr="000F0330">
        <w:rPr>
          <w:b/>
          <w:i/>
          <w:noProof/>
          <w:sz w:val="36"/>
          <w:szCs w:val="36"/>
        </w:rPr>
        <w:lastRenderedPageBreak/>
        <w:t>Налог на имущество физических лиц</w:t>
      </w:r>
    </w:p>
    <w:p w:rsidR="00B44514" w:rsidRPr="009B61EB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6"/>
          <w:szCs w:val="36"/>
        </w:rPr>
      </w:pPr>
    </w:p>
    <w:p w:rsidR="00B44514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095875" cy="2266950"/>
            <wp:effectExtent l="19050" t="0" r="9525" b="0"/>
            <wp:docPr id="15" name="Рисунок 15" descr="Путеводитель по налогам от Deloitte - PBW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итель по налогам от Deloitte - PBWM.RU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7375" cy="3019425"/>
            <wp:effectExtent l="19050" t="0" r="9525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44514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581CBA" w:rsidRDefault="00581CBA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0F0330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Факторы, оказывающие влияние на поступление налога в 201</w:t>
      </w:r>
      <w:r w:rsidR="002E2581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B44514" w:rsidRPr="009B61EB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  <w:r w:rsidRPr="009B61EB">
        <w:rPr>
          <w:noProof/>
          <w:sz w:val="32"/>
          <w:szCs w:val="32"/>
        </w:rPr>
        <w:t>- уплата гражданами в 201</w:t>
      </w:r>
      <w:r w:rsidR="002E2581">
        <w:rPr>
          <w:noProof/>
          <w:sz w:val="32"/>
          <w:szCs w:val="32"/>
        </w:rPr>
        <w:t>6</w:t>
      </w:r>
      <w:r w:rsidRPr="009B61EB">
        <w:rPr>
          <w:noProof/>
          <w:sz w:val="32"/>
          <w:szCs w:val="32"/>
        </w:rPr>
        <w:t xml:space="preserve"> году задолженности по налогу, образовавшейся в основном в 201</w:t>
      </w:r>
      <w:r w:rsidR="002E2581">
        <w:rPr>
          <w:noProof/>
          <w:sz w:val="32"/>
          <w:szCs w:val="32"/>
        </w:rPr>
        <w:t>5</w:t>
      </w:r>
      <w:r w:rsidRPr="009B61EB">
        <w:rPr>
          <w:noProof/>
          <w:sz w:val="32"/>
          <w:szCs w:val="32"/>
        </w:rPr>
        <w:t xml:space="preserve"> году за 201</w:t>
      </w:r>
      <w:r w:rsidR="002E2581">
        <w:rPr>
          <w:noProof/>
          <w:sz w:val="32"/>
          <w:szCs w:val="32"/>
        </w:rPr>
        <w:t>4</w:t>
      </w:r>
      <w:r w:rsidRPr="009B61EB">
        <w:rPr>
          <w:noProof/>
          <w:sz w:val="32"/>
          <w:szCs w:val="32"/>
        </w:rPr>
        <w:t xml:space="preserve"> год;</w:t>
      </w:r>
    </w:p>
    <w:p w:rsidR="00B44514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  <w:r w:rsidRPr="009B61EB">
        <w:rPr>
          <w:noProof/>
          <w:sz w:val="32"/>
          <w:szCs w:val="32"/>
        </w:rPr>
        <w:t>- рост количества объектов налогообложения, оформление права собственности на объекты недвижимого имущества, подлежащие налогообложению</w:t>
      </w:r>
      <w:r w:rsidR="002E2581">
        <w:rPr>
          <w:noProof/>
          <w:sz w:val="32"/>
          <w:szCs w:val="32"/>
        </w:rPr>
        <w:t>;</w:t>
      </w:r>
    </w:p>
    <w:p w:rsidR="002E2581" w:rsidRDefault="002E2581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581CBA" w:rsidRDefault="00581CBA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581CBA" w:rsidRDefault="00581CBA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B44514" w:rsidRPr="000F0330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  <w:r w:rsidRPr="000F0330">
        <w:rPr>
          <w:b/>
          <w:i/>
          <w:noProof/>
          <w:sz w:val="36"/>
          <w:szCs w:val="36"/>
        </w:rPr>
        <w:lastRenderedPageBreak/>
        <w:t>Земельный налог</w:t>
      </w:r>
    </w:p>
    <w:p w:rsidR="00B44514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4667250" cy="2952750"/>
            <wp:effectExtent l="19050" t="0" r="0" b="0"/>
            <wp:docPr id="17" name="Рисунок 17" descr="НАЛОГ НА ЗЕМЛЮ - Картинка 14586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ЛОГ НА ЗЕМЛЮ - Картинка 14586/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990281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410200" cy="2857500"/>
            <wp:effectExtent l="19050" t="0" r="1905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44514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A5591F" w:rsidRPr="00A5591F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B44514" w:rsidRPr="000F0330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в 201</w:t>
      </w:r>
      <w:r w:rsidR="00D87BBB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B44514" w:rsidRPr="00FE238D" w:rsidRDefault="00B44514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  <w:r w:rsidRPr="00FE238D">
        <w:rPr>
          <w:noProof/>
          <w:sz w:val="28"/>
          <w:szCs w:val="28"/>
        </w:rPr>
        <w:t>- отмена льготы по уплате земельного налога организациям, финансируемым из бюджета Невьянского городского округа</w:t>
      </w:r>
      <w:r w:rsidR="0078752C">
        <w:rPr>
          <w:noProof/>
          <w:sz w:val="28"/>
          <w:szCs w:val="28"/>
        </w:rPr>
        <w:t xml:space="preserve">, уплата налога указанными организациями будет производиться по </w:t>
      </w:r>
      <w:r w:rsidR="005E716E">
        <w:rPr>
          <w:noProof/>
          <w:sz w:val="28"/>
          <w:szCs w:val="28"/>
        </w:rPr>
        <w:t>четырем</w:t>
      </w:r>
      <w:r w:rsidR="0078752C">
        <w:rPr>
          <w:noProof/>
          <w:sz w:val="28"/>
          <w:szCs w:val="28"/>
        </w:rPr>
        <w:t xml:space="preserve"> срокам, тогда как в 2015 </w:t>
      </w:r>
      <w:r w:rsidR="005E716E">
        <w:rPr>
          <w:noProof/>
          <w:sz w:val="28"/>
          <w:szCs w:val="28"/>
        </w:rPr>
        <w:t xml:space="preserve">году </w:t>
      </w:r>
      <w:r w:rsidR="0078752C">
        <w:rPr>
          <w:noProof/>
          <w:sz w:val="28"/>
          <w:szCs w:val="28"/>
        </w:rPr>
        <w:t>уплата налога производилась по трем срокам</w:t>
      </w:r>
      <w:r w:rsidRPr="00FE238D">
        <w:rPr>
          <w:noProof/>
          <w:sz w:val="28"/>
          <w:szCs w:val="28"/>
        </w:rPr>
        <w:t>;</w:t>
      </w:r>
    </w:p>
    <w:p w:rsidR="00B44514" w:rsidRDefault="00B44514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  <w:r w:rsidRPr="00FE238D">
        <w:rPr>
          <w:noProof/>
          <w:sz w:val="28"/>
          <w:szCs w:val="28"/>
        </w:rPr>
        <w:t>- рост количества объектов налогообложения, оформление права собственности на земельные участки, подлежащие налогообложению</w:t>
      </w:r>
    </w:p>
    <w:p w:rsidR="00A8370B" w:rsidRDefault="00A8370B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</w:p>
    <w:p w:rsidR="00A8370B" w:rsidRDefault="00A8370B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</w:p>
    <w:p w:rsidR="00A8370B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231A09">
        <w:rPr>
          <w:b/>
          <w:i/>
          <w:noProof/>
          <w:sz w:val="36"/>
          <w:szCs w:val="36"/>
        </w:rPr>
        <w:lastRenderedPageBreak/>
        <w:t>Акцизы</w:t>
      </w:r>
    </w:p>
    <w:p w:rsidR="00231A09" w:rsidRDefault="00AD4BF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5067300" cy="3124200"/>
            <wp:effectExtent l="19050" t="0" r="0" b="0"/>
            <wp:docPr id="60" name="Рисунок 60" descr="http://www.rabkrin.com/media/rabkrin/news/4519/max_135849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abkrin.com/media/rabkrin/news/4519/max_135849783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Default="00DE148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31A09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EF77D5" w:rsidRPr="00581CBA" w:rsidRDefault="00E62420" w:rsidP="00EF77D5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581CBA">
        <w:rPr>
          <w:rFonts w:ascii="Times New Roman" w:hAnsi="Times New Roman" w:cs="Times New Roman"/>
          <w:sz w:val="28"/>
          <w:szCs w:val="28"/>
        </w:rPr>
        <w:t>Д</w:t>
      </w:r>
      <w:r w:rsidR="00EF77D5" w:rsidRPr="00581CBA">
        <w:rPr>
          <w:rFonts w:ascii="Times New Roman" w:hAnsi="Times New Roman" w:cs="Times New Roman"/>
          <w:sz w:val="28"/>
          <w:szCs w:val="28"/>
        </w:rPr>
        <w:t>ифференцированный норматив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EF77D5" w:rsidRPr="00581CBA">
        <w:rPr>
          <w:rFonts w:ascii="Times New Roman" w:hAnsi="Times New Roman" w:cs="Times New Roman"/>
          <w:sz w:val="28"/>
          <w:szCs w:val="28"/>
        </w:rPr>
        <w:t>инжекторных</w:t>
      </w:r>
      <w:proofErr w:type="spellEnd"/>
      <w:r w:rsidR="00EF77D5" w:rsidRPr="00581CBA">
        <w:rPr>
          <w:rFonts w:ascii="Times New Roman" w:hAnsi="Times New Roman" w:cs="Times New Roman"/>
          <w:sz w:val="28"/>
          <w:szCs w:val="28"/>
        </w:rPr>
        <w:t>) двигателей, производимые на территории Российской Федерации на 2016 год уменьшен с 0,12930 в 2015 году до 0,12240 процентов в 2016 году. Вместе с тем, в связи с увеличением с 1 января 2016 года ставок акцизов на автомобильный бензин всех классов и на дизельное топливо в бюджете Невьянского городского округа на 2016 год планируется рост доходов от акцизов.</w:t>
      </w:r>
    </w:p>
    <w:p w:rsidR="00231A09" w:rsidRDefault="00EF77D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t>Налоги на совокупный доход</w:t>
      </w:r>
    </w:p>
    <w:p w:rsidR="00231A09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524125" cy="1714500"/>
            <wp:effectExtent l="19050" t="0" r="9525" b="0"/>
            <wp:docPr id="69" name="Рисунок 69" descr="http://victory2011.ru/images/photos/medium/articl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ctory2011.ru/images/photos/medium/article17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28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231A09" w:rsidRDefault="00036EB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762625" cy="3648075"/>
            <wp:effectExtent l="1905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62420" w:rsidRPr="0070658D" w:rsidRDefault="00E62420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 xml:space="preserve"> - в 2016 году впервые в местный бюджет будет поступать налог, взимаемый в связи с упрощенной системой налогообложения по нормативу 15 процентов от суммы налога, уплаченного на территории Невьянского городского округа. В местном бюджете на 2016 год прогноз доходов от </w:t>
      </w:r>
      <w:proofErr w:type="gramStart"/>
      <w:r w:rsidRPr="0070658D">
        <w:rPr>
          <w:rFonts w:ascii="Times New Roman" w:hAnsi="Times New Roman" w:cs="Times New Roman"/>
          <w:sz w:val="28"/>
          <w:szCs w:val="28"/>
        </w:rPr>
        <w:t>налога, взимаемого в связи с применением упрощенной системы налогообложения определен</w:t>
      </w:r>
      <w:proofErr w:type="gramEnd"/>
      <w:r w:rsidRPr="0070658D">
        <w:rPr>
          <w:rFonts w:ascii="Times New Roman" w:hAnsi="Times New Roman" w:cs="Times New Roman"/>
          <w:sz w:val="28"/>
          <w:szCs w:val="28"/>
        </w:rPr>
        <w:t xml:space="preserve"> в сумме 3690,0 тыс. руб., согласно прогнозу Министерства финансов Свердловской области</w:t>
      </w:r>
      <w:r w:rsidR="0070658D" w:rsidRPr="0070658D">
        <w:rPr>
          <w:rFonts w:ascii="Times New Roman" w:hAnsi="Times New Roman" w:cs="Times New Roman"/>
          <w:sz w:val="28"/>
          <w:szCs w:val="28"/>
        </w:rPr>
        <w:t>;</w:t>
      </w:r>
    </w:p>
    <w:p w:rsidR="00E62420" w:rsidRPr="0070658D" w:rsidRDefault="0070658D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>- с</w:t>
      </w:r>
      <w:r w:rsidR="00E62420" w:rsidRPr="0070658D">
        <w:rPr>
          <w:rFonts w:ascii="Times New Roman" w:hAnsi="Times New Roman" w:cs="Times New Roman"/>
          <w:sz w:val="28"/>
          <w:szCs w:val="28"/>
        </w:rPr>
        <w:t xml:space="preserve">нижение доходов </w:t>
      </w:r>
      <w:proofErr w:type="gramStart"/>
      <w:r w:rsidR="00E62420" w:rsidRPr="0070658D">
        <w:rPr>
          <w:rFonts w:ascii="Times New Roman" w:hAnsi="Times New Roman" w:cs="Times New Roman"/>
          <w:sz w:val="28"/>
          <w:szCs w:val="28"/>
        </w:rPr>
        <w:t xml:space="preserve">от единого </w:t>
      </w:r>
      <w:r w:rsidRPr="0070658D">
        <w:rPr>
          <w:rFonts w:ascii="Times New Roman" w:hAnsi="Times New Roman" w:cs="Times New Roman"/>
          <w:sz w:val="28"/>
          <w:szCs w:val="28"/>
        </w:rPr>
        <w:t>налога на вмененный доход обусловлено снижением количества налогоплательщиков в связи с переходом на уплату</w:t>
      </w:r>
      <w:proofErr w:type="gramEnd"/>
      <w:r w:rsidRPr="0070658D">
        <w:rPr>
          <w:rFonts w:ascii="Times New Roman" w:hAnsi="Times New Roman" w:cs="Times New Roman"/>
          <w:sz w:val="28"/>
          <w:szCs w:val="28"/>
        </w:rPr>
        <w:t xml:space="preserve"> налога, взимаемого в связи с применением патентной системы налогообложения;</w:t>
      </w:r>
    </w:p>
    <w:p w:rsidR="0070658D" w:rsidRPr="0070658D" w:rsidRDefault="0070658D" w:rsidP="00581CBA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 xml:space="preserve"> - внесены изменения в </w:t>
      </w:r>
      <w:hyperlink r:id="rId38" w:history="1">
        <w:r w:rsidRPr="0070658D">
          <w:rPr>
            <w:rFonts w:ascii="Times New Roman" w:hAnsi="Times New Roman" w:cs="Times New Roman"/>
            <w:sz w:val="28"/>
            <w:szCs w:val="28"/>
          </w:rPr>
          <w:t>главу 26.5</w:t>
        </w:r>
      </w:hyperlink>
      <w:r w:rsidRPr="0070658D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 "Патентная система налогообложения", в соответствии с которой перечень видов деятельности, в отношении которых применяется патентная система налогообложения, расширен с 47 до 63.</w:t>
      </w:r>
    </w:p>
    <w:p w:rsidR="0070658D" w:rsidRPr="006C3205" w:rsidRDefault="006C3205" w:rsidP="00581CBA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  <w:r w:rsidRPr="006C3205">
        <w:rPr>
          <w:rFonts w:ascii="Times New Roman" w:hAnsi="Times New Roman" w:cs="Times New Roman"/>
          <w:b/>
          <w:i/>
          <w:sz w:val="36"/>
          <w:szCs w:val="36"/>
        </w:rPr>
        <w:lastRenderedPageBreak/>
        <w:t>Доходы от использования имущества, находящегося в муниципальной собственности</w:t>
      </w:r>
    </w:p>
    <w:p w:rsidR="006C3205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1981200" cy="1266825"/>
            <wp:effectExtent l="19050" t="0" r="0" b="0"/>
            <wp:docPr id="72" name="Рисунок 72" descr="http://4.bp.blogspot.com/-ohIJIpGllUA/UQ0TBIo3cEI/AAAAAAAAAQA/tZn5hZHbIQE/s1600/133916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4.bp.blogspot.com/-ohIJIpGllUA/UQ0TBIo3cEI/AAAAAAAAAQA/tZn5hZHbIQE/s1600/13391645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CBA" w:rsidRDefault="00581CBA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Default="006C3205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62650" cy="3076575"/>
            <wp:effectExtent l="19050" t="0" r="1905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81CBA" w:rsidRDefault="00581CBA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</w:p>
    <w:p w:rsidR="00177DD4" w:rsidRPr="00581CBA" w:rsidRDefault="00177DD4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  <w:proofErr w:type="gramStart"/>
      <w:r w:rsidRPr="00581CBA">
        <w:rPr>
          <w:sz w:val="28"/>
          <w:szCs w:val="28"/>
        </w:rPr>
        <w:t xml:space="preserve">- в соответствии с изменениями, внесенными </w:t>
      </w:r>
      <w:hyperlink r:id="rId41" w:history="1">
        <w:r w:rsidRPr="00581CBA">
          <w:rPr>
            <w:sz w:val="28"/>
            <w:szCs w:val="28"/>
          </w:rPr>
          <w:t>главой V. 1</w:t>
        </w:r>
      </w:hyperlink>
      <w:r w:rsidR="00581CBA" w:rsidRPr="00581CBA">
        <w:rPr>
          <w:sz w:val="28"/>
          <w:szCs w:val="28"/>
        </w:rPr>
        <w:t xml:space="preserve"> </w:t>
      </w:r>
      <w:r w:rsidRPr="00581CBA">
        <w:rPr>
          <w:sz w:val="28"/>
          <w:szCs w:val="28"/>
        </w:rPr>
        <w:t>Земельного кодекса РФ, проведение аукционов на право заключения договора аренды земельных участков, государственная собственность на которые не разграничена, и (или) аукционов на право заключения договора аренды земельного участка для комплексного освоения или ведения дачного хозяйства с 1 марта 2015 года осуществляется по новым правилам.</w:t>
      </w:r>
      <w:proofErr w:type="gramEnd"/>
      <w:r w:rsidRPr="00581CBA">
        <w:rPr>
          <w:sz w:val="28"/>
          <w:szCs w:val="28"/>
        </w:rPr>
        <w:t xml:space="preserve"> Ранее участник покупал право на заключение договора аренды, на основании которого с ним заключался договор. В результате внесенных изменений, по результатам проведения аукциона участник оплачивает не приобретение права, а ежегодный размер арендной платы и (или) размер первого арендного платежа (цену предмета аукциона).</w:t>
      </w:r>
    </w:p>
    <w:p w:rsidR="00177DD4" w:rsidRPr="00581CBA" w:rsidRDefault="00177DD4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  <w:r w:rsidRPr="00581CBA">
        <w:rPr>
          <w:sz w:val="28"/>
          <w:szCs w:val="28"/>
        </w:rPr>
        <w:t>Таким образом, исключен такой вид дохода, как денежные средства от продажи права на заключение договора аренды земельного участка, который в соответствии с законодательством включался в состав поступлений доходов от сдачи в аренду земельных участков и прогнозировался в доходах бюджета;</w:t>
      </w:r>
    </w:p>
    <w:p w:rsidR="00177DD4" w:rsidRDefault="00177DD4" w:rsidP="00177DD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81CBA">
        <w:rPr>
          <w:sz w:val="28"/>
          <w:szCs w:val="28"/>
        </w:rPr>
        <w:t>- уменьшение доходов обусловлено сокращением договоров аренды в связи с выкупом имущества</w:t>
      </w:r>
    </w:p>
    <w:p w:rsidR="00680A64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  <w:r w:rsidRPr="00680A64">
        <w:rPr>
          <w:rFonts w:ascii="Times New Roman" w:hAnsi="Times New Roman" w:cs="Times New Roman"/>
          <w:b/>
          <w:i/>
          <w:sz w:val="36"/>
          <w:szCs w:val="36"/>
        </w:rPr>
        <w:lastRenderedPageBreak/>
        <w:t>Штрафы, санкции, возмещение ущерба</w:t>
      </w:r>
    </w:p>
    <w:p w:rsidR="00EC3D3E" w:rsidRPr="00680A64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</w:p>
    <w:p w:rsidR="00680A64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981450" cy="2647950"/>
            <wp:effectExtent l="19050" t="0" r="0" b="0"/>
            <wp:docPr id="78" name="Рисунок 78" descr="http://kaluga.rusplt.ru/netcat_files/news/92347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aluga.rusplt.ru/netcat_files/news/92347454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3E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EC3D3E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Default="00680A64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91200" cy="4019550"/>
            <wp:effectExtent l="19050" t="0" r="1905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0658D" w:rsidRDefault="0070658D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EC3D3E" w:rsidRDefault="00EC3D3E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Pr="00EC3D3E" w:rsidRDefault="00EC3D3E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36"/>
          <w:szCs w:val="36"/>
        </w:rPr>
      </w:pPr>
      <w:r w:rsidRPr="00EC3D3E">
        <w:rPr>
          <w:rFonts w:ascii="Times New Roman" w:hAnsi="Times New Roman" w:cs="Times New Roman"/>
          <w:sz w:val="36"/>
          <w:szCs w:val="36"/>
        </w:rPr>
        <w:t>- увеличение доходов обусловлено увеличением размеров штрафов в соответствии с изменением  законодательства</w:t>
      </w:r>
    </w:p>
    <w:p w:rsidR="00E62420" w:rsidRPr="00EC3D3E" w:rsidRDefault="00E62420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6"/>
          <w:szCs w:val="36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Pr="00581CBA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581CBA">
        <w:rPr>
          <w:b/>
          <w:bCs/>
          <w:i/>
          <w:sz w:val="32"/>
          <w:szCs w:val="32"/>
          <w:lang w:eastAsia="ru-RU"/>
        </w:rPr>
        <w:lastRenderedPageBreak/>
        <w:t>Безвозмездные поступления в бюджет Невьянского городского округа</w:t>
      </w:r>
    </w:p>
    <w:p w:rsidR="001B22C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1B22CC" w:rsidRPr="001B22C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>
        <w:rPr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Pr="007D6111" w:rsidRDefault="007D6111" w:rsidP="007D6111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7D6111">
        <w:rPr>
          <w:b/>
          <w:bCs/>
          <w:i/>
          <w:sz w:val="32"/>
          <w:szCs w:val="32"/>
          <w:lang w:eastAsia="ru-RU"/>
        </w:rPr>
        <w:t>Структура безвозмездных поступлений от других бюджетов</w:t>
      </w:r>
      <w:r>
        <w:rPr>
          <w:b/>
          <w:bCs/>
          <w:i/>
          <w:sz w:val="32"/>
          <w:szCs w:val="32"/>
          <w:lang w:eastAsia="ru-RU"/>
        </w:rPr>
        <w:t xml:space="preserve"> в 2016 году</w:t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7D6111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43575" cy="4181475"/>
            <wp:effectExtent l="1905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E2179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409950"/>
            <wp:effectExtent l="19050" t="0" r="0" b="0"/>
            <wp:docPr id="81" name="Рисунок 81" descr="http://istra-adm.ru/userapi/news/36c1b94283405759dd5142e12dd6db4a/ccc6c37c119df1a3b9d2a5b66bd1f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stra-adm.ru/userapi/news/36c1b94283405759dd5142e12dd6db4a/ccc6c37c119df1a3b9d2a5b66bd1fdb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79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EC3D3E" w:rsidRPr="00EB12F3" w:rsidRDefault="00EB12F3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EB12F3">
        <w:rPr>
          <w:b/>
          <w:bCs/>
          <w:i/>
          <w:sz w:val="32"/>
          <w:szCs w:val="32"/>
          <w:lang w:eastAsia="ru-RU"/>
        </w:rPr>
        <w:t>Оценка выпадающих доходов бюджета Невьянского городского округа в связи с предоставлением налоговых льгот и преференций на 2016 год</w:t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tbl>
      <w:tblPr>
        <w:tblStyle w:val="aa"/>
        <w:tblW w:w="0" w:type="auto"/>
        <w:tblInd w:w="540" w:type="dxa"/>
        <w:tblLook w:val="04A0"/>
      </w:tblPr>
      <w:tblGrid>
        <w:gridCol w:w="6231"/>
        <w:gridCol w:w="3224"/>
      </w:tblGrid>
      <w:tr w:rsidR="00EB12F3" w:rsidTr="00EB12F3">
        <w:tc>
          <w:tcPr>
            <w:tcW w:w="6231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EB12F3">
              <w:rPr>
                <w:b/>
                <w:bCs/>
                <w:sz w:val="28"/>
                <w:szCs w:val="28"/>
                <w:lang w:eastAsia="ru-RU"/>
              </w:rPr>
              <w:t>Виды льгот и преференций по видам налогов</w:t>
            </w:r>
          </w:p>
        </w:tc>
        <w:tc>
          <w:tcPr>
            <w:tcW w:w="3224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EB12F3">
              <w:rPr>
                <w:b/>
                <w:bCs/>
                <w:sz w:val="28"/>
                <w:szCs w:val="28"/>
                <w:lang w:eastAsia="ru-RU"/>
              </w:rPr>
              <w:t>Ожидаемые потери бюджета в результате представления льгот на 2016 год в тысячах рублей</w:t>
            </w:r>
          </w:p>
        </w:tc>
      </w:tr>
      <w:tr w:rsidR="00EB12F3" w:rsidTr="00EB12F3">
        <w:tc>
          <w:tcPr>
            <w:tcW w:w="6231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Земельный налог</w:t>
            </w:r>
          </w:p>
        </w:tc>
        <w:tc>
          <w:tcPr>
            <w:tcW w:w="3224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Tr="00EB12F3">
        <w:tc>
          <w:tcPr>
            <w:tcW w:w="6231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EB12F3">
              <w:rPr>
                <w:b/>
                <w:bCs/>
                <w:i/>
                <w:sz w:val="32"/>
                <w:szCs w:val="32"/>
                <w:lang w:eastAsia="ru-RU"/>
              </w:rPr>
              <w:t>Полное освобождение от уплаты налога</w:t>
            </w:r>
          </w:p>
        </w:tc>
        <w:tc>
          <w:tcPr>
            <w:tcW w:w="3224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E2179">
              <w:rPr>
                <w:b/>
                <w:bCs/>
                <w:sz w:val="28"/>
                <w:szCs w:val="28"/>
                <w:lang w:eastAsia="ru-RU"/>
              </w:rPr>
              <w:t>органы местного самоуправления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525</w:t>
            </w: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сельскохозяйственные организации и крестьянские (фермерские) хозяйства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253</w:t>
            </w: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2782</w:t>
            </w:r>
          </w:p>
        </w:tc>
      </w:tr>
      <w:tr w:rsidR="00FE2179" w:rsidTr="00A55E05">
        <w:tc>
          <w:tcPr>
            <w:tcW w:w="6231" w:type="dxa"/>
            <w:shd w:val="clear" w:color="auto" w:fill="00B0F0"/>
          </w:tcPr>
          <w:p w:rsidR="00FE2179" w:rsidRP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ИТОГО по земельному налогу</w:t>
            </w:r>
          </w:p>
        </w:tc>
        <w:tc>
          <w:tcPr>
            <w:tcW w:w="3224" w:type="dxa"/>
            <w:shd w:val="clear" w:color="auto" w:fill="00B0F0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3560</w:t>
            </w:r>
          </w:p>
        </w:tc>
      </w:tr>
      <w:tr w:rsidR="00EB12F3" w:rsidTr="00EB12F3">
        <w:tc>
          <w:tcPr>
            <w:tcW w:w="6231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Налог на имущество физических лиц</w:t>
            </w:r>
          </w:p>
        </w:tc>
        <w:tc>
          <w:tcPr>
            <w:tcW w:w="3224" w:type="dxa"/>
          </w:tcPr>
          <w:p w:rsid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Tr="00EB12F3">
        <w:tc>
          <w:tcPr>
            <w:tcW w:w="6231" w:type="dxa"/>
          </w:tcPr>
          <w:p w:rsidR="00EB12F3" w:rsidRP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EB12F3">
              <w:rPr>
                <w:b/>
                <w:bCs/>
                <w:i/>
                <w:sz w:val="32"/>
                <w:szCs w:val="32"/>
                <w:lang w:eastAsia="ru-RU"/>
              </w:rPr>
              <w:t xml:space="preserve">Полное освобождение от уплаты налога </w:t>
            </w:r>
          </w:p>
        </w:tc>
        <w:tc>
          <w:tcPr>
            <w:tcW w:w="3224" w:type="dxa"/>
          </w:tcPr>
          <w:p w:rsid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>
              <w:rPr>
                <w:bCs/>
                <w:sz w:val="32"/>
                <w:szCs w:val="32"/>
                <w:lang w:eastAsia="ru-RU"/>
              </w:rPr>
              <w:t>многодетные семьи</w:t>
            </w:r>
          </w:p>
        </w:tc>
        <w:tc>
          <w:tcPr>
            <w:tcW w:w="3224" w:type="dxa"/>
          </w:tcPr>
          <w:p w:rsidR="00FE2179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32,3</w:t>
            </w:r>
          </w:p>
        </w:tc>
      </w:tr>
      <w:tr w:rsidR="00FE2179" w:rsidTr="00A55E05">
        <w:tc>
          <w:tcPr>
            <w:tcW w:w="6231" w:type="dxa"/>
            <w:shd w:val="clear" w:color="auto" w:fill="00B0F0"/>
          </w:tcPr>
          <w:p w:rsidR="00FE2179" w:rsidRPr="00EB12F3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ИТОГО по налогу на имущество физических лиц</w:t>
            </w:r>
          </w:p>
        </w:tc>
        <w:tc>
          <w:tcPr>
            <w:tcW w:w="3224" w:type="dxa"/>
            <w:shd w:val="clear" w:color="auto" w:fill="00B0F0"/>
          </w:tcPr>
          <w:p w:rsidR="00FE2179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32,3</w:t>
            </w:r>
          </w:p>
        </w:tc>
      </w:tr>
      <w:tr w:rsidR="00851FA6" w:rsidTr="00A55E05">
        <w:tc>
          <w:tcPr>
            <w:tcW w:w="6231" w:type="dxa"/>
            <w:shd w:val="clear" w:color="auto" w:fill="0070C0"/>
          </w:tcPr>
          <w:p w:rsidR="00851FA6" w:rsidRPr="00851FA6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851FA6">
              <w:rPr>
                <w:b/>
                <w:bCs/>
                <w:i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4" w:type="dxa"/>
            <w:shd w:val="clear" w:color="auto" w:fill="0070C0"/>
          </w:tcPr>
          <w:p w:rsidR="00851FA6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3592,3</w:t>
            </w:r>
          </w:p>
        </w:tc>
      </w:tr>
    </w:tbl>
    <w:p w:rsidR="00EB12F3" w:rsidRDefault="00EB12F3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2E2581" w:rsidRDefault="002E2581" w:rsidP="006963D1">
      <w:pPr>
        <w:jc w:val="center"/>
        <w:rPr>
          <w:rStyle w:val="FontStyle245"/>
        </w:rPr>
      </w:pPr>
    </w:p>
    <w:p w:rsidR="00B44514" w:rsidRPr="001159C7" w:rsidRDefault="00B44514" w:rsidP="006963D1">
      <w:pPr>
        <w:jc w:val="center"/>
        <w:rPr>
          <w:rStyle w:val="FontStyle247"/>
        </w:rPr>
      </w:pPr>
      <w:r>
        <w:rPr>
          <w:rStyle w:val="FontStyle245"/>
        </w:rPr>
        <w:br w:type="page"/>
      </w:r>
      <w:r>
        <w:rPr>
          <w:rStyle w:val="FontStyle245"/>
        </w:rPr>
        <w:lastRenderedPageBreak/>
        <w:t xml:space="preserve">Расходы бюджета – </w:t>
      </w:r>
      <w:r>
        <w:rPr>
          <w:rStyle w:val="FontStyle247"/>
        </w:rPr>
        <w:t>выплачиваемые</w:t>
      </w:r>
    </w:p>
    <w:p w:rsidR="00B44514" w:rsidRDefault="00B44514" w:rsidP="001159C7">
      <w:pPr>
        <w:pStyle w:val="Style43"/>
        <w:widowControl/>
        <w:spacing w:before="86"/>
        <w:ind w:firstLine="0"/>
        <w:jc w:val="center"/>
        <w:outlineLvl w:val="0"/>
        <w:rPr>
          <w:rStyle w:val="FontStyle247"/>
        </w:rPr>
      </w:pPr>
      <w:r>
        <w:rPr>
          <w:rStyle w:val="FontStyle247"/>
        </w:rPr>
        <w:t>из бюджета денежные средства</w:t>
      </w:r>
    </w:p>
    <w:p w:rsidR="00B44514" w:rsidRPr="009F3663" w:rsidRDefault="00B44514" w:rsidP="000F0330">
      <w:pPr>
        <w:pStyle w:val="Style20"/>
        <w:widowControl/>
        <w:spacing w:before="149" w:after="259" w:line="403" w:lineRule="exact"/>
        <w:jc w:val="both"/>
        <w:outlineLvl w:val="0"/>
        <w:rPr>
          <w:rStyle w:val="FontStyle183"/>
          <w:rFonts w:ascii="Times New Roman" w:hAnsi="Times New Roman"/>
          <w:sz w:val="28"/>
          <w:szCs w:val="28"/>
          <w:lang w:val="en-US"/>
        </w:rPr>
      </w:pPr>
      <w:r w:rsidRPr="009F3663">
        <w:rPr>
          <w:rStyle w:val="FontStyle183"/>
          <w:rFonts w:ascii="Times New Roman" w:hAnsi="Times New Roman"/>
          <w:sz w:val="28"/>
          <w:szCs w:val="28"/>
        </w:rPr>
        <w:t>Принципы формирования расходов: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разделам (функциям государства)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ведомствам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муниципальным программам</w:t>
      </w:r>
    </w:p>
    <w:p w:rsidR="00B44514" w:rsidRPr="00562B85" w:rsidRDefault="00B44514" w:rsidP="001159C7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20"/>
      </w:tblPr>
      <w:tblGrid>
        <w:gridCol w:w="2694"/>
        <w:gridCol w:w="2551"/>
        <w:gridCol w:w="2693"/>
        <w:gridCol w:w="2517"/>
      </w:tblGrid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117856</wp:posOffset>
                  </wp:positionV>
                  <wp:extent cx="656916" cy="525471"/>
                  <wp:effectExtent l="95250" t="95250" r="105084" b="103179"/>
                  <wp:wrapThrough wrapText="bothSides">
                    <wp:wrapPolygon edited="0">
                      <wp:start x="-3132" y="-3915"/>
                      <wp:lineTo x="-3132" y="25841"/>
                      <wp:lineTo x="23802" y="25841"/>
                      <wp:lineTo x="24429" y="25841"/>
                      <wp:lineTo x="25055" y="21926"/>
                      <wp:lineTo x="25055" y="7048"/>
                      <wp:lineTo x="24429" y="-2349"/>
                      <wp:lineTo x="23802" y="-3915"/>
                      <wp:lineTo x="-3132" y="-3915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525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 w:line="240" w:lineRule="auto"/>
              <w:ind w:left="-108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Общегосударственные</w:t>
            </w:r>
          </w:p>
          <w:p w:rsidR="00B44514" w:rsidRPr="00272327" w:rsidRDefault="00B44514" w:rsidP="00CE5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вопросы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424942</wp:posOffset>
                  </wp:positionH>
                  <wp:positionV relativeFrom="paragraph">
                    <wp:posOffset>136017</wp:posOffset>
                  </wp:positionV>
                  <wp:extent cx="653098" cy="542434"/>
                  <wp:effectExtent l="76200" t="95250" r="127952" b="105266"/>
                  <wp:wrapThrough wrapText="bothSides">
                    <wp:wrapPolygon edited="0">
                      <wp:start x="-2520" y="-3793"/>
                      <wp:lineTo x="-2520" y="25792"/>
                      <wp:lineTo x="23312" y="25792"/>
                      <wp:lineTo x="23942" y="25792"/>
                      <wp:lineTo x="25832" y="21999"/>
                      <wp:lineTo x="25202" y="20482"/>
                      <wp:lineTo x="25202" y="8344"/>
                      <wp:lineTo x="25832" y="4551"/>
                      <wp:lineTo x="24572" y="-3034"/>
                      <wp:lineTo x="23312" y="-3793"/>
                      <wp:lineTo x="-2520" y="-3793"/>
                    </wp:wrapPolygon>
                  </wp:wrapThrough>
                  <wp:docPr id="45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" cy="542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85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57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457327</wp:posOffset>
                  </wp:positionH>
                  <wp:positionV relativeFrom="paragraph">
                    <wp:posOffset>198247</wp:posOffset>
                  </wp:positionV>
                  <wp:extent cx="666877" cy="558106"/>
                  <wp:effectExtent l="76200" t="95250" r="114173" b="89594"/>
                  <wp:wrapTight wrapText="bothSides">
                    <wp:wrapPolygon edited="0">
                      <wp:start x="-2468" y="-3686"/>
                      <wp:lineTo x="-2468" y="25067"/>
                      <wp:lineTo x="22830" y="25067"/>
                      <wp:lineTo x="23447" y="25067"/>
                      <wp:lineTo x="25298" y="21381"/>
                      <wp:lineTo x="24681" y="19907"/>
                      <wp:lineTo x="24681" y="8110"/>
                      <wp:lineTo x="25298" y="4424"/>
                      <wp:lineTo x="24064" y="-2949"/>
                      <wp:lineTo x="22830" y="-3686"/>
                      <wp:lineTo x="-2468" y="-3686"/>
                    </wp:wrapPolygon>
                  </wp:wrapTight>
                  <wp:docPr id="44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" cy="558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оборона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416687</wp:posOffset>
                  </wp:positionH>
                  <wp:positionV relativeFrom="paragraph">
                    <wp:posOffset>196977</wp:posOffset>
                  </wp:positionV>
                  <wp:extent cx="663902" cy="567030"/>
                  <wp:effectExtent l="114300" t="76200" r="98098" b="80670"/>
                  <wp:wrapThrough wrapText="bothSides">
                    <wp:wrapPolygon edited="0">
                      <wp:start x="-3719" y="-2903"/>
                      <wp:lineTo x="-3719" y="24673"/>
                      <wp:lineTo x="24172" y="24673"/>
                      <wp:lineTo x="24792" y="21045"/>
                      <wp:lineTo x="24792" y="8708"/>
                      <wp:lineTo x="24172" y="-2177"/>
                      <wp:lineTo x="24172" y="-2903"/>
                      <wp:lineTo x="-3719" y="-2903"/>
                    </wp:wrapPolygon>
                  </wp:wrapThrough>
                  <wp:docPr id="43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02" cy="567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4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Здравоохранение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59436</wp:posOffset>
                  </wp:positionV>
                  <wp:extent cx="658597" cy="593003"/>
                  <wp:effectExtent l="133350" t="76200" r="103403" b="73747"/>
                  <wp:wrapThrough wrapText="bothSides">
                    <wp:wrapPolygon edited="0">
                      <wp:start x="-4373" y="-2776"/>
                      <wp:lineTo x="-4373" y="24286"/>
                      <wp:lineTo x="24991" y="24286"/>
                      <wp:lineTo x="24991" y="-2776"/>
                      <wp:lineTo x="-4373" y="-2776"/>
                    </wp:wrapPolygon>
                  </wp:wrapThrough>
                  <wp:docPr id="42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7" cy="59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 безопасность</w:t>
            </w:r>
          </w:p>
          <w:p w:rsidR="00B44514" w:rsidRPr="00272327" w:rsidRDefault="00B44514" w:rsidP="00CE58D2">
            <w:pPr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правоохранительная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64897</wp:posOffset>
                  </wp:positionV>
                  <wp:extent cx="737580" cy="646945"/>
                  <wp:effectExtent l="114300" t="76200" r="100620" b="76955"/>
                  <wp:wrapThrough wrapText="bothSides">
                    <wp:wrapPolygon edited="0">
                      <wp:start x="-3347" y="-2544"/>
                      <wp:lineTo x="-3347" y="24169"/>
                      <wp:lineTo x="23989" y="24169"/>
                      <wp:lineTo x="24547" y="18445"/>
                      <wp:lineTo x="24547" y="7632"/>
                      <wp:lineTo x="23989" y="-1908"/>
                      <wp:lineTo x="23989" y="-2544"/>
                      <wp:lineTo x="-3347" y="-2544"/>
                    </wp:wrapPolygon>
                  </wp:wrapThrough>
                  <wp:docPr id="41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80" cy="646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Социальная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политика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431292</wp:posOffset>
                  </wp:positionH>
                  <wp:positionV relativeFrom="paragraph">
                    <wp:posOffset>207137</wp:posOffset>
                  </wp:positionV>
                  <wp:extent cx="681855" cy="638337"/>
                  <wp:effectExtent l="133350" t="76200" r="99195" b="85563"/>
                  <wp:wrapThrough wrapText="bothSides">
                    <wp:wrapPolygon edited="0">
                      <wp:start x="-4224" y="-2578"/>
                      <wp:lineTo x="-4224" y="24495"/>
                      <wp:lineTo x="24742" y="24495"/>
                      <wp:lineTo x="24742" y="-2578"/>
                      <wp:lineTo x="-4224" y="-2578"/>
                    </wp:wrapPolygon>
                  </wp:wrapThrough>
                  <wp:docPr id="40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55" cy="638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 w:righ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экономика</w:t>
            </w:r>
          </w:p>
          <w:p w:rsidR="00B44514" w:rsidRPr="00272327" w:rsidRDefault="00B44514" w:rsidP="00CE58D2">
            <w:pPr>
              <w:spacing w:after="0"/>
              <w:ind w:left="-284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201422</wp:posOffset>
                  </wp:positionV>
                  <wp:extent cx="741615" cy="648096"/>
                  <wp:effectExtent l="114300" t="76200" r="96585" b="75804"/>
                  <wp:wrapThrough wrapText="bothSides">
                    <wp:wrapPolygon edited="0">
                      <wp:start x="-3329" y="-2540"/>
                      <wp:lineTo x="-3329" y="24126"/>
                      <wp:lineTo x="23858" y="24126"/>
                      <wp:lineTo x="24413" y="18412"/>
                      <wp:lineTo x="24413" y="7619"/>
                      <wp:lineTo x="23858" y="-1905"/>
                      <wp:lineTo x="23858" y="-2540"/>
                      <wp:lineTo x="-3329" y="-2540"/>
                    </wp:wrapPolygon>
                  </wp:wrapThrough>
                  <wp:docPr id="39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5" cy="64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Физическая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спорт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468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107061</wp:posOffset>
                  </wp:positionV>
                  <wp:extent cx="656916" cy="611817"/>
                  <wp:effectExtent l="133350" t="76200" r="105084" b="73983"/>
                  <wp:wrapThrough wrapText="bothSides">
                    <wp:wrapPolygon edited="0">
                      <wp:start x="-4385" y="-2690"/>
                      <wp:lineTo x="-4385" y="24212"/>
                      <wp:lineTo x="25055" y="24212"/>
                      <wp:lineTo x="25055" y="-2690"/>
                      <wp:lineTo x="-4385" y="-2690"/>
                    </wp:wrapPolygon>
                  </wp:wrapThrough>
                  <wp:docPr id="37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611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proofErr w:type="spellStart"/>
            <w:r w:rsidRPr="00272327">
              <w:rPr>
                <w:sz w:val="24"/>
                <w:szCs w:val="24"/>
              </w:rPr>
              <w:t>Жилищно</w:t>
            </w:r>
            <w:proofErr w:type="spellEnd"/>
            <w:r w:rsidRPr="00272327">
              <w:rPr>
                <w:sz w:val="24"/>
                <w:szCs w:val="24"/>
              </w:rPr>
              <w:t xml:space="preserve"> –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коммунальное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хозяйство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430657</wp:posOffset>
                  </wp:positionH>
                  <wp:positionV relativeFrom="paragraph">
                    <wp:posOffset>101346</wp:posOffset>
                  </wp:positionV>
                  <wp:extent cx="697923" cy="622671"/>
                  <wp:effectExtent l="114300" t="76200" r="102177" b="82179"/>
                  <wp:wrapThrough wrapText="bothSides">
                    <wp:wrapPolygon edited="0">
                      <wp:start x="-3537" y="-2643"/>
                      <wp:lineTo x="-3537" y="24451"/>
                      <wp:lineTo x="24173" y="24451"/>
                      <wp:lineTo x="24762" y="19164"/>
                      <wp:lineTo x="24762" y="7930"/>
                      <wp:lineTo x="24173" y="-1982"/>
                      <wp:lineTo x="24173" y="-2643"/>
                      <wp:lineTo x="-3537" y="-2643"/>
                    </wp:wrapPolygon>
                  </wp:wrapThrough>
                  <wp:docPr id="36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622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Средства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массовой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информации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376301</wp:posOffset>
                  </wp:positionH>
                  <wp:positionV relativeFrom="paragraph">
                    <wp:posOffset>193802</wp:posOffset>
                  </wp:positionV>
                  <wp:extent cx="754634" cy="644271"/>
                  <wp:effectExtent l="114300" t="76200" r="102616" b="79629"/>
                  <wp:wrapThrough wrapText="bothSides">
                    <wp:wrapPolygon edited="0">
                      <wp:start x="-3272" y="-2555"/>
                      <wp:lineTo x="-3272" y="24270"/>
                      <wp:lineTo x="23992" y="24270"/>
                      <wp:lineTo x="24537" y="18522"/>
                      <wp:lineTo x="24537" y="7664"/>
                      <wp:lineTo x="23992" y="-1916"/>
                      <wp:lineTo x="23992" y="-2555"/>
                      <wp:lineTo x="-3272" y="-2555"/>
                    </wp:wrapPolygon>
                  </wp:wrapThrough>
                  <wp:docPr id="35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" cy="6442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Охрана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окружающей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среды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429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</w:tr>
      <w:tr w:rsidR="00B44514" w:rsidRPr="00272327" w:rsidTr="00CE58D2">
        <w:trPr>
          <w:trHeight w:val="132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125857</wp:posOffset>
                  </wp:positionV>
                  <wp:extent cx="730244" cy="674432"/>
                  <wp:effectExtent l="95250" t="76200" r="107956" b="87568"/>
                  <wp:wrapThrough wrapText="bothSides">
                    <wp:wrapPolygon edited="0">
                      <wp:start x="-2817" y="-2440"/>
                      <wp:lineTo x="-2817" y="24405"/>
                      <wp:lineTo x="23666" y="24405"/>
                      <wp:lineTo x="24793" y="17693"/>
                      <wp:lineTo x="24793" y="7321"/>
                      <wp:lineTo x="24230" y="-610"/>
                      <wp:lineTo x="23666" y="-2440"/>
                      <wp:lineTo x="-2817" y="-2440"/>
                    </wp:wrapPolygon>
                  </wp:wrapThrough>
                  <wp:docPr id="34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4" cy="674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Образование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F67DB7" w:rsidRDefault="00F67DB7" w:rsidP="00F67DB7">
      <w:pPr>
        <w:pStyle w:val="1"/>
        <w:sectPr w:rsidR="00F67DB7" w:rsidSect="00F67DB7">
          <w:pgSz w:w="11906" w:h="16838" w:code="9"/>
          <w:pgMar w:top="1134" w:right="851" w:bottom="851" w:left="1276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67DB7" w:rsidRDefault="00F120B9" w:rsidP="00F67DB7">
      <w:pPr>
        <w:pStyle w:val="1"/>
        <w:sectPr w:rsidR="00F67DB7" w:rsidSect="00F67DB7">
          <w:pgSz w:w="16838" w:h="11906" w:orient="landscape" w:code="9"/>
          <w:pgMar w:top="1276" w:right="1134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25025" cy="5838825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F67DB7" w:rsidRPr="00E66179" w:rsidRDefault="006B07F1" w:rsidP="00F67DB7">
      <w:pPr>
        <w:pStyle w:val="1"/>
        <w:rPr>
          <w:color w:val="auto"/>
          <w:sz w:val="32"/>
          <w:szCs w:val="32"/>
        </w:rPr>
      </w:pPr>
      <w:r>
        <w:rPr>
          <w:b w:val="0"/>
          <w:bCs w:val="0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26035</wp:posOffset>
            </wp:positionV>
            <wp:extent cx="2381250" cy="1962150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DB7">
        <w:rPr>
          <w:color w:val="auto"/>
          <w:sz w:val="32"/>
          <w:szCs w:val="32"/>
        </w:rPr>
        <w:t>ОБРАЗОВАНИЕ</w:t>
      </w:r>
    </w:p>
    <w:p w:rsidR="00B44514" w:rsidRPr="006963D1" w:rsidRDefault="00596CE4" w:rsidP="00F67DB7">
      <w:pPr>
        <w:rPr>
          <w:sz w:val="32"/>
          <w:szCs w:val="32"/>
        </w:rPr>
      </w:pPr>
      <w:r>
        <w:rPr>
          <w:sz w:val="32"/>
          <w:szCs w:val="32"/>
        </w:rPr>
        <w:t>7</w:t>
      </w:r>
      <w:r w:rsidR="004143E8">
        <w:rPr>
          <w:sz w:val="32"/>
          <w:szCs w:val="32"/>
        </w:rPr>
        <w:t>69</w:t>
      </w:r>
      <w:r>
        <w:rPr>
          <w:sz w:val="32"/>
          <w:szCs w:val="32"/>
        </w:rPr>
        <w:t>,</w:t>
      </w:r>
      <w:r w:rsidR="004143E8">
        <w:rPr>
          <w:sz w:val="32"/>
          <w:szCs w:val="32"/>
        </w:rPr>
        <w:t>5</w:t>
      </w:r>
      <w:r w:rsidR="00B44514">
        <w:rPr>
          <w:sz w:val="32"/>
          <w:szCs w:val="32"/>
        </w:rPr>
        <w:t xml:space="preserve"> млн. руб. – расходы </w:t>
      </w:r>
      <w:proofErr w:type="gramStart"/>
      <w:r w:rsidR="00B44514">
        <w:rPr>
          <w:sz w:val="32"/>
          <w:szCs w:val="32"/>
        </w:rPr>
        <w:t>на</w:t>
      </w:r>
      <w:proofErr w:type="gramEnd"/>
    </w:p>
    <w:p w:rsidR="00B44514" w:rsidRDefault="00B44514" w:rsidP="00F67DB7">
      <w:pPr>
        <w:rPr>
          <w:sz w:val="32"/>
          <w:szCs w:val="32"/>
        </w:rPr>
      </w:pPr>
      <w:r>
        <w:rPr>
          <w:sz w:val="32"/>
          <w:szCs w:val="32"/>
        </w:rPr>
        <w:t>образование в 201</w:t>
      </w:r>
      <w:r w:rsidR="00596CE4">
        <w:rPr>
          <w:sz w:val="32"/>
          <w:szCs w:val="32"/>
        </w:rPr>
        <w:t>6</w:t>
      </w:r>
      <w:r>
        <w:rPr>
          <w:sz w:val="32"/>
          <w:szCs w:val="32"/>
        </w:rPr>
        <w:t xml:space="preserve"> году </w:t>
      </w:r>
    </w:p>
    <w:p w:rsidR="00B44514" w:rsidRDefault="00B44514" w:rsidP="001159C7">
      <w:pPr>
        <w:rPr>
          <w:sz w:val="32"/>
          <w:szCs w:val="32"/>
        </w:rPr>
      </w:pPr>
    </w:p>
    <w:p w:rsidR="00B44514" w:rsidRDefault="00B44514" w:rsidP="001159C7">
      <w:pPr>
        <w:rPr>
          <w:sz w:val="32"/>
          <w:szCs w:val="32"/>
        </w:rPr>
      </w:pPr>
    </w:p>
    <w:p w:rsidR="000A425C" w:rsidRDefault="00596CE4" w:rsidP="001159C7">
      <w:pPr>
        <w:jc w:val="right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09665" cy="2038350"/>
            <wp:effectExtent l="0" t="0" r="635" b="0"/>
            <wp:docPr id="52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823D1" w:rsidRDefault="001823D1" w:rsidP="001159C7">
      <w:pPr>
        <w:jc w:val="right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2"/>
        <w:gridCol w:w="1890"/>
        <w:gridCol w:w="1890"/>
        <w:gridCol w:w="1890"/>
      </w:tblGrid>
      <w:tr w:rsidR="0040460B" w:rsidRPr="00272327" w:rsidTr="0040460B">
        <w:trPr>
          <w:trHeight w:val="549"/>
        </w:trPr>
        <w:tc>
          <w:tcPr>
            <w:tcW w:w="4112" w:type="dxa"/>
          </w:tcPr>
          <w:p w:rsidR="001823D1" w:rsidRPr="00FB00A3" w:rsidRDefault="001823D1" w:rsidP="001823D1">
            <w:pPr>
              <w:spacing w:after="0"/>
              <w:jc w:val="center"/>
              <w:rPr>
                <w:i/>
                <w:sz w:val="28"/>
                <w:szCs w:val="28"/>
              </w:rPr>
            </w:pPr>
          </w:p>
          <w:p w:rsidR="0040460B" w:rsidRPr="00FB00A3" w:rsidRDefault="0040460B" w:rsidP="001823D1">
            <w:pPr>
              <w:spacing w:after="0"/>
              <w:jc w:val="center"/>
              <w:rPr>
                <w:i/>
                <w:sz w:val="28"/>
                <w:szCs w:val="28"/>
              </w:rPr>
            </w:pPr>
            <w:r w:rsidRPr="00FB00A3">
              <w:rPr>
                <w:i/>
                <w:sz w:val="28"/>
                <w:szCs w:val="28"/>
              </w:rPr>
              <w:t>Направление расходов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2014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(факт)</w:t>
            </w: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2015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(оценка)</w:t>
            </w: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2016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Дошкольное образование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247267,9</w:t>
            </w:r>
          </w:p>
        </w:tc>
        <w:tc>
          <w:tcPr>
            <w:tcW w:w="1890" w:type="dxa"/>
          </w:tcPr>
          <w:p w:rsidR="0040460B" w:rsidRPr="00FB00A3" w:rsidRDefault="00574417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267702,5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281327,66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Общее образование, в том числе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387938,1</w:t>
            </w:r>
          </w:p>
        </w:tc>
        <w:tc>
          <w:tcPr>
            <w:tcW w:w="1890" w:type="dxa"/>
          </w:tcPr>
          <w:p w:rsidR="0040460B" w:rsidRPr="00FB00A3" w:rsidRDefault="001823D1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437810,8</w:t>
            </w:r>
          </w:p>
        </w:tc>
        <w:tc>
          <w:tcPr>
            <w:tcW w:w="1890" w:type="dxa"/>
          </w:tcPr>
          <w:p w:rsidR="0040460B" w:rsidRPr="00FB00A3" w:rsidRDefault="00762747" w:rsidP="00414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22B2A">
              <w:rPr>
                <w:sz w:val="28"/>
                <w:szCs w:val="28"/>
              </w:rPr>
              <w:t>45156,99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Школы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303599,6</w:t>
            </w:r>
          </w:p>
        </w:tc>
        <w:tc>
          <w:tcPr>
            <w:tcW w:w="1890" w:type="dxa"/>
          </w:tcPr>
          <w:p w:rsidR="0040460B" w:rsidRPr="00FB00A3" w:rsidRDefault="001823D1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321</w:t>
            </w:r>
            <w:r w:rsidR="00574417" w:rsidRPr="00FB00A3">
              <w:rPr>
                <w:sz w:val="28"/>
                <w:szCs w:val="28"/>
              </w:rPr>
              <w:t>839,1</w:t>
            </w:r>
          </w:p>
        </w:tc>
        <w:tc>
          <w:tcPr>
            <w:tcW w:w="1890" w:type="dxa"/>
          </w:tcPr>
          <w:p w:rsidR="0040460B" w:rsidRPr="00FB00A3" w:rsidRDefault="00622B2A" w:rsidP="00762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335549,01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84338,5</w:t>
            </w:r>
          </w:p>
        </w:tc>
        <w:tc>
          <w:tcPr>
            <w:tcW w:w="1890" w:type="dxa"/>
          </w:tcPr>
          <w:p w:rsidR="0040460B" w:rsidRPr="00FB00A3" w:rsidRDefault="001823D1" w:rsidP="002E4B28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115971,7</w:t>
            </w:r>
          </w:p>
        </w:tc>
        <w:tc>
          <w:tcPr>
            <w:tcW w:w="1890" w:type="dxa"/>
          </w:tcPr>
          <w:p w:rsidR="0040460B" w:rsidRPr="00FB00A3" w:rsidRDefault="00762747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109607,98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16507,6</w:t>
            </w:r>
          </w:p>
        </w:tc>
        <w:tc>
          <w:tcPr>
            <w:tcW w:w="1890" w:type="dxa"/>
          </w:tcPr>
          <w:p w:rsidR="0040460B" w:rsidRPr="00FB00A3" w:rsidRDefault="00574417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18734,3</w:t>
            </w:r>
          </w:p>
        </w:tc>
        <w:tc>
          <w:tcPr>
            <w:tcW w:w="1890" w:type="dxa"/>
          </w:tcPr>
          <w:p w:rsidR="0040460B" w:rsidRPr="00FB00A3" w:rsidRDefault="0040460B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18714,75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25015,4</w:t>
            </w:r>
          </w:p>
        </w:tc>
        <w:tc>
          <w:tcPr>
            <w:tcW w:w="1890" w:type="dxa"/>
          </w:tcPr>
          <w:p w:rsidR="0040460B" w:rsidRPr="00FB00A3" w:rsidRDefault="0040460B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23</w:t>
            </w:r>
            <w:r w:rsidR="00574417" w:rsidRPr="00FB00A3">
              <w:rPr>
                <w:sz w:val="28"/>
                <w:szCs w:val="28"/>
              </w:rPr>
              <w:t>673,3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24337,57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ВСЕГО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676729,0</w:t>
            </w:r>
          </w:p>
        </w:tc>
        <w:tc>
          <w:tcPr>
            <w:tcW w:w="1890" w:type="dxa"/>
          </w:tcPr>
          <w:p w:rsidR="0040460B" w:rsidRPr="00FB00A3" w:rsidRDefault="001823D1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747920,9</w:t>
            </w:r>
          </w:p>
        </w:tc>
        <w:tc>
          <w:tcPr>
            <w:tcW w:w="1890" w:type="dxa"/>
          </w:tcPr>
          <w:p w:rsidR="0040460B" w:rsidRPr="00FB00A3" w:rsidRDefault="00762747" w:rsidP="001F0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769536,97</w:t>
            </w:r>
          </w:p>
        </w:tc>
      </w:tr>
    </w:tbl>
    <w:p w:rsidR="00B44514" w:rsidRPr="00612878" w:rsidRDefault="00B44514" w:rsidP="000F0330">
      <w:pPr>
        <w:jc w:val="center"/>
        <w:outlineLvl w:val="0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Pr="00612878">
        <w:rPr>
          <w:b/>
          <w:sz w:val="36"/>
          <w:szCs w:val="36"/>
        </w:rPr>
        <w:lastRenderedPageBreak/>
        <w:t xml:space="preserve">На территории Невьянского городского округа </w:t>
      </w:r>
    </w:p>
    <w:p w:rsidR="00B44514" w:rsidRPr="00612878" w:rsidRDefault="00B44514" w:rsidP="001159C7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осуществля</w:t>
      </w:r>
      <w:r>
        <w:rPr>
          <w:b/>
          <w:sz w:val="36"/>
          <w:szCs w:val="36"/>
        </w:rPr>
        <w:t>ю</w:t>
      </w:r>
      <w:r w:rsidRPr="00612878">
        <w:rPr>
          <w:b/>
          <w:sz w:val="36"/>
          <w:szCs w:val="36"/>
        </w:rPr>
        <w:t xml:space="preserve">т свою деятельность </w:t>
      </w:r>
    </w:p>
    <w:p w:rsidR="00B44514" w:rsidRDefault="00B44514" w:rsidP="001159C7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3</w:t>
      </w:r>
      <w:r w:rsidR="00B92E5F">
        <w:rPr>
          <w:b/>
          <w:sz w:val="36"/>
          <w:szCs w:val="36"/>
        </w:rPr>
        <w:t>3</w:t>
      </w:r>
      <w:r w:rsidR="00DD0D96">
        <w:rPr>
          <w:b/>
          <w:sz w:val="36"/>
          <w:szCs w:val="36"/>
        </w:rPr>
        <w:t xml:space="preserve"> </w:t>
      </w:r>
      <w:proofErr w:type="gramStart"/>
      <w:r w:rsidRPr="00612878">
        <w:rPr>
          <w:b/>
          <w:sz w:val="36"/>
          <w:szCs w:val="36"/>
        </w:rPr>
        <w:t>образовательных</w:t>
      </w:r>
      <w:proofErr w:type="gramEnd"/>
      <w:r w:rsidRPr="00612878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 и</w:t>
      </w:r>
    </w:p>
    <w:p w:rsidR="00B44514" w:rsidRDefault="00B44514" w:rsidP="001159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1  учреждение в области молодежной политики</w:t>
      </w:r>
    </w:p>
    <w:p w:rsidR="00E90F7F" w:rsidRDefault="00E90F7F" w:rsidP="000F0330">
      <w:pPr>
        <w:jc w:val="both"/>
        <w:outlineLvl w:val="0"/>
        <w:rPr>
          <w:b/>
          <w:sz w:val="36"/>
          <w:szCs w:val="36"/>
        </w:rPr>
      </w:pPr>
    </w:p>
    <w:p w:rsidR="00E90F7F" w:rsidRDefault="00E90F7F" w:rsidP="000F0330">
      <w:pPr>
        <w:jc w:val="both"/>
        <w:outlineLvl w:val="0"/>
        <w:rPr>
          <w:b/>
          <w:sz w:val="36"/>
          <w:szCs w:val="36"/>
        </w:rPr>
      </w:pPr>
    </w:p>
    <w:p w:rsidR="00B44514" w:rsidRDefault="00B44514" w:rsidP="000F0330">
      <w:pPr>
        <w:jc w:val="both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Образовательные учреждения:</w:t>
      </w:r>
    </w:p>
    <w:p w:rsidR="00B44514" w:rsidRPr="0022592E" w:rsidRDefault="00B44514" w:rsidP="0022592E">
      <w:pPr>
        <w:pStyle w:val="af"/>
        <w:numPr>
          <w:ilvl w:val="0"/>
          <w:numId w:val="7"/>
        </w:numPr>
        <w:jc w:val="both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дошкольны</w:t>
      </w:r>
      <w:r>
        <w:rPr>
          <w:b/>
          <w:sz w:val="36"/>
          <w:szCs w:val="36"/>
        </w:rPr>
        <w:t>е</w:t>
      </w:r>
      <w:r w:rsidRPr="0022592E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</w:t>
      </w:r>
      <w:r w:rsidRPr="0022592E">
        <w:rPr>
          <w:b/>
          <w:sz w:val="36"/>
          <w:szCs w:val="36"/>
        </w:rPr>
        <w:t xml:space="preserve"> (детски</w:t>
      </w:r>
      <w:r>
        <w:rPr>
          <w:b/>
          <w:sz w:val="36"/>
          <w:szCs w:val="36"/>
        </w:rPr>
        <w:t>е</w:t>
      </w:r>
      <w:r w:rsidRPr="0022592E">
        <w:rPr>
          <w:b/>
          <w:sz w:val="36"/>
          <w:szCs w:val="36"/>
        </w:rPr>
        <w:t xml:space="preserve"> сад</w:t>
      </w:r>
      <w:r>
        <w:rPr>
          <w:b/>
          <w:sz w:val="36"/>
          <w:szCs w:val="36"/>
        </w:rPr>
        <w:t>ы</w:t>
      </w:r>
      <w:r w:rsidRPr="0022592E">
        <w:rPr>
          <w:b/>
          <w:sz w:val="36"/>
          <w:szCs w:val="36"/>
        </w:rPr>
        <w:t xml:space="preserve">)  </w:t>
      </w:r>
      <w:r w:rsidRPr="00E66179">
        <w:rPr>
          <w:sz w:val="36"/>
          <w:szCs w:val="36"/>
        </w:rPr>
        <w:t xml:space="preserve">–   </w:t>
      </w:r>
      <w:r>
        <w:rPr>
          <w:sz w:val="36"/>
          <w:szCs w:val="36"/>
          <w:lang w:val="en-US"/>
        </w:rPr>
        <w:t>10</w:t>
      </w:r>
    </w:p>
    <w:p w:rsidR="00B44514" w:rsidRPr="00E66179" w:rsidRDefault="00B44514" w:rsidP="0022592E">
      <w:pPr>
        <w:pStyle w:val="af"/>
        <w:numPr>
          <w:ilvl w:val="0"/>
          <w:numId w:val="7"/>
        </w:numPr>
        <w:jc w:val="both"/>
        <w:rPr>
          <w:sz w:val="36"/>
          <w:szCs w:val="36"/>
        </w:rPr>
      </w:pPr>
      <w:r w:rsidRPr="0022592E">
        <w:rPr>
          <w:b/>
          <w:sz w:val="36"/>
          <w:szCs w:val="36"/>
        </w:rPr>
        <w:t>обще</w:t>
      </w:r>
      <w:r>
        <w:rPr>
          <w:b/>
          <w:sz w:val="36"/>
          <w:szCs w:val="36"/>
        </w:rPr>
        <w:t>образовательные</w:t>
      </w:r>
      <w:r w:rsidRPr="0022592E">
        <w:rPr>
          <w:b/>
          <w:sz w:val="36"/>
          <w:szCs w:val="36"/>
        </w:rPr>
        <w:t xml:space="preserve"> (школ</w:t>
      </w:r>
      <w:r>
        <w:rPr>
          <w:b/>
          <w:sz w:val="36"/>
          <w:szCs w:val="36"/>
        </w:rPr>
        <w:t>ы</w:t>
      </w:r>
      <w:r w:rsidRPr="0022592E">
        <w:rPr>
          <w:b/>
          <w:sz w:val="36"/>
          <w:szCs w:val="36"/>
        </w:rPr>
        <w:t xml:space="preserve">)                     </w:t>
      </w:r>
      <w:r w:rsidRPr="00E66179">
        <w:rPr>
          <w:sz w:val="36"/>
          <w:szCs w:val="36"/>
        </w:rPr>
        <w:t>– 14</w:t>
      </w:r>
    </w:p>
    <w:p w:rsidR="00B44514" w:rsidRPr="0022592E" w:rsidRDefault="00B44514" w:rsidP="0022592E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учреждени</w:t>
      </w:r>
      <w:r>
        <w:rPr>
          <w:b/>
          <w:sz w:val="36"/>
          <w:szCs w:val="36"/>
        </w:rPr>
        <w:t>я</w:t>
      </w:r>
      <w:r w:rsidRPr="0022592E">
        <w:rPr>
          <w:b/>
          <w:sz w:val="36"/>
          <w:szCs w:val="36"/>
        </w:rPr>
        <w:t xml:space="preserve"> дополнительного</w:t>
      </w:r>
    </w:p>
    <w:p w:rsidR="00B44514" w:rsidRDefault="00B44514" w:rsidP="001159C7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образования                                                       </w:t>
      </w:r>
      <w:r w:rsidRPr="00E66179">
        <w:rPr>
          <w:sz w:val="36"/>
          <w:szCs w:val="36"/>
        </w:rPr>
        <w:t>–   9</w:t>
      </w:r>
    </w:p>
    <w:p w:rsidR="00B44514" w:rsidRDefault="00B44514" w:rsidP="00EB2C35">
      <w:pPr>
        <w:jc w:val="both"/>
        <w:rPr>
          <w:b/>
          <w:i/>
          <w:sz w:val="32"/>
          <w:szCs w:val="32"/>
        </w:rPr>
      </w:pPr>
    </w:p>
    <w:p w:rsidR="00E90F7F" w:rsidRDefault="00E90F7F" w:rsidP="00EB2C35">
      <w:pPr>
        <w:jc w:val="both"/>
        <w:rPr>
          <w:b/>
          <w:i/>
          <w:sz w:val="32"/>
          <w:szCs w:val="32"/>
        </w:rPr>
      </w:pPr>
    </w:p>
    <w:p w:rsidR="00E90F7F" w:rsidRDefault="00E90F7F" w:rsidP="00EB2C35">
      <w:pPr>
        <w:jc w:val="both"/>
        <w:rPr>
          <w:b/>
          <w:i/>
          <w:sz w:val="32"/>
          <w:szCs w:val="32"/>
        </w:rPr>
      </w:pPr>
    </w:p>
    <w:p w:rsidR="00B44514" w:rsidRPr="0022592E" w:rsidRDefault="00B44514" w:rsidP="0022592E">
      <w:pPr>
        <w:ind w:left="-426"/>
        <w:jc w:val="both"/>
        <w:rPr>
          <w:b/>
          <w:i/>
          <w:sz w:val="32"/>
          <w:szCs w:val="32"/>
        </w:rPr>
      </w:pPr>
      <w:r w:rsidRPr="0022592E">
        <w:rPr>
          <w:b/>
          <w:i/>
          <w:sz w:val="32"/>
          <w:szCs w:val="32"/>
        </w:rPr>
        <w:t>Расходы на 1 жителя в 201</w:t>
      </w:r>
      <w:r w:rsidR="00B266F5">
        <w:rPr>
          <w:b/>
          <w:i/>
          <w:sz w:val="32"/>
          <w:szCs w:val="32"/>
        </w:rPr>
        <w:t>5</w:t>
      </w:r>
      <w:r w:rsidRPr="0022592E">
        <w:rPr>
          <w:b/>
          <w:i/>
          <w:sz w:val="32"/>
          <w:szCs w:val="32"/>
        </w:rPr>
        <w:t xml:space="preserve"> году:</w:t>
      </w:r>
      <w:r>
        <w:rPr>
          <w:b/>
          <w:i/>
          <w:sz w:val="32"/>
          <w:szCs w:val="32"/>
        </w:rPr>
        <w:t xml:space="preserve">      Расходы на 1 жителя в 201</w:t>
      </w:r>
      <w:r w:rsidR="00B266F5">
        <w:rPr>
          <w:b/>
          <w:i/>
          <w:sz w:val="32"/>
          <w:szCs w:val="32"/>
        </w:rPr>
        <w:t>6</w:t>
      </w:r>
      <w:r w:rsidRPr="0022592E">
        <w:rPr>
          <w:b/>
          <w:i/>
          <w:sz w:val="32"/>
          <w:szCs w:val="32"/>
        </w:rPr>
        <w:t xml:space="preserve"> году:</w:t>
      </w:r>
    </w:p>
    <w:p w:rsidR="00B44514" w:rsidRPr="0022592E" w:rsidRDefault="00B266F5" w:rsidP="00EB2C35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17</w:t>
      </w:r>
      <w:r w:rsidR="00DD0D96">
        <w:rPr>
          <w:b/>
          <w:i/>
          <w:sz w:val="36"/>
          <w:szCs w:val="36"/>
        </w:rPr>
        <w:t>681</w:t>
      </w:r>
      <w:r w:rsidR="00B44514" w:rsidRPr="0022592E">
        <w:rPr>
          <w:b/>
          <w:i/>
          <w:sz w:val="36"/>
          <w:szCs w:val="36"/>
        </w:rPr>
        <w:t xml:space="preserve"> рублей                                        </w:t>
      </w:r>
      <w:r>
        <w:rPr>
          <w:b/>
          <w:i/>
          <w:sz w:val="36"/>
          <w:szCs w:val="36"/>
        </w:rPr>
        <w:t>181</w:t>
      </w:r>
      <w:r w:rsidR="00622B2A">
        <w:rPr>
          <w:b/>
          <w:i/>
          <w:sz w:val="36"/>
          <w:szCs w:val="36"/>
        </w:rPr>
        <w:t>9</w:t>
      </w:r>
      <w:r>
        <w:rPr>
          <w:b/>
          <w:i/>
          <w:sz w:val="36"/>
          <w:szCs w:val="36"/>
        </w:rPr>
        <w:t>1</w:t>
      </w:r>
      <w:r w:rsidR="00B44514" w:rsidRPr="0022592E">
        <w:rPr>
          <w:b/>
          <w:i/>
          <w:sz w:val="36"/>
          <w:szCs w:val="36"/>
        </w:rPr>
        <w:t xml:space="preserve"> рубл</w:t>
      </w:r>
      <w:r>
        <w:rPr>
          <w:b/>
          <w:i/>
          <w:sz w:val="36"/>
          <w:szCs w:val="36"/>
        </w:rPr>
        <w:t>ь</w:t>
      </w:r>
    </w:p>
    <w:p w:rsidR="00B44514" w:rsidRDefault="00B44514" w:rsidP="00E66179">
      <w:pPr>
        <w:jc w:val="center"/>
        <w:rPr>
          <w:b/>
          <w:sz w:val="36"/>
          <w:szCs w:val="36"/>
        </w:rPr>
      </w:pPr>
    </w:p>
    <w:p w:rsidR="00B44514" w:rsidRPr="0052382A" w:rsidRDefault="00B44514" w:rsidP="001159C7">
      <w:pPr>
        <w:jc w:val="center"/>
        <w:rPr>
          <w:b/>
          <w:sz w:val="36"/>
          <w:szCs w:val="36"/>
        </w:rPr>
      </w:pPr>
    </w:p>
    <w:p w:rsidR="00B44514" w:rsidRPr="00612878" w:rsidRDefault="00B44514" w:rsidP="00345E8D">
      <w:pPr>
        <w:jc w:val="center"/>
        <w:outlineLvl w:val="0"/>
        <w:rPr>
          <w:b/>
          <w:sz w:val="32"/>
          <w:szCs w:val="32"/>
        </w:rPr>
      </w:pPr>
      <w:r>
        <w:rPr>
          <w:b/>
          <w:sz w:val="36"/>
          <w:szCs w:val="36"/>
        </w:rPr>
        <w:br w:type="page"/>
      </w:r>
      <w:r w:rsidR="00812DDA">
        <w:rPr>
          <w:noProof/>
          <w:lang w:eastAsia="ru-RU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-78740</wp:posOffset>
            </wp:positionV>
            <wp:extent cx="2714625" cy="180975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878">
        <w:rPr>
          <w:b/>
          <w:sz w:val="32"/>
          <w:szCs w:val="32"/>
        </w:rPr>
        <w:t>КУЛЬТУРА</w:t>
      </w:r>
    </w:p>
    <w:p w:rsidR="00345E8D" w:rsidRDefault="00345E8D" w:rsidP="00115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="00B44514" w:rsidRPr="00612878">
        <w:rPr>
          <w:b/>
          <w:sz w:val="32"/>
          <w:szCs w:val="32"/>
        </w:rPr>
        <w:t>асходы</w:t>
      </w:r>
      <w:r w:rsidR="00B44514">
        <w:rPr>
          <w:b/>
          <w:sz w:val="32"/>
          <w:szCs w:val="32"/>
        </w:rPr>
        <w:t xml:space="preserve"> на</w:t>
      </w:r>
      <w:r w:rsidR="00B44514" w:rsidRPr="00612878">
        <w:rPr>
          <w:b/>
          <w:sz w:val="32"/>
          <w:szCs w:val="32"/>
        </w:rPr>
        <w:t xml:space="preserve"> культуру в 201</w:t>
      </w:r>
      <w:r>
        <w:rPr>
          <w:b/>
          <w:sz w:val="32"/>
          <w:szCs w:val="32"/>
        </w:rPr>
        <w:t>6</w:t>
      </w:r>
      <w:r w:rsidR="00B44514" w:rsidRPr="00612878">
        <w:rPr>
          <w:b/>
          <w:sz w:val="32"/>
          <w:szCs w:val="32"/>
        </w:rPr>
        <w:t xml:space="preserve"> году</w:t>
      </w:r>
      <w:r>
        <w:rPr>
          <w:b/>
          <w:sz w:val="32"/>
          <w:szCs w:val="32"/>
        </w:rPr>
        <w:t xml:space="preserve"> –</w:t>
      </w:r>
    </w:p>
    <w:p w:rsidR="00B44514" w:rsidRDefault="00345E8D" w:rsidP="00115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622B2A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,</w:t>
      </w:r>
      <w:r w:rsidR="00622B2A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 млн. рублей</w:t>
      </w:r>
    </w:p>
    <w:p w:rsidR="00B44514" w:rsidRDefault="00B44514" w:rsidP="001159C7">
      <w:pPr>
        <w:jc w:val="center"/>
        <w:rPr>
          <w:sz w:val="28"/>
          <w:szCs w:val="28"/>
        </w:rPr>
      </w:pPr>
    </w:p>
    <w:p w:rsidR="00B44514" w:rsidRDefault="00B44514" w:rsidP="001159C7">
      <w:pPr>
        <w:jc w:val="center"/>
        <w:rPr>
          <w:sz w:val="28"/>
          <w:szCs w:val="28"/>
        </w:rPr>
      </w:pPr>
    </w:p>
    <w:p w:rsidR="00B44514" w:rsidRDefault="00B44514" w:rsidP="0022592E">
      <w:pPr>
        <w:jc w:val="right"/>
        <w:rPr>
          <w:sz w:val="28"/>
          <w:szCs w:val="28"/>
        </w:rPr>
      </w:pPr>
    </w:p>
    <w:p w:rsidR="00381D11" w:rsidRDefault="00F120B9" w:rsidP="00381D11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243840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B00A3" w:rsidRDefault="00FB00A3" w:rsidP="00381D11">
      <w:pPr>
        <w:keepNext/>
        <w:jc w:val="center"/>
      </w:pPr>
    </w:p>
    <w:tbl>
      <w:tblPr>
        <w:tblW w:w="9686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25"/>
        <w:gridCol w:w="1701"/>
        <w:gridCol w:w="1701"/>
        <w:gridCol w:w="1559"/>
      </w:tblGrid>
      <w:tr w:rsidR="00FB00A3" w:rsidRPr="00272327" w:rsidTr="00345E8D">
        <w:tc>
          <w:tcPr>
            <w:tcW w:w="4725" w:type="dxa"/>
          </w:tcPr>
          <w:p w:rsidR="00FB00A3" w:rsidRPr="00272327" w:rsidRDefault="00FB00A3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345E8D" w:rsidRPr="00272327" w:rsidTr="00345E8D">
        <w:trPr>
          <w:trHeight w:val="1372"/>
        </w:trPr>
        <w:tc>
          <w:tcPr>
            <w:tcW w:w="4725" w:type="dxa"/>
          </w:tcPr>
          <w:p w:rsidR="00345E8D" w:rsidRPr="00650FD2" w:rsidRDefault="00345E8D" w:rsidP="00185643">
            <w:pPr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Обеспечение и обеспечение деятельности учреждений культуры и искусства   культурно – досуговой  сферы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36715,9</w:t>
            </w:r>
          </w:p>
        </w:tc>
        <w:tc>
          <w:tcPr>
            <w:tcW w:w="1701" w:type="dxa"/>
          </w:tcPr>
          <w:p w:rsidR="00345E8D" w:rsidRPr="00B43875" w:rsidRDefault="00B43875" w:rsidP="00CE5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34757,7</w:t>
            </w:r>
          </w:p>
        </w:tc>
        <w:tc>
          <w:tcPr>
            <w:tcW w:w="1559" w:type="dxa"/>
          </w:tcPr>
          <w:p w:rsidR="00345E8D" w:rsidRPr="00650FD2" w:rsidRDefault="00D451A0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38138,16</w:t>
            </w:r>
          </w:p>
        </w:tc>
      </w:tr>
      <w:tr w:rsidR="00345E8D" w:rsidRPr="00272327" w:rsidTr="00345E8D">
        <w:trPr>
          <w:trHeight w:val="667"/>
        </w:trPr>
        <w:tc>
          <w:tcPr>
            <w:tcW w:w="4725" w:type="dxa"/>
          </w:tcPr>
          <w:p w:rsidR="00345E8D" w:rsidRPr="00650FD2" w:rsidRDefault="00345E8D" w:rsidP="00185643">
            <w:pPr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Организация библиотечного обслуживания  населения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10143,6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11326,1</w:t>
            </w:r>
          </w:p>
        </w:tc>
        <w:tc>
          <w:tcPr>
            <w:tcW w:w="1559" w:type="dxa"/>
          </w:tcPr>
          <w:p w:rsidR="00345E8D" w:rsidRPr="007C45C5" w:rsidRDefault="00973BED" w:rsidP="00C92C8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11867</w:t>
            </w:r>
            <w:r w:rsidR="00D451A0">
              <w:rPr>
                <w:sz w:val="24"/>
                <w:szCs w:val="24"/>
              </w:rPr>
              <w:t>,87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650FD2" w:rsidRDefault="00345E8D" w:rsidP="00185643">
            <w:pPr>
              <w:jc w:val="both"/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Обеспечение деятельности учреждений  культуры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7240,1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11758,6</w:t>
            </w:r>
          </w:p>
        </w:tc>
        <w:tc>
          <w:tcPr>
            <w:tcW w:w="1559" w:type="dxa"/>
          </w:tcPr>
          <w:p w:rsidR="00345E8D" w:rsidRPr="00650FD2" w:rsidRDefault="00D451A0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12649,56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650FD2" w:rsidRDefault="00345E8D" w:rsidP="00CE58D2">
            <w:pPr>
              <w:jc w:val="center"/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Прочие мероприятия в сфере культуры (капитальный ремонт зданий и помещений, общегородские мероприятия, проведение мероприятий с участием главы и другие)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6844,3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6161,2</w:t>
            </w:r>
          </w:p>
        </w:tc>
        <w:tc>
          <w:tcPr>
            <w:tcW w:w="1559" w:type="dxa"/>
          </w:tcPr>
          <w:p w:rsidR="00345E8D" w:rsidRPr="00650FD2" w:rsidRDefault="00973BED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3104,1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272327" w:rsidRDefault="00345E8D" w:rsidP="006D1FE5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345E8D" w:rsidRPr="00B43875" w:rsidRDefault="00B43875" w:rsidP="006D1FE5">
            <w:pPr>
              <w:jc w:val="center"/>
              <w:rPr>
                <w:b/>
                <w:sz w:val="24"/>
                <w:szCs w:val="24"/>
              </w:rPr>
            </w:pPr>
            <w:r w:rsidRPr="00B43875">
              <w:rPr>
                <w:b/>
                <w:sz w:val="24"/>
                <w:szCs w:val="24"/>
              </w:rPr>
              <w:t>60943,9</w:t>
            </w:r>
          </w:p>
        </w:tc>
        <w:tc>
          <w:tcPr>
            <w:tcW w:w="1701" w:type="dxa"/>
          </w:tcPr>
          <w:p w:rsidR="00345E8D" w:rsidRPr="00650FD2" w:rsidRDefault="00B43875" w:rsidP="006D1F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64003,6</w:t>
            </w:r>
          </w:p>
        </w:tc>
        <w:tc>
          <w:tcPr>
            <w:tcW w:w="1559" w:type="dxa"/>
          </w:tcPr>
          <w:p w:rsidR="00345E8D" w:rsidRPr="00650FD2" w:rsidRDefault="00D451A0" w:rsidP="00B438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973BED">
              <w:rPr>
                <w:b/>
                <w:sz w:val="24"/>
                <w:szCs w:val="24"/>
              </w:rPr>
              <w:t>5759</w:t>
            </w:r>
            <w:r>
              <w:rPr>
                <w:b/>
                <w:sz w:val="24"/>
                <w:szCs w:val="24"/>
              </w:rPr>
              <w:t>,69</w:t>
            </w:r>
          </w:p>
        </w:tc>
      </w:tr>
    </w:tbl>
    <w:p w:rsidR="00B44514" w:rsidRPr="00612878" w:rsidRDefault="00B44514" w:rsidP="008260B9">
      <w:pPr>
        <w:jc w:val="center"/>
        <w:rPr>
          <w:b/>
          <w:sz w:val="36"/>
          <w:szCs w:val="36"/>
        </w:rPr>
      </w:pPr>
      <w:r w:rsidRPr="001159C7">
        <w:rPr>
          <w:sz w:val="24"/>
          <w:szCs w:val="24"/>
        </w:rPr>
        <w:br w:type="page"/>
      </w:r>
      <w:r w:rsidRPr="00612878">
        <w:rPr>
          <w:b/>
          <w:sz w:val="36"/>
          <w:szCs w:val="36"/>
        </w:rPr>
        <w:lastRenderedPageBreak/>
        <w:t>На территории Невьянского городского округа</w:t>
      </w:r>
    </w:p>
    <w:p w:rsidR="00B44514" w:rsidRPr="00612878" w:rsidRDefault="00B44514" w:rsidP="008260B9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осуществля</w:t>
      </w:r>
      <w:r>
        <w:rPr>
          <w:b/>
          <w:sz w:val="36"/>
          <w:szCs w:val="36"/>
        </w:rPr>
        <w:t>ют</w:t>
      </w:r>
      <w:r w:rsidRPr="00612878">
        <w:rPr>
          <w:b/>
          <w:sz w:val="36"/>
          <w:szCs w:val="36"/>
        </w:rPr>
        <w:t xml:space="preserve"> свою деятельность</w:t>
      </w:r>
    </w:p>
    <w:p w:rsidR="00B44514" w:rsidRDefault="00B44514" w:rsidP="008260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 </w:t>
      </w:r>
      <w:proofErr w:type="gramStart"/>
      <w:r>
        <w:rPr>
          <w:b/>
          <w:sz w:val="36"/>
          <w:szCs w:val="36"/>
        </w:rPr>
        <w:t>муниципальных</w:t>
      </w:r>
      <w:proofErr w:type="gramEnd"/>
      <w:r w:rsidRPr="00612878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 культуры</w:t>
      </w:r>
    </w:p>
    <w:p w:rsidR="00B44514" w:rsidRDefault="00B44514" w:rsidP="000F0330">
      <w:pPr>
        <w:jc w:val="both"/>
        <w:outlineLvl w:val="0"/>
        <w:rPr>
          <w:b/>
          <w:sz w:val="28"/>
          <w:szCs w:val="28"/>
        </w:rPr>
      </w:pPr>
    </w:p>
    <w:p w:rsidR="00B44514" w:rsidRPr="00476DB6" w:rsidRDefault="00B44514" w:rsidP="000F0330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МБУК «</w:t>
      </w:r>
      <w:r w:rsidRPr="00476DB6">
        <w:rPr>
          <w:b/>
          <w:sz w:val="28"/>
          <w:szCs w:val="28"/>
        </w:rPr>
        <w:t>Культурно – досуговый  центр Невьянского городского округа</w:t>
      </w:r>
      <w:r>
        <w:rPr>
          <w:b/>
          <w:sz w:val="28"/>
          <w:szCs w:val="28"/>
        </w:rPr>
        <w:t>»</w:t>
      </w:r>
    </w:p>
    <w:p w:rsidR="00B44514" w:rsidRPr="00476DB6" w:rsidRDefault="00B44514" w:rsidP="000F0330">
      <w:pPr>
        <w:jc w:val="both"/>
        <w:outlineLvl w:val="0"/>
        <w:rPr>
          <w:b/>
          <w:sz w:val="32"/>
          <w:szCs w:val="32"/>
        </w:rPr>
      </w:pPr>
      <w:r w:rsidRPr="00476DB6">
        <w:rPr>
          <w:b/>
          <w:sz w:val="32"/>
          <w:szCs w:val="32"/>
        </w:rPr>
        <w:t>МКУ «Централизованная библиотечная система»</w:t>
      </w:r>
    </w:p>
    <w:p w:rsidR="00B44514" w:rsidRPr="00476DB6" w:rsidRDefault="00B44514" w:rsidP="000F0330">
      <w:pPr>
        <w:jc w:val="both"/>
        <w:outlineLvl w:val="0"/>
        <w:rPr>
          <w:b/>
          <w:sz w:val="32"/>
          <w:szCs w:val="32"/>
        </w:rPr>
      </w:pPr>
      <w:r w:rsidRPr="00476DB6">
        <w:rPr>
          <w:b/>
          <w:sz w:val="32"/>
          <w:szCs w:val="32"/>
        </w:rPr>
        <w:t>МКУ</w:t>
      </w:r>
      <w:r>
        <w:rPr>
          <w:b/>
          <w:sz w:val="32"/>
          <w:szCs w:val="32"/>
        </w:rPr>
        <w:t xml:space="preserve"> «</w:t>
      </w:r>
      <w:r w:rsidRPr="00476DB6">
        <w:rPr>
          <w:b/>
          <w:sz w:val="32"/>
          <w:szCs w:val="32"/>
        </w:rPr>
        <w:t xml:space="preserve">Управление культуры </w:t>
      </w:r>
      <w:r>
        <w:rPr>
          <w:b/>
          <w:sz w:val="32"/>
          <w:szCs w:val="32"/>
        </w:rPr>
        <w:t>Н</w:t>
      </w:r>
      <w:r w:rsidRPr="00476DB6">
        <w:rPr>
          <w:b/>
          <w:sz w:val="32"/>
          <w:szCs w:val="32"/>
        </w:rPr>
        <w:t>евьянского городского округа»</w:t>
      </w:r>
    </w:p>
    <w:p w:rsidR="00B44514" w:rsidRDefault="00B44514" w:rsidP="001159C7">
      <w:pPr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78"/>
        <w:gridCol w:w="1276"/>
        <w:gridCol w:w="1418"/>
        <w:gridCol w:w="1275"/>
      </w:tblGrid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Показатель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2014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2015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2016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Число посещений муниципальных библиотек,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 xml:space="preserve"> тыс. человек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102,7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103,0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103,2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Проведение культурно-массовых мероприятий, (ед.)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Доля детей, посещающих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 xml:space="preserve"> культурно - досуговые 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учреждения и творческие кружки на постоянной основе, от общего числа детей в возрасте до 18 лет, процентов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Доля детей,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gramStart"/>
            <w:r w:rsidRPr="00272327">
              <w:rPr>
                <w:sz w:val="32"/>
                <w:szCs w:val="32"/>
              </w:rPr>
              <w:t>посещающих</w:t>
            </w:r>
            <w:proofErr w:type="gramEnd"/>
            <w:r w:rsidRPr="00272327">
              <w:rPr>
                <w:sz w:val="32"/>
                <w:szCs w:val="32"/>
              </w:rPr>
              <w:t xml:space="preserve"> киносеансы  в 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культурно - досуговых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gramStart"/>
            <w:r w:rsidRPr="00272327">
              <w:rPr>
                <w:sz w:val="32"/>
                <w:szCs w:val="32"/>
              </w:rPr>
              <w:t>учреждениях</w:t>
            </w:r>
            <w:proofErr w:type="gramEnd"/>
            <w:r w:rsidRPr="00272327">
              <w:rPr>
                <w:sz w:val="32"/>
                <w:szCs w:val="32"/>
              </w:rPr>
              <w:t>, от общего числа детей  в возрасте до 18 лет, процентов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4,0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5,0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5,0</w:t>
            </w:r>
          </w:p>
        </w:tc>
      </w:tr>
    </w:tbl>
    <w:p w:rsidR="00B44514" w:rsidRPr="00476DB6" w:rsidRDefault="00B44514" w:rsidP="001159C7">
      <w:pPr>
        <w:jc w:val="both"/>
        <w:rPr>
          <w:b/>
          <w:sz w:val="32"/>
          <w:szCs w:val="32"/>
        </w:rPr>
      </w:pPr>
    </w:p>
    <w:p w:rsidR="00B44514" w:rsidRPr="0022592E" w:rsidRDefault="00B44514" w:rsidP="000F0330">
      <w:pPr>
        <w:ind w:left="-426"/>
        <w:jc w:val="both"/>
        <w:outlineLvl w:val="0"/>
        <w:rPr>
          <w:b/>
          <w:i/>
          <w:sz w:val="32"/>
          <w:szCs w:val="32"/>
        </w:rPr>
      </w:pPr>
      <w:r w:rsidRPr="0022592E">
        <w:rPr>
          <w:b/>
          <w:i/>
          <w:sz w:val="32"/>
          <w:szCs w:val="32"/>
        </w:rPr>
        <w:t>Расходы на 1 жителя в 201</w:t>
      </w:r>
      <w:r w:rsidR="00D451A0">
        <w:rPr>
          <w:b/>
          <w:i/>
          <w:sz w:val="32"/>
          <w:szCs w:val="32"/>
        </w:rPr>
        <w:t>5</w:t>
      </w:r>
      <w:r w:rsidRPr="0022592E">
        <w:rPr>
          <w:b/>
          <w:i/>
          <w:sz w:val="32"/>
          <w:szCs w:val="32"/>
        </w:rPr>
        <w:t xml:space="preserve"> году:      Расходы на 1 жителя в 201</w:t>
      </w:r>
      <w:r w:rsidR="00D451A0">
        <w:rPr>
          <w:b/>
          <w:i/>
          <w:sz w:val="32"/>
          <w:szCs w:val="32"/>
        </w:rPr>
        <w:t>6</w:t>
      </w:r>
      <w:r w:rsidRPr="0022592E">
        <w:rPr>
          <w:b/>
          <w:i/>
          <w:sz w:val="32"/>
          <w:szCs w:val="32"/>
        </w:rPr>
        <w:t xml:space="preserve"> году:</w:t>
      </w:r>
    </w:p>
    <w:p w:rsidR="00B44514" w:rsidRPr="0022592E" w:rsidRDefault="00B44514" w:rsidP="0022592E">
      <w:pPr>
        <w:rPr>
          <w:b/>
          <w:i/>
          <w:sz w:val="36"/>
          <w:szCs w:val="36"/>
        </w:rPr>
      </w:pPr>
      <w:r w:rsidRPr="0022592E">
        <w:rPr>
          <w:b/>
          <w:i/>
          <w:sz w:val="32"/>
          <w:szCs w:val="32"/>
        </w:rPr>
        <w:t xml:space="preserve">        </w:t>
      </w:r>
      <w:r w:rsidR="00B43875">
        <w:rPr>
          <w:b/>
          <w:i/>
          <w:sz w:val="32"/>
          <w:szCs w:val="32"/>
        </w:rPr>
        <w:t>1513</w:t>
      </w:r>
      <w:r w:rsidRPr="0022592E">
        <w:rPr>
          <w:b/>
          <w:i/>
          <w:sz w:val="32"/>
          <w:szCs w:val="32"/>
        </w:rPr>
        <w:t xml:space="preserve"> рубл</w:t>
      </w:r>
      <w:r w:rsidR="00B43875">
        <w:rPr>
          <w:b/>
          <w:i/>
          <w:sz w:val="32"/>
          <w:szCs w:val="32"/>
        </w:rPr>
        <w:t xml:space="preserve">ей                                                  </w:t>
      </w:r>
      <w:r w:rsidR="00D451A0">
        <w:rPr>
          <w:b/>
          <w:i/>
          <w:sz w:val="32"/>
          <w:szCs w:val="32"/>
        </w:rPr>
        <w:t>15</w:t>
      </w:r>
      <w:r w:rsidR="00DB37F6">
        <w:rPr>
          <w:b/>
          <w:i/>
          <w:sz w:val="32"/>
          <w:szCs w:val="32"/>
        </w:rPr>
        <w:t>55</w:t>
      </w:r>
      <w:r w:rsidRPr="0022592E">
        <w:rPr>
          <w:b/>
          <w:i/>
          <w:sz w:val="32"/>
          <w:szCs w:val="32"/>
        </w:rPr>
        <w:t xml:space="preserve"> рубл</w:t>
      </w:r>
      <w:r w:rsidR="00D34675">
        <w:rPr>
          <w:b/>
          <w:i/>
          <w:sz w:val="32"/>
          <w:szCs w:val="32"/>
        </w:rPr>
        <w:t>ей</w:t>
      </w:r>
    </w:p>
    <w:p w:rsidR="00B44514" w:rsidRDefault="00B44514" w:rsidP="001159C7">
      <w:pPr>
        <w:spacing w:after="0"/>
        <w:ind w:left="-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44514" w:rsidRPr="00FB4E85" w:rsidRDefault="00041ED3" w:rsidP="000F0330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-2540</wp:posOffset>
            </wp:positionV>
            <wp:extent cx="2581275" cy="159067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 w:rsidRPr="00FB4E85">
        <w:rPr>
          <w:b/>
          <w:sz w:val="28"/>
          <w:szCs w:val="28"/>
        </w:rPr>
        <w:t>СОЦИАЛЬНАЯ ПОЛИТИКА</w:t>
      </w:r>
    </w:p>
    <w:p w:rsidR="00B44514" w:rsidRDefault="00B44514" w:rsidP="000F0330">
      <w:pPr>
        <w:jc w:val="both"/>
        <w:outlineLvl w:val="0"/>
        <w:rPr>
          <w:b/>
          <w:sz w:val="28"/>
          <w:szCs w:val="28"/>
        </w:rPr>
      </w:pPr>
      <w:r w:rsidRPr="0022592E">
        <w:rPr>
          <w:b/>
          <w:sz w:val="28"/>
          <w:szCs w:val="28"/>
        </w:rPr>
        <w:t xml:space="preserve">Расходы на социальную политику </w:t>
      </w:r>
    </w:p>
    <w:p w:rsidR="00B44514" w:rsidRPr="0022592E" w:rsidRDefault="00B44514" w:rsidP="001159C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в 201</w:t>
      </w:r>
      <w:r w:rsidR="00041ED3">
        <w:rPr>
          <w:b/>
          <w:sz w:val="28"/>
          <w:szCs w:val="28"/>
        </w:rPr>
        <w:t>6</w:t>
      </w:r>
      <w:r w:rsidRPr="0022592E">
        <w:rPr>
          <w:b/>
          <w:sz w:val="28"/>
          <w:szCs w:val="28"/>
        </w:rPr>
        <w:t xml:space="preserve">году  - </w:t>
      </w:r>
      <w:r>
        <w:rPr>
          <w:b/>
          <w:sz w:val="28"/>
          <w:szCs w:val="28"/>
        </w:rPr>
        <w:t>10</w:t>
      </w:r>
      <w:r w:rsidR="00041ED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,</w:t>
      </w:r>
      <w:r w:rsidR="00DB37F6">
        <w:rPr>
          <w:b/>
          <w:sz w:val="28"/>
          <w:szCs w:val="28"/>
        </w:rPr>
        <w:t>8</w:t>
      </w:r>
      <w:r w:rsidRPr="0022592E">
        <w:rPr>
          <w:b/>
          <w:sz w:val="28"/>
          <w:szCs w:val="28"/>
        </w:rPr>
        <w:t xml:space="preserve"> млн</w:t>
      </w:r>
      <w:proofErr w:type="gramStart"/>
      <w:r w:rsidRPr="0022592E">
        <w:rPr>
          <w:b/>
          <w:sz w:val="28"/>
          <w:szCs w:val="28"/>
        </w:rPr>
        <w:t>.р</w:t>
      </w:r>
      <w:proofErr w:type="gramEnd"/>
      <w:r w:rsidRPr="0022592E">
        <w:rPr>
          <w:b/>
          <w:sz w:val="28"/>
          <w:szCs w:val="28"/>
        </w:rPr>
        <w:t>уб.</w:t>
      </w:r>
    </w:p>
    <w:p w:rsidR="00B44514" w:rsidRPr="00FB4E85" w:rsidRDefault="00B44514" w:rsidP="001159C7">
      <w:pPr>
        <w:jc w:val="right"/>
        <w:rPr>
          <w:sz w:val="28"/>
          <w:szCs w:val="28"/>
        </w:rPr>
      </w:pPr>
    </w:p>
    <w:p w:rsidR="00B44514" w:rsidRPr="00FB4E85" w:rsidRDefault="00B44514" w:rsidP="001159C7">
      <w:pPr>
        <w:jc w:val="right"/>
        <w:rPr>
          <w:sz w:val="28"/>
          <w:szCs w:val="28"/>
        </w:rPr>
      </w:pPr>
    </w:p>
    <w:p w:rsidR="00B44514" w:rsidRDefault="00F120B9" w:rsidP="001159C7">
      <w:pPr>
        <w:jc w:val="both"/>
        <w:rPr>
          <w:sz w:val="28"/>
          <w:szCs w:val="28"/>
        </w:rPr>
      </w:pPr>
      <w:r w:rsidRPr="00241077">
        <w:rPr>
          <w:noProof/>
          <w:sz w:val="24"/>
          <w:szCs w:val="24"/>
          <w:lang w:eastAsia="ru-RU"/>
        </w:rPr>
        <w:drawing>
          <wp:inline distT="0" distB="0" distL="0" distR="0">
            <wp:extent cx="6067425" cy="272415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B00A3" w:rsidRDefault="00FB00A3" w:rsidP="001159C7">
      <w:pPr>
        <w:jc w:val="both"/>
        <w:rPr>
          <w:sz w:val="28"/>
          <w:szCs w:val="28"/>
        </w:rPr>
      </w:pPr>
    </w:p>
    <w:tbl>
      <w:tblPr>
        <w:tblW w:w="0" w:type="auto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98"/>
        <w:gridCol w:w="1653"/>
        <w:gridCol w:w="1654"/>
        <w:gridCol w:w="1654"/>
      </w:tblGrid>
      <w:tr w:rsidR="00FB00A3" w:rsidRPr="00272327" w:rsidTr="00041ED3">
        <w:tc>
          <w:tcPr>
            <w:tcW w:w="4898" w:type="dxa"/>
          </w:tcPr>
          <w:p w:rsidR="00FB00A3" w:rsidRPr="00272327" w:rsidRDefault="00FB00A3" w:rsidP="00241077">
            <w:pPr>
              <w:spacing w:after="0"/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653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041ED3" w:rsidRPr="00272327" w:rsidTr="00041ED3"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Обеспечение деятельности учреждений в области социальной политики</w:t>
            </w:r>
          </w:p>
        </w:tc>
        <w:tc>
          <w:tcPr>
            <w:tcW w:w="1653" w:type="dxa"/>
          </w:tcPr>
          <w:p w:rsidR="00041ED3" w:rsidRPr="00272327" w:rsidRDefault="00A4402B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5837,7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6567,1</w:t>
            </w:r>
          </w:p>
        </w:tc>
        <w:tc>
          <w:tcPr>
            <w:tcW w:w="1654" w:type="dxa"/>
          </w:tcPr>
          <w:p w:rsidR="00041ED3" w:rsidRPr="00272327" w:rsidRDefault="00460A71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9621,9</w:t>
            </w:r>
          </w:p>
        </w:tc>
      </w:tr>
      <w:tr w:rsidR="00041ED3" w:rsidRPr="00272327" w:rsidTr="00041ED3"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Выплаты социального характера</w:t>
            </w:r>
          </w:p>
        </w:tc>
        <w:tc>
          <w:tcPr>
            <w:tcW w:w="1653" w:type="dxa"/>
          </w:tcPr>
          <w:p w:rsidR="00041ED3" w:rsidRPr="00272327" w:rsidRDefault="00A4402B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94304,2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115035,6</w:t>
            </w:r>
          </w:p>
        </w:tc>
        <w:tc>
          <w:tcPr>
            <w:tcW w:w="1654" w:type="dxa"/>
          </w:tcPr>
          <w:p w:rsidR="00041ED3" w:rsidRPr="00272327" w:rsidRDefault="00460A71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96212,12</w:t>
            </w:r>
          </w:p>
        </w:tc>
      </w:tr>
      <w:tr w:rsidR="00041ED3" w:rsidRPr="00272327" w:rsidTr="00241077">
        <w:trPr>
          <w:trHeight w:val="571"/>
        </w:trPr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653" w:type="dxa"/>
          </w:tcPr>
          <w:p w:rsidR="00241077" w:rsidRPr="00272327" w:rsidRDefault="00241077" w:rsidP="00241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100141,9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121602,7</w:t>
            </w:r>
          </w:p>
        </w:tc>
        <w:tc>
          <w:tcPr>
            <w:tcW w:w="1654" w:type="dxa"/>
          </w:tcPr>
          <w:p w:rsidR="00041ED3" w:rsidRPr="00272327" w:rsidRDefault="00241077" w:rsidP="00DB37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  <w:r w:rsidR="00DB37F6">
              <w:rPr>
                <w:sz w:val="28"/>
                <w:szCs w:val="28"/>
              </w:rPr>
              <w:t>834</w:t>
            </w:r>
            <w:r>
              <w:rPr>
                <w:sz w:val="28"/>
                <w:szCs w:val="28"/>
              </w:rPr>
              <w:t>,</w:t>
            </w:r>
            <w:r w:rsidR="00DB37F6">
              <w:rPr>
                <w:sz w:val="28"/>
                <w:szCs w:val="28"/>
              </w:rPr>
              <w:t>02</w:t>
            </w:r>
          </w:p>
        </w:tc>
      </w:tr>
    </w:tbl>
    <w:p w:rsidR="00B44514" w:rsidRDefault="00B44514" w:rsidP="001159C7">
      <w:pPr>
        <w:jc w:val="both"/>
        <w:rPr>
          <w:sz w:val="28"/>
          <w:szCs w:val="28"/>
        </w:rPr>
      </w:pPr>
    </w:p>
    <w:p w:rsidR="00D34675" w:rsidRDefault="00D34675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13651F" w:rsidRDefault="0013651F" w:rsidP="0013651F">
      <w:pPr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667000" cy="17716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ИЗИЧЕСКАЯ КУЛЬТУРА И СПОРТ</w:t>
      </w:r>
    </w:p>
    <w:p w:rsidR="00B44514" w:rsidRPr="0013651F" w:rsidRDefault="00B44514" w:rsidP="0013651F">
      <w:pPr>
        <w:jc w:val="both"/>
        <w:outlineLvl w:val="0"/>
        <w:rPr>
          <w:b/>
          <w:sz w:val="28"/>
          <w:szCs w:val="28"/>
        </w:rPr>
      </w:pPr>
      <w:r w:rsidRPr="00FB4E85">
        <w:rPr>
          <w:sz w:val="28"/>
          <w:szCs w:val="28"/>
        </w:rPr>
        <w:t>Расходы на физическую культуру  и спорт в 201</w:t>
      </w:r>
      <w:r w:rsidR="0013651F">
        <w:rPr>
          <w:sz w:val="28"/>
          <w:szCs w:val="28"/>
        </w:rPr>
        <w:t>6</w:t>
      </w:r>
      <w:r w:rsidRPr="00FB4E85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– 18,</w:t>
      </w:r>
      <w:r w:rsidR="0013651F">
        <w:rPr>
          <w:sz w:val="28"/>
          <w:szCs w:val="28"/>
        </w:rPr>
        <w:t>5</w:t>
      </w:r>
      <w:r>
        <w:rPr>
          <w:sz w:val="28"/>
          <w:szCs w:val="28"/>
        </w:rPr>
        <w:t xml:space="preserve"> млн. рублей</w:t>
      </w:r>
    </w:p>
    <w:p w:rsidR="0013651F" w:rsidRDefault="0013651F" w:rsidP="001159C7">
      <w:pPr>
        <w:rPr>
          <w:sz w:val="28"/>
          <w:szCs w:val="28"/>
        </w:rPr>
      </w:pPr>
    </w:p>
    <w:p w:rsidR="0013651F" w:rsidRDefault="0013651F" w:rsidP="001159C7">
      <w:pPr>
        <w:rPr>
          <w:sz w:val="28"/>
          <w:szCs w:val="28"/>
        </w:rPr>
      </w:pPr>
    </w:p>
    <w:p w:rsidR="0013651F" w:rsidRDefault="0013651F" w:rsidP="001159C7">
      <w:pPr>
        <w:rPr>
          <w:sz w:val="28"/>
          <w:szCs w:val="28"/>
        </w:rPr>
      </w:pPr>
    </w:p>
    <w:p w:rsidR="00B44514" w:rsidRPr="007027EA" w:rsidRDefault="00F120B9" w:rsidP="001159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09550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44514" w:rsidRDefault="00B44514" w:rsidP="001159C7">
      <w:pPr>
        <w:jc w:val="both"/>
        <w:rPr>
          <w:sz w:val="28"/>
          <w:szCs w:val="28"/>
        </w:rPr>
      </w:pPr>
    </w:p>
    <w:p w:rsidR="0013651F" w:rsidRDefault="0013651F" w:rsidP="001159C7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1559"/>
        <w:gridCol w:w="1701"/>
        <w:gridCol w:w="1984"/>
      </w:tblGrid>
      <w:tr w:rsidR="00FB00A3" w:rsidRPr="00272327" w:rsidTr="0013651F">
        <w:tc>
          <w:tcPr>
            <w:tcW w:w="4503" w:type="dxa"/>
          </w:tcPr>
          <w:p w:rsidR="00FB00A3" w:rsidRPr="00272327" w:rsidRDefault="00FB00A3" w:rsidP="00FB00A3">
            <w:pPr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559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98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Обеспечение деятельности  учреждений </w:t>
            </w:r>
          </w:p>
        </w:tc>
        <w:tc>
          <w:tcPr>
            <w:tcW w:w="1559" w:type="dxa"/>
          </w:tcPr>
          <w:p w:rsidR="0013651F" w:rsidRPr="007F1E45" w:rsidRDefault="00A4402B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9323,3</w:t>
            </w: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14032,9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16512,34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Проведение спортивных соревнований</w:t>
            </w:r>
          </w:p>
        </w:tc>
        <w:tc>
          <w:tcPr>
            <w:tcW w:w="1559" w:type="dxa"/>
          </w:tcPr>
          <w:p w:rsidR="0013651F" w:rsidRPr="007F1E45" w:rsidRDefault="0013651F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1500,0</w:t>
            </w:r>
          </w:p>
        </w:tc>
        <w:tc>
          <w:tcPr>
            <w:tcW w:w="1701" w:type="dxa"/>
          </w:tcPr>
          <w:p w:rsidR="0013651F" w:rsidRPr="007F1E45" w:rsidRDefault="0013651F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1500,0</w:t>
            </w:r>
          </w:p>
        </w:tc>
        <w:tc>
          <w:tcPr>
            <w:tcW w:w="1984" w:type="dxa"/>
          </w:tcPr>
          <w:p w:rsidR="0013651F" w:rsidRPr="00272327" w:rsidRDefault="0013651F" w:rsidP="00134B03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1500,0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345E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материально-технической базы муниципальных организаций </w:t>
            </w:r>
            <w:r w:rsidR="00345E8D">
              <w:rPr>
                <w:sz w:val="28"/>
                <w:szCs w:val="28"/>
              </w:rPr>
              <w:t xml:space="preserve">физической культуры и спорта </w:t>
            </w:r>
            <w:r>
              <w:rPr>
                <w:sz w:val="28"/>
                <w:szCs w:val="28"/>
              </w:rPr>
              <w:t>и (или) т</w:t>
            </w:r>
            <w:r w:rsidRPr="00272327">
              <w:rPr>
                <w:sz w:val="28"/>
                <w:szCs w:val="28"/>
              </w:rPr>
              <w:t>екущий</w:t>
            </w:r>
            <w:r w:rsidR="00345E8D">
              <w:rPr>
                <w:sz w:val="28"/>
                <w:szCs w:val="28"/>
              </w:rPr>
              <w:t xml:space="preserve">, </w:t>
            </w:r>
            <w:r w:rsidRPr="00272327">
              <w:rPr>
                <w:sz w:val="28"/>
                <w:szCs w:val="28"/>
              </w:rPr>
              <w:t xml:space="preserve">капитальный ремонт </w:t>
            </w:r>
          </w:p>
        </w:tc>
        <w:tc>
          <w:tcPr>
            <w:tcW w:w="1559" w:type="dxa"/>
          </w:tcPr>
          <w:p w:rsidR="0013651F" w:rsidRPr="007F1E45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3417,5</w:t>
            </w:r>
          </w:p>
          <w:p w:rsidR="007F1E45" w:rsidRPr="007F1E45" w:rsidRDefault="007F1E45" w:rsidP="00134B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4174,0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13651F" w:rsidRPr="007F1E45" w:rsidRDefault="00345E8D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14240,8</w:t>
            </w: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19706,9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18512,34</w:t>
            </w:r>
          </w:p>
        </w:tc>
      </w:tr>
    </w:tbl>
    <w:p w:rsidR="0013651F" w:rsidRDefault="0013651F" w:rsidP="001159C7">
      <w:pPr>
        <w:jc w:val="both"/>
        <w:rPr>
          <w:sz w:val="28"/>
          <w:szCs w:val="28"/>
        </w:rPr>
      </w:pPr>
    </w:p>
    <w:p w:rsidR="0013651F" w:rsidRDefault="001365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4514" w:rsidRDefault="00B44514" w:rsidP="001159C7">
      <w:pPr>
        <w:jc w:val="both"/>
        <w:rPr>
          <w:sz w:val="28"/>
          <w:szCs w:val="28"/>
        </w:rPr>
      </w:pPr>
    </w:p>
    <w:p w:rsidR="00B44514" w:rsidRPr="0022592E" w:rsidRDefault="00B44514" w:rsidP="00B465FC">
      <w:pPr>
        <w:jc w:val="center"/>
        <w:outlineLvl w:val="0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Основные показатели развития физической культуры и спорта</w:t>
      </w:r>
    </w:p>
    <w:p w:rsidR="00B44514" w:rsidRPr="0022592E" w:rsidRDefault="00B44514" w:rsidP="001159C7">
      <w:pPr>
        <w:jc w:val="center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на территории Невьянского городского округа</w:t>
      </w:r>
    </w:p>
    <w:p w:rsidR="00B44514" w:rsidRDefault="00B44514" w:rsidP="001159C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1653"/>
        <w:gridCol w:w="1654"/>
        <w:gridCol w:w="1654"/>
      </w:tblGrid>
      <w:tr w:rsidR="007F1E45" w:rsidRPr="00272327" w:rsidTr="007F1E45">
        <w:tc>
          <w:tcPr>
            <w:tcW w:w="4786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Показатель</w:t>
            </w:r>
          </w:p>
        </w:tc>
        <w:tc>
          <w:tcPr>
            <w:tcW w:w="1653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2014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2015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2016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066377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Доля жителей Невьянского городского округа, систематически занимающихся физической культурой и спортом, в общей численности населения Невьянского городского округа,(%)</w:t>
            </w:r>
          </w:p>
        </w:tc>
        <w:tc>
          <w:tcPr>
            <w:tcW w:w="1653" w:type="dxa"/>
          </w:tcPr>
          <w:p w:rsidR="007F1E45" w:rsidRPr="00272327" w:rsidRDefault="007F1E45" w:rsidP="009E35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25,3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25,0</w:t>
            </w:r>
          </w:p>
        </w:tc>
        <w:tc>
          <w:tcPr>
            <w:tcW w:w="1654" w:type="dxa"/>
          </w:tcPr>
          <w:p w:rsidR="007F1E45" w:rsidRPr="00272327" w:rsidRDefault="007F1E45" w:rsidP="00FB0D56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272327">
              <w:rPr>
                <w:sz w:val="28"/>
                <w:szCs w:val="28"/>
              </w:rPr>
              <w:t>,0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Количество спортивно – массовых и </w:t>
            </w:r>
            <w:proofErr w:type="spellStart"/>
            <w:proofErr w:type="gramStart"/>
            <w:r w:rsidRPr="00272327">
              <w:rPr>
                <w:sz w:val="28"/>
                <w:szCs w:val="28"/>
              </w:rPr>
              <w:t>физкультурно</w:t>
            </w:r>
            <w:proofErr w:type="spellEnd"/>
            <w:r w:rsidRPr="00272327">
              <w:rPr>
                <w:sz w:val="28"/>
                <w:szCs w:val="28"/>
              </w:rPr>
              <w:t xml:space="preserve"> – оздоровительных</w:t>
            </w:r>
            <w:proofErr w:type="gramEnd"/>
            <w:r w:rsidRPr="00272327">
              <w:rPr>
                <w:sz w:val="28"/>
                <w:szCs w:val="28"/>
              </w:rPr>
              <w:t xml:space="preserve"> мероприятий, (ед.)</w:t>
            </w:r>
          </w:p>
        </w:tc>
        <w:tc>
          <w:tcPr>
            <w:tcW w:w="1653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54" w:type="dxa"/>
          </w:tcPr>
          <w:p w:rsidR="007F1E45" w:rsidRPr="00272327" w:rsidRDefault="007F1E45" w:rsidP="00FB0D56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Обеспеченность спортивными сооружениями 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(% от нормы):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Плоскостные сооружения;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Спортивные залы;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B44514" w:rsidRDefault="00B44514" w:rsidP="001159C7">
      <w:pPr>
        <w:jc w:val="center"/>
        <w:rPr>
          <w:sz w:val="28"/>
          <w:szCs w:val="28"/>
        </w:rPr>
      </w:pPr>
    </w:p>
    <w:p w:rsidR="00B44514" w:rsidRPr="00B16826" w:rsidRDefault="00B44514" w:rsidP="00134B03">
      <w:pPr>
        <w:tabs>
          <w:tab w:val="left" w:pos="1395"/>
        </w:tabs>
        <w:jc w:val="center"/>
        <w:rPr>
          <w:b/>
          <w:sz w:val="28"/>
          <w:szCs w:val="28"/>
        </w:rPr>
      </w:pPr>
      <w:r w:rsidRPr="0022592E">
        <w:rPr>
          <w:b/>
          <w:i/>
          <w:sz w:val="28"/>
          <w:szCs w:val="28"/>
        </w:rPr>
        <w:br w:type="page"/>
      </w:r>
      <w:r w:rsidR="009068B4">
        <w:rPr>
          <w:noProof/>
          <w:lang w:eastAsia="ru-RU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149860</wp:posOffset>
            </wp:positionV>
            <wp:extent cx="2484755" cy="181927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826">
        <w:rPr>
          <w:b/>
          <w:sz w:val="28"/>
          <w:szCs w:val="28"/>
        </w:rPr>
        <w:t>ЖИЛИЩНО – КОММУНАЛЬНОЕ                                                              ХОЗЯЙСТВО</w:t>
      </w:r>
    </w:p>
    <w:p w:rsidR="00B44514" w:rsidRPr="00B16826" w:rsidRDefault="00B44514" w:rsidP="001159C7">
      <w:pPr>
        <w:jc w:val="both"/>
        <w:rPr>
          <w:sz w:val="28"/>
          <w:szCs w:val="28"/>
        </w:rPr>
      </w:pPr>
      <w:r w:rsidRPr="00B16826">
        <w:rPr>
          <w:sz w:val="28"/>
          <w:szCs w:val="28"/>
        </w:rPr>
        <w:t xml:space="preserve">Расходы на </w:t>
      </w:r>
      <w:proofErr w:type="spellStart"/>
      <w:proofErr w:type="gramStart"/>
      <w:r w:rsidRPr="00B16826">
        <w:rPr>
          <w:sz w:val="28"/>
          <w:szCs w:val="28"/>
        </w:rPr>
        <w:t>жилищно</w:t>
      </w:r>
      <w:proofErr w:type="spellEnd"/>
      <w:r w:rsidRPr="00B16826">
        <w:rPr>
          <w:sz w:val="28"/>
          <w:szCs w:val="28"/>
        </w:rPr>
        <w:t xml:space="preserve"> – коммунальное</w:t>
      </w:r>
      <w:proofErr w:type="gramEnd"/>
    </w:p>
    <w:p w:rsidR="00B44514" w:rsidRDefault="00B44514" w:rsidP="001159C7">
      <w:pPr>
        <w:jc w:val="both"/>
        <w:rPr>
          <w:sz w:val="28"/>
          <w:szCs w:val="28"/>
        </w:rPr>
      </w:pPr>
      <w:r>
        <w:rPr>
          <w:sz w:val="28"/>
          <w:szCs w:val="28"/>
        </w:rPr>
        <w:t>хозяйство в 201</w:t>
      </w:r>
      <w:r w:rsidR="009068B4">
        <w:rPr>
          <w:sz w:val="28"/>
          <w:szCs w:val="28"/>
        </w:rPr>
        <w:t>6</w:t>
      </w:r>
      <w:r w:rsidRPr="00B16826">
        <w:rPr>
          <w:sz w:val="28"/>
          <w:szCs w:val="28"/>
        </w:rPr>
        <w:t xml:space="preserve"> году  - </w:t>
      </w:r>
      <w:r w:rsidR="009068B4">
        <w:rPr>
          <w:sz w:val="28"/>
          <w:szCs w:val="28"/>
        </w:rPr>
        <w:t>19</w:t>
      </w:r>
      <w:r w:rsidR="00460A7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460A71">
        <w:rPr>
          <w:sz w:val="28"/>
          <w:szCs w:val="28"/>
        </w:rPr>
        <w:t>0</w:t>
      </w:r>
      <w:r w:rsidRPr="00B16826">
        <w:rPr>
          <w:sz w:val="28"/>
          <w:szCs w:val="28"/>
        </w:rPr>
        <w:t xml:space="preserve"> млн. рублей</w:t>
      </w:r>
    </w:p>
    <w:p w:rsidR="00453100" w:rsidRDefault="00453100" w:rsidP="001159C7">
      <w:pPr>
        <w:jc w:val="both"/>
        <w:rPr>
          <w:sz w:val="28"/>
          <w:szCs w:val="28"/>
        </w:rPr>
      </w:pPr>
    </w:p>
    <w:p w:rsidR="009068B4" w:rsidRPr="00B16826" w:rsidRDefault="009068B4" w:rsidP="001159C7">
      <w:pPr>
        <w:jc w:val="both"/>
        <w:rPr>
          <w:sz w:val="28"/>
          <w:szCs w:val="28"/>
        </w:rPr>
      </w:pPr>
    </w:p>
    <w:p w:rsidR="00B44514" w:rsidRDefault="00B44514" w:rsidP="001159C7">
      <w:pPr>
        <w:jc w:val="both"/>
      </w:pPr>
    </w:p>
    <w:p w:rsidR="00453100" w:rsidRDefault="009068B4" w:rsidP="00434B6F">
      <w:pPr>
        <w:jc w:val="right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228975"/>
            <wp:effectExtent l="19050" t="0" r="9525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44514" w:rsidRPr="00B16826" w:rsidRDefault="00B44514" w:rsidP="00434B6F">
      <w:pPr>
        <w:jc w:val="right"/>
      </w:pPr>
      <w:r>
        <w:t>тыс. рублей</w:t>
      </w:r>
    </w:p>
    <w:tbl>
      <w:tblPr>
        <w:tblW w:w="9969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08"/>
        <w:gridCol w:w="1653"/>
        <w:gridCol w:w="1654"/>
        <w:gridCol w:w="1654"/>
      </w:tblGrid>
      <w:tr w:rsidR="00FB00A3" w:rsidRPr="00272327" w:rsidTr="00453100">
        <w:tc>
          <w:tcPr>
            <w:tcW w:w="5008" w:type="dxa"/>
          </w:tcPr>
          <w:p w:rsidR="00FB00A3" w:rsidRPr="00272327" w:rsidRDefault="00FB00A3" w:rsidP="00906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Подраздел</w:t>
            </w:r>
          </w:p>
        </w:tc>
        <w:tc>
          <w:tcPr>
            <w:tcW w:w="1653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proofErr w:type="spellStart"/>
            <w:r w:rsidRPr="00272327">
              <w:rPr>
                <w:sz w:val="28"/>
                <w:szCs w:val="28"/>
              </w:rPr>
              <w:t>Жилищно</w:t>
            </w:r>
            <w:proofErr w:type="spellEnd"/>
            <w:r w:rsidRPr="00272327">
              <w:rPr>
                <w:sz w:val="28"/>
                <w:szCs w:val="28"/>
              </w:rPr>
              <w:t xml:space="preserve"> - коммунальное хозяйство, всего</w:t>
            </w:r>
            <w:r w:rsidR="009068B4">
              <w:rPr>
                <w:sz w:val="28"/>
                <w:szCs w:val="28"/>
              </w:rPr>
              <w:t>, в том числе:</w:t>
            </w:r>
          </w:p>
        </w:tc>
        <w:tc>
          <w:tcPr>
            <w:tcW w:w="1653" w:type="dxa"/>
          </w:tcPr>
          <w:p w:rsidR="00453100" w:rsidRPr="008C6CDB" w:rsidRDefault="00E85309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245951,0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177956,5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60A71">
              <w:rPr>
                <w:sz w:val="28"/>
                <w:szCs w:val="28"/>
              </w:rPr>
              <w:t>0011,43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Жилищное хозяйство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75367,6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54010,2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55425,37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Коммунальное хозяйство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128324,2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83315,1</w:t>
            </w:r>
          </w:p>
        </w:tc>
        <w:tc>
          <w:tcPr>
            <w:tcW w:w="1654" w:type="dxa"/>
          </w:tcPr>
          <w:p w:rsidR="00453100" w:rsidRPr="00272327" w:rsidRDefault="00E85309" w:rsidP="00460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60A7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="00460A7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="00460A71">
              <w:rPr>
                <w:sz w:val="28"/>
                <w:szCs w:val="28"/>
              </w:rPr>
              <w:t>89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34651,0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28983,1</w:t>
            </w:r>
          </w:p>
        </w:tc>
        <w:tc>
          <w:tcPr>
            <w:tcW w:w="1654" w:type="dxa"/>
          </w:tcPr>
          <w:p w:rsidR="00453100" w:rsidRPr="00272327" w:rsidRDefault="00E85309" w:rsidP="00460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460A71">
              <w:rPr>
                <w:sz w:val="28"/>
                <w:szCs w:val="28"/>
              </w:rPr>
              <w:t>558</w:t>
            </w:r>
            <w:r>
              <w:rPr>
                <w:sz w:val="28"/>
                <w:szCs w:val="28"/>
              </w:rPr>
              <w:t>,22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9068B4" w:rsidP="00CE58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жилищно-коммунального хозяйства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7608,2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11648,1</w:t>
            </w:r>
          </w:p>
        </w:tc>
        <w:tc>
          <w:tcPr>
            <w:tcW w:w="1654" w:type="dxa"/>
          </w:tcPr>
          <w:p w:rsidR="00453100" w:rsidRPr="00272327" w:rsidRDefault="009068B4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14007,95</w:t>
            </w:r>
          </w:p>
        </w:tc>
      </w:tr>
    </w:tbl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F120B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736" cy="8501634"/>
            <wp:effectExtent l="19050" t="0" r="16764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8C0CEC" w:rsidP="000F0330">
      <w:pPr>
        <w:jc w:val="center"/>
        <w:outlineLvl w:val="0"/>
        <w:rPr>
          <w:b/>
          <w:noProof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-2540</wp:posOffset>
            </wp:positionV>
            <wp:extent cx="2667000" cy="184785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>
        <w:rPr>
          <w:b/>
          <w:noProof/>
          <w:sz w:val="32"/>
          <w:szCs w:val="32"/>
        </w:rPr>
        <w:t xml:space="preserve">    НАЦИОНАЛЬНАЯ ЭКОНОМИКА</w:t>
      </w:r>
    </w:p>
    <w:p w:rsidR="00B44514" w:rsidRDefault="00B44514" w:rsidP="00277815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Расходы на 201</w:t>
      </w:r>
      <w:r w:rsidR="008C0CEC">
        <w:rPr>
          <w:noProof/>
          <w:sz w:val="32"/>
          <w:szCs w:val="32"/>
        </w:rPr>
        <w:t>6</w:t>
      </w:r>
      <w:r w:rsidRPr="00B5548F">
        <w:rPr>
          <w:noProof/>
          <w:sz w:val="32"/>
          <w:szCs w:val="32"/>
        </w:rPr>
        <w:t xml:space="preserve"> год – 3</w:t>
      </w:r>
      <w:r w:rsidR="008C0CEC">
        <w:rPr>
          <w:noProof/>
          <w:sz w:val="32"/>
          <w:szCs w:val="32"/>
        </w:rPr>
        <w:t>32</w:t>
      </w:r>
      <w:r w:rsidR="00460A71">
        <w:rPr>
          <w:noProof/>
          <w:sz w:val="32"/>
          <w:szCs w:val="32"/>
        </w:rPr>
        <w:t>89</w:t>
      </w:r>
      <w:r w:rsidR="008C0CEC">
        <w:rPr>
          <w:noProof/>
          <w:sz w:val="32"/>
          <w:szCs w:val="32"/>
        </w:rPr>
        <w:t>,</w:t>
      </w:r>
      <w:r w:rsidR="00460A71">
        <w:rPr>
          <w:noProof/>
          <w:sz w:val="32"/>
          <w:szCs w:val="32"/>
        </w:rPr>
        <w:t>1</w:t>
      </w:r>
      <w:r w:rsidR="008C0CEC">
        <w:rPr>
          <w:noProof/>
          <w:sz w:val="32"/>
          <w:szCs w:val="32"/>
        </w:rPr>
        <w:t xml:space="preserve"> тыс.</w:t>
      </w:r>
      <w:r w:rsidRPr="00B5548F">
        <w:rPr>
          <w:noProof/>
          <w:sz w:val="32"/>
          <w:szCs w:val="32"/>
        </w:rPr>
        <w:t xml:space="preserve"> рублей</w:t>
      </w:r>
    </w:p>
    <w:p w:rsidR="00B44514" w:rsidRDefault="00B44514" w:rsidP="00277815">
      <w:pPr>
        <w:jc w:val="center"/>
        <w:rPr>
          <w:i/>
          <w:sz w:val="28"/>
          <w:szCs w:val="28"/>
        </w:rPr>
      </w:pPr>
    </w:p>
    <w:p w:rsidR="00B44514" w:rsidRDefault="00B44514" w:rsidP="00277815">
      <w:pPr>
        <w:jc w:val="center"/>
        <w:rPr>
          <w:i/>
          <w:sz w:val="28"/>
          <w:szCs w:val="28"/>
        </w:rPr>
      </w:pPr>
    </w:p>
    <w:p w:rsidR="008C0CEC" w:rsidRDefault="008C0CEC" w:rsidP="005A5570">
      <w:pPr>
        <w:jc w:val="right"/>
        <w:rPr>
          <w:i/>
          <w:sz w:val="28"/>
          <w:szCs w:val="28"/>
        </w:rPr>
      </w:pPr>
    </w:p>
    <w:p w:rsidR="008C0CEC" w:rsidRDefault="00460A71" w:rsidP="005A5570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тыс. руб.</w:t>
      </w:r>
    </w:p>
    <w:p w:rsidR="008C0CEC" w:rsidRDefault="00F120B9" w:rsidP="008C0CEC">
      <w:pPr>
        <w:spacing w:after="0"/>
        <w:jc w:val="both"/>
        <w:rPr>
          <w:i/>
          <w:sz w:val="28"/>
          <w:szCs w:val="28"/>
        </w:rPr>
      </w:pPr>
      <w:r w:rsidRPr="009F365C">
        <w:rPr>
          <w:noProof/>
          <w:sz w:val="28"/>
          <w:szCs w:val="28"/>
          <w:highlight w:val="black"/>
          <w:lang w:eastAsia="ru-RU"/>
        </w:rPr>
        <w:drawing>
          <wp:inline distT="0" distB="0" distL="0" distR="0">
            <wp:extent cx="6248400" cy="3362325"/>
            <wp:effectExtent l="0" t="0" r="0" b="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F1569D" w:rsidRDefault="00F1569D" w:rsidP="008C0CEC">
      <w:pPr>
        <w:spacing w:after="0"/>
        <w:jc w:val="both"/>
        <w:rPr>
          <w:i/>
          <w:sz w:val="28"/>
          <w:szCs w:val="28"/>
        </w:rPr>
      </w:pPr>
    </w:p>
    <w:p w:rsidR="00F1569D" w:rsidRDefault="00F1569D" w:rsidP="008C0CEC">
      <w:pPr>
        <w:spacing w:after="0"/>
        <w:jc w:val="both"/>
        <w:rPr>
          <w:i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070"/>
        <w:gridCol w:w="1641"/>
        <w:gridCol w:w="1642"/>
        <w:gridCol w:w="1642"/>
      </w:tblGrid>
      <w:tr w:rsidR="006E6C88" w:rsidTr="00812DDA">
        <w:tc>
          <w:tcPr>
            <w:tcW w:w="5070" w:type="dxa"/>
          </w:tcPr>
          <w:p w:rsidR="006E6C88" w:rsidRPr="006E6C88" w:rsidRDefault="008C0CEC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br w:type="page"/>
            </w:r>
            <w:r w:rsidR="006E6C88" w:rsidRPr="006E6C88">
              <w:rPr>
                <w:sz w:val="28"/>
                <w:szCs w:val="28"/>
              </w:rPr>
              <w:t>Подраздел</w:t>
            </w:r>
          </w:p>
        </w:tc>
        <w:tc>
          <w:tcPr>
            <w:tcW w:w="1641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42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42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6E6C88" w:rsidTr="001C6087">
        <w:tc>
          <w:tcPr>
            <w:tcW w:w="5070" w:type="dxa"/>
          </w:tcPr>
          <w:p w:rsidR="006E6C88" w:rsidRPr="006E6C88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экономика, всего</w:t>
            </w:r>
          </w:p>
        </w:tc>
        <w:tc>
          <w:tcPr>
            <w:tcW w:w="1641" w:type="dxa"/>
          </w:tcPr>
          <w:p w:rsidR="006E6C88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34060,4</w:t>
            </w:r>
          </w:p>
        </w:tc>
        <w:tc>
          <w:tcPr>
            <w:tcW w:w="1642" w:type="dxa"/>
          </w:tcPr>
          <w:p w:rsidR="006E6C88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51970,5</w:t>
            </w:r>
          </w:p>
        </w:tc>
        <w:tc>
          <w:tcPr>
            <w:tcW w:w="1642" w:type="dxa"/>
          </w:tcPr>
          <w:p w:rsidR="006E6C88" w:rsidRPr="006E6C88" w:rsidRDefault="001C6087" w:rsidP="00460A7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</w:t>
            </w:r>
            <w:r w:rsidR="00460A71">
              <w:rPr>
                <w:sz w:val="28"/>
                <w:szCs w:val="28"/>
              </w:rPr>
              <w:t>89</w:t>
            </w:r>
            <w:r>
              <w:rPr>
                <w:sz w:val="28"/>
                <w:szCs w:val="28"/>
              </w:rPr>
              <w:t>,</w:t>
            </w:r>
            <w:r w:rsidR="00460A71">
              <w:rPr>
                <w:sz w:val="28"/>
                <w:szCs w:val="28"/>
              </w:rPr>
              <w:t>1</w:t>
            </w:r>
          </w:p>
        </w:tc>
      </w:tr>
      <w:tr w:rsidR="006E6C88" w:rsidTr="001C6087">
        <w:tc>
          <w:tcPr>
            <w:tcW w:w="5070" w:type="dxa"/>
          </w:tcPr>
          <w:p w:rsidR="006E6C88" w:rsidRPr="006E6C88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  <w:tc>
          <w:tcPr>
            <w:tcW w:w="1641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514,0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393,8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1029,7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Водное хозяйство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419,</w:t>
            </w:r>
            <w:r w:rsidR="00F1569D">
              <w:rPr>
                <w:sz w:val="28"/>
                <w:szCs w:val="28"/>
              </w:rPr>
              <w:t>9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1389,0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1453,5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679,9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138,0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365,3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21349,0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38849,2</w:t>
            </w:r>
          </w:p>
        </w:tc>
        <w:tc>
          <w:tcPr>
            <w:tcW w:w="1642" w:type="dxa"/>
          </w:tcPr>
          <w:p w:rsidR="001C6087" w:rsidRPr="006E6C88" w:rsidRDefault="00460A71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</w:t>
            </w:r>
            <w:r w:rsidR="001C6087">
              <w:rPr>
                <w:sz w:val="28"/>
                <w:szCs w:val="28"/>
              </w:rPr>
              <w:t>17,2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Связь и информатика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136,4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649,7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64,0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10961,2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6CDB">
              <w:rPr>
                <w:sz w:val="28"/>
                <w:szCs w:val="28"/>
              </w:rPr>
              <w:t>0549,9</w:t>
            </w:r>
          </w:p>
        </w:tc>
        <w:tc>
          <w:tcPr>
            <w:tcW w:w="1642" w:type="dxa"/>
          </w:tcPr>
          <w:p w:rsidR="001C6087" w:rsidRPr="006E6C88" w:rsidRDefault="00460A71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6959,4</w:t>
            </w:r>
          </w:p>
        </w:tc>
      </w:tr>
    </w:tbl>
    <w:p w:rsidR="008C0CEC" w:rsidRDefault="008C0CEC">
      <w:pPr>
        <w:spacing w:after="0" w:line="240" w:lineRule="auto"/>
        <w:rPr>
          <w:i/>
          <w:sz w:val="28"/>
          <w:szCs w:val="28"/>
        </w:rPr>
      </w:pPr>
    </w:p>
    <w:p w:rsidR="006E6C88" w:rsidRDefault="006E6C88">
      <w:pPr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B44514" w:rsidRDefault="00B44514" w:rsidP="008C0CEC">
      <w:pPr>
        <w:spacing w:after="0"/>
        <w:jc w:val="both"/>
        <w:rPr>
          <w:noProof/>
          <w:sz w:val="32"/>
          <w:szCs w:val="32"/>
        </w:rPr>
      </w:pPr>
    </w:p>
    <w:p w:rsidR="00B44514" w:rsidRPr="00E66179" w:rsidRDefault="00F120B9" w:rsidP="000F0330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outlineLvl w:val="0"/>
        <w:rPr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3810</wp:posOffset>
            </wp:positionV>
            <wp:extent cx="2457450" cy="1676400"/>
            <wp:effectExtent l="19050" t="0" r="0" b="0"/>
            <wp:wrapThrough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hrough>
            <wp:docPr id="3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13651" r="46709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E66179">
        <w:rPr>
          <w:b/>
          <w:noProof/>
          <w:sz w:val="36"/>
          <w:szCs w:val="36"/>
        </w:rPr>
        <w:t>Транспорт и дорожное хозяйство</w:t>
      </w: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расходы на  201</w:t>
      </w:r>
      <w:r w:rsidR="009F365C">
        <w:rPr>
          <w:noProof/>
          <w:sz w:val="32"/>
          <w:szCs w:val="32"/>
        </w:rPr>
        <w:t>6</w:t>
      </w:r>
      <w:r>
        <w:rPr>
          <w:noProof/>
          <w:sz w:val="32"/>
          <w:szCs w:val="32"/>
        </w:rPr>
        <w:t xml:space="preserve"> год – 2</w:t>
      </w:r>
      <w:r w:rsidR="009F365C">
        <w:rPr>
          <w:noProof/>
          <w:sz w:val="32"/>
          <w:szCs w:val="32"/>
        </w:rPr>
        <w:t>3</w:t>
      </w:r>
      <w:r w:rsidR="004F3FA5">
        <w:rPr>
          <w:noProof/>
          <w:sz w:val="32"/>
          <w:szCs w:val="32"/>
        </w:rPr>
        <w:t>,</w:t>
      </w:r>
      <w:r w:rsidR="00460A71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 xml:space="preserve"> млн.рублей </w:t>
      </w: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</w:t>
      </w:r>
    </w:p>
    <w:p w:rsidR="00B44514" w:rsidRDefault="00F120B9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53075" cy="2266950"/>
            <wp:effectExtent l="19050" t="0" r="9525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44514" w:rsidRDefault="00B44514" w:rsidP="00927CF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927CF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                                         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0"/>
        <w:gridCol w:w="1559"/>
        <w:gridCol w:w="1559"/>
        <w:gridCol w:w="1560"/>
      </w:tblGrid>
      <w:tr w:rsidR="00812DDA" w:rsidRPr="00272327" w:rsidTr="00F1569D">
        <w:tc>
          <w:tcPr>
            <w:tcW w:w="4820" w:type="dxa"/>
          </w:tcPr>
          <w:p w:rsidR="00812DDA" w:rsidRPr="00272327" w:rsidRDefault="00812DDA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  <w:tc>
          <w:tcPr>
            <w:tcW w:w="1559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  <w:tc>
          <w:tcPr>
            <w:tcW w:w="1560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Транспорт</w:t>
            </w:r>
          </w:p>
        </w:tc>
        <w:tc>
          <w:tcPr>
            <w:tcW w:w="1559" w:type="dxa"/>
          </w:tcPr>
          <w:p w:rsidR="009F365C" w:rsidRPr="00272327" w:rsidRDefault="00F1569D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679,9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638,9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365,3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Дорожное хозяйство, всего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2</w:t>
            </w:r>
            <w:r>
              <w:rPr>
                <w:noProof/>
                <w:sz w:val="32"/>
                <w:szCs w:val="32"/>
              </w:rPr>
              <w:t>1349,0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21</w:t>
            </w:r>
            <w:r>
              <w:rPr>
                <w:noProof/>
                <w:sz w:val="32"/>
                <w:szCs w:val="32"/>
              </w:rPr>
              <w:t>884,9</w:t>
            </w:r>
          </w:p>
        </w:tc>
        <w:tc>
          <w:tcPr>
            <w:tcW w:w="1560" w:type="dxa"/>
          </w:tcPr>
          <w:p w:rsidR="009F365C" w:rsidRPr="00272327" w:rsidRDefault="009F365C" w:rsidP="00460A7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23</w:t>
            </w:r>
            <w:r w:rsidR="00460A71">
              <w:rPr>
                <w:noProof/>
                <w:sz w:val="32"/>
                <w:szCs w:val="32"/>
              </w:rPr>
              <w:t>4</w:t>
            </w:r>
            <w:r>
              <w:rPr>
                <w:noProof/>
                <w:sz w:val="32"/>
                <w:szCs w:val="32"/>
              </w:rPr>
              <w:t>17,2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в том числе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Содержание автодорог местного значения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12</w:t>
            </w:r>
            <w:r>
              <w:rPr>
                <w:noProof/>
                <w:sz w:val="32"/>
                <w:szCs w:val="32"/>
              </w:rPr>
              <w:t>749</w:t>
            </w:r>
            <w:r w:rsidRPr="00272327">
              <w:rPr>
                <w:noProof/>
                <w:sz w:val="32"/>
                <w:szCs w:val="32"/>
              </w:rPr>
              <w:t>,0</w:t>
            </w:r>
          </w:p>
        </w:tc>
        <w:tc>
          <w:tcPr>
            <w:tcW w:w="1559" w:type="dxa"/>
          </w:tcPr>
          <w:p w:rsidR="009F365C" w:rsidRPr="00272327" w:rsidRDefault="00937C43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13266,4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14510,7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9F365C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Текущий и к</w:t>
            </w:r>
            <w:r w:rsidRPr="00272327">
              <w:rPr>
                <w:noProof/>
                <w:sz w:val="32"/>
                <w:szCs w:val="32"/>
              </w:rPr>
              <w:t>апитальный ремонт дорог местного значения</w:t>
            </w:r>
            <w:r>
              <w:rPr>
                <w:noProof/>
                <w:sz w:val="32"/>
                <w:szCs w:val="32"/>
              </w:rPr>
              <w:t>, ремонт дворовых проедов</w:t>
            </w:r>
          </w:p>
        </w:tc>
        <w:tc>
          <w:tcPr>
            <w:tcW w:w="1559" w:type="dxa"/>
          </w:tcPr>
          <w:p w:rsidR="009F365C" w:rsidRPr="00272327" w:rsidRDefault="009F365C" w:rsidP="009757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8600</w:t>
            </w:r>
            <w:r w:rsidRPr="00272327">
              <w:rPr>
                <w:noProof/>
                <w:sz w:val="32"/>
                <w:szCs w:val="32"/>
              </w:rPr>
              <w:t>,0</w:t>
            </w:r>
          </w:p>
        </w:tc>
        <w:tc>
          <w:tcPr>
            <w:tcW w:w="1559" w:type="dxa"/>
          </w:tcPr>
          <w:p w:rsidR="009F365C" w:rsidRPr="00272327" w:rsidRDefault="00937C43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8618,5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8806,5</w:t>
            </w:r>
          </w:p>
        </w:tc>
      </w:tr>
    </w:tbl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9B75BE" w:rsidRPr="009B75BE" w:rsidRDefault="009B75BE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D74BCA" w:rsidRDefault="00B44514" w:rsidP="00AB57F9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B44514" w:rsidRPr="004519E9" w:rsidRDefault="00D74BCA" w:rsidP="00836330">
      <w:pPr>
        <w:jc w:val="center"/>
        <w:rPr>
          <w:sz w:val="32"/>
          <w:szCs w:val="32"/>
        </w:rPr>
      </w:pPr>
      <w:r w:rsidRPr="004519E9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-31115</wp:posOffset>
            </wp:positionV>
            <wp:extent cx="2857500" cy="131445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 w:rsidRPr="004519E9">
        <w:rPr>
          <w:sz w:val="32"/>
          <w:szCs w:val="32"/>
        </w:rPr>
        <w:t>Национальная безопасность</w:t>
      </w:r>
    </w:p>
    <w:p w:rsidR="00B44514" w:rsidRPr="004519E9" w:rsidRDefault="00B44514" w:rsidP="00836330">
      <w:pPr>
        <w:spacing w:after="0"/>
        <w:ind w:left="-108"/>
        <w:jc w:val="center"/>
        <w:rPr>
          <w:noProof/>
          <w:sz w:val="32"/>
          <w:szCs w:val="32"/>
          <w:lang w:eastAsia="ru-RU"/>
        </w:rPr>
      </w:pPr>
      <w:r w:rsidRPr="004519E9">
        <w:rPr>
          <w:sz w:val="32"/>
          <w:szCs w:val="32"/>
        </w:rPr>
        <w:t>и правоохранительная</w:t>
      </w:r>
      <w:r w:rsidR="004519E9">
        <w:rPr>
          <w:sz w:val="32"/>
          <w:szCs w:val="32"/>
        </w:rPr>
        <w:t xml:space="preserve"> </w:t>
      </w:r>
      <w:r w:rsidRPr="004519E9">
        <w:rPr>
          <w:sz w:val="32"/>
          <w:szCs w:val="32"/>
        </w:rPr>
        <w:t>деятельность</w:t>
      </w:r>
    </w:p>
    <w:p w:rsidR="00B44514" w:rsidRPr="00D74BCA" w:rsidRDefault="00B44514" w:rsidP="00836330">
      <w:pPr>
        <w:jc w:val="center"/>
        <w:rPr>
          <w:noProof/>
          <w:sz w:val="32"/>
          <w:szCs w:val="32"/>
          <w:lang w:eastAsia="ru-RU"/>
        </w:rPr>
      </w:pPr>
      <w:r w:rsidRPr="00D74BCA">
        <w:rPr>
          <w:noProof/>
          <w:sz w:val="32"/>
          <w:szCs w:val="32"/>
          <w:lang w:eastAsia="ru-RU"/>
        </w:rPr>
        <w:t>Расходы на 201</w:t>
      </w:r>
      <w:r w:rsidR="00D74BCA" w:rsidRPr="00D74BCA">
        <w:rPr>
          <w:noProof/>
          <w:sz w:val="32"/>
          <w:szCs w:val="32"/>
          <w:lang w:eastAsia="ru-RU"/>
        </w:rPr>
        <w:t>6 год –8</w:t>
      </w:r>
      <w:r w:rsidR="004F3FA5" w:rsidRPr="00D74BCA">
        <w:rPr>
          <w:noProof/>
          <w:sz w:val="32"/>
          <w:szCs w:val="32"/>
          <w:lang w:eastAsia="ru-RU"/>
        </w:rPr>
        <w:t>,</w:t>
      </w:r>
      <w:r w:rsidR="00D74BCA" w:rsidRPr="00D74BCA">
        <w:rPr>
          <w:noProof/>
          <w:sz w:val="32"/>
          <w:szCs w:val="32"/>
          <w:lang w:eastAsia="ru-RU"/>
        </w:rPr>
        <w:t>6</w:t>
      </w:r>
      <w:r w:rsidRPr="00D74BCA">
        <w:rPr>
          <w:noProof/>
          <w:sz w:val="32"/>
          <w:szCs w:val="32"/>
          <w:lang w:eastAsia="ru-RU"/>
        </w:rPr>
        <w:t xml:space="preserve"> млн. рублей</w:t>
      </w:r>
    </w:p>
    <w:p w:rsidR="00F1569D" w:rsidRDefault="00D74BCA" w:rsidP="004519E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375920</wp:posOffset>
            </wp:positionV>
            <wp:extent cx="6638925" cy="4048125"/>
            <wp:effectExtent l="19050" t="0" r="9525" b="0"/>
            <wp:wrapTight wrapText="bothSides">
              <wp:wrapPolygon edited="0">
                <wp:start x="-62" y="0"/>
                <wp:lineTo x="-62" y="21549"/>
                <wp:lineTo x="21631" y="21549"/>
                <wp:lineTo x="21631" y="0"/>
                <wp:lineTo x="-62" y="0"/>
              </wp:wrapPolygon>
            </wp:wrapTight>
            <wp:docPr id="116" name="Объект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29"/>
        <w:gridCol w:w="1559"/>
        <w:gridCol w:w="1559"/>
        <w:gridCol w:w="1560"/>
      </w:tblGrid>
      <w:tr w:rsidR="00F1569D" w:rsidRPr="006E6C88" w:rsidTr="004519E9">
        <w:tc>
          <w:tcPr>
            <w:tcW w:w="5529" w:type="dxa"/>
          </w:tcPr>
          <w:p w:rsidR="00F1569D" w:rsidRPr="00FB00A3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Подраздел</w:t>
            </w:r>
          </w:p>
        </w:tc>
        <w:tc>
          <w:tcPr>
            <w:tcW w:w="1559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2014 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(факт)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  <w:tc>
          <w:tcPr>
            <w:tcW w:w="1559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2015год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(оценка)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  <w:tc>
          <w:tcPr>
            <w:tcW w:w="1560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2016 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</w:tr>
      <w:tr w:rsidR="004519E9" w:rsidRPr="00272327" w:rsidTr="004519E9">
        <w:tc>
          <w:tcPr>
            <w:tcW w:w="552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Национальная безопасность и правоохранительная деятельность, всего</w:t>
            </w:r>
          </w:p>
        </w:tc>
        <w:tc>
          <w:tcPr>
            <w:tcW w:w="155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5792,2</w:t>
            </w:r>
          </w:p>
        </w:tc>
        <w:tc>
          <w:tcPr>
            <w:tcW w:w="155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10021,2</w:t>
            </w:r>
          </w:p>
        </w:tc>
        <w:tc>
          <w:tcPr>
            <w:tcW w:w="1560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8647,51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2910,9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5185,5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5476,9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15</w:t>
            </w:r>
            <w:r>
              <w:rPr>
                <w:noProof/>
                <w:sz w:val="28"/>
                <w:szCs w:val="28"/>
              </w:rPr>
              <w:t>38,3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3348,9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1938,0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134</w:t>
            </w:r>
            <w:r>
              <w:rPr>
                <w:noProof/>
                <w:sz w:val="28"/>
                <w:szCs w:val="28"/>
              </w:rPr>
              <w:t>3,0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1486,8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1232,61</w:t>
            </w:r>
          </w:p>
        </w:tc>
      </w:tr>
    </w:tbl>
    <w:p w:rsidR="00812DDA" w:rsidRDefault="00D74BCA" w:rsidP="00D74BCA">
      <w:pPr>
        <w:spacing w:after="0" w:line="240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552065" cy="191452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DDA">
        <w:rPr>
          <w:b/>
          <w:noProof/>
          <w:sz w:val="32"/>
          <w:szCs w:val="32"/>
        </w:rPr>
        <w:t>Общегосударственные вопросы</w:t>
      </w: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t>Расходы в 2016 году -7</w:t>
      </w:r>
      <w:r w:rsidR="009B38A0">
        <w:rPr>
          <w:noProof/>
          <w:sz w:val="32"/>
          <w:szCs w:val="32"/>
        </w:rPr>
        <w:t>8</w:t>
      </w:r>
      <w:r w:rsidRPr="00812DDA">
        <w:rPr>
          <w:noProof/>
          <w:sz w:val="32"/>
          <w:szCs w:val="32"/>
        </w:rPr>
        <w:t>,</w:t>
      </w:r>
      <w:r w:rsidR="009B38A0">
        <w:rPr>
          <w:noProof/>
          <w:sz w:val="32"/>
          <w:szCs w:val="32"/>
        </w:rPr>
        <w:t xml:space="preserve">6 </w:t>
      </w:r>
      <w:r w:rsidRPr="00812DDA">
        <w:rPr>
          <w:noProof/>
          <w:sz w:val="32"/>
          <w:szCs w:val="32"/>
        </w:rPr>
        <w:t>млн. рублей</w:t>
      </w: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644"/>
        <w:gridCol w:w="1783"/>
        <w:gridCol w:w="1784"/>
        <w:gridCol w:w="1784"/>
      </w:tblGrid>
      <w:tr w:rsidR="00812DDA" w:rsidTr="00812DDA">
        <w:tc>
          <w:tcPr>
            <w:tcW w:w="4644" w:type="dxa"/>
          </w:tcPr>
          <w:p w:rsidR="00812DDA" w:rsidRDefault="00812DDA" w:rsidP="00812D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783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84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84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812DDA" w:rsidTr="00D16E04">
        <w:tc>
          <w:tcPr>
            <w:tcW w:w="4644" w:type="dxa"/>
          </w:tcPr>
          <w:p w:rsidR="00812DDA" w:rsidRPr="00812DDA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Общегосударственные вопросы, всего</w:t>
            </w:r>
          </w:p>
        </w:tc>
        <w:tc>
          <w:tcPr>
            <w:tcW w:w="1783" w:type="dxa"/>
          </w:tcPr>
          <w:p w:rsidR="00812DDA" w:rsidRPr="00812DDA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66650,9</w:t>
            </w:r>
          </w:p>
        </w:tc>
        <w:tc>
          <w:tcPr>
            <w:tcW w:w="1784" w:type="dxa"/>
          </w:tcPr>
          <w:p w:rsidR="00812DDA" w:rsidRPr="00812DDA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88453,3</w:t>
            </w:r>
          </w:p>
        </w:tc>
        <w:tc>
          <w:tcPr>
            <w:tcW w:w="1784" w:type="dxa"/>
          </w:tcPr>
          <w:p w:rsidR="00812DDA" w:rsidRPr="00812DDA" w:rsidRDefault="00812DDA" w:rsidP="009B38A0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7</w:t>
            </w:r>
            <w:r w:rsidR="009B38A0">
              <w:rPr>
                <w:noProof/>
                <w:sz w:val="28"/>
                <w:szCs w:val="28"/>
              </w:rPr>
              <w:t>85</w:t>
            </w:r>
            <w:r w:rsidRPr="00812DDA">
              <w:rPr>
                <w:noProof/>
                <w:sz w:val="28"/>
                <w:szCs w:val="28"/>
              </w:rPr>
              <w:t>58,8</w:t>
            </w:r>
          </w:p>
        </w:tc>
      </w:tr>
      <w:tr w:rsidR="00812DDA" w:rsidTr="00D16E04">
        <w:tc>
          <w:tcPr>
            <w:tcW w:w="4644" w:type="dxa"/>
          </w:tcPr>
          <w:p w:rsidR="00812DDA" w:rsidRPr="00812DDA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в том числе</w:t>
            </w:r>
          </w:p>
        </w:tc>
        <w:tc>
          <w:tcPr>
            <w:tcW w:w="1783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812DDA" w:rsidP="00812DD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высшего должностого лица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1286,</w:t>
            </w:r>
            <w:r w:rsidR="00836330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1388,5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1388,5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законодательных (представительных) органов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2587,3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3</w:t>
            </w:r>
            <w:r w:rsidR="004519E9">
              <w:rPr>
                <w:noProof/>
                <w:sz w:val="28"/>
                <w:szCs w:val="28"/>
              </w:rPr>
              <w:t>208,4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2794,99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 местных администраций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46358,6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45</w:t>
            </w:r>
            <w:r w:rsidR="004519E9">
              <w:rPr>
                <w:noProof/>
                <w:sz w:val="28"/>
                <w:szCs w:val="28"/>
              </w:rPr>
              <w:t>694,3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45809,03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Судебная система</w:t>
            </w:r>
          </w:p>
        </w:tc>
        <w:tc>
          <w:tcPr>
            <w:tcW w:w="1783" w:type="dxa"/>
          </w:tcPr>
          <w:p w:rsidR="00812DDA" w:rsidRPr="004519E9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0,0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22,1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 xml:space="preserve">Обеспечение деятельности финансовых и оганов финансового   (финансово-бюджетного) надзора 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12042,7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</w:t>
            </w:r>
            <w:r w:rsidR="004519E9">
              <w:rPr>
                <w:noProof/>
                <w:sz w:val="28"/>
                <w:szCs w:val="28"/>
              </w:rPr>
              <w:t>2419,1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12888,41</w:t>
            </w:r>
          </w:p>
        </w:tc>
      </w:tr>
      <w:tr w:rsidR="00D16E04" w:rsidRPr="004519E9" w:rsidTr="00D16E04">
        <w:tc>
          <w:tcPr>
            <w:tcW w:w="4644" w:type="dxa"/>
          </w:tcPr>
          <w:p w:rsidR="00D16E04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Резервные фонды</w:t>
            </w:r>
          </w:p>
        </w:tc>
        <w:tc>
          <w:tcPr>
            <w:tcW w:w="1783" w:type="dxa"/>
          </w:tcPr>
          <w:p w:rsidR="00D16E04" w:rsidRPr="004519E9" w:rsidRDefault="0083633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D16E04" w:rsidRPr="004519E9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14464,8</w:t>
            </w:r>
          </w:p>
        </w:tc>
        <w:tc>
          <w:tcPr>
            <w:tcW w:w="1784" w:type="dxa"/>
          </w:tcPr>
          <w:p w:rsidR="00D16E04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5000,0</w:t>
            </w:r>
          </w:p>
        </w:tc>
      </w:tr>
      <w:tr w:rsidR="00D16E04" w:rsidRPr="004519E9" w:rsidTr="00D16E04">
        <w:tc>
          <w:tcPr>
            <w:tcW w:w="4644" w:type="dxa"/>
          </w:tcPr>
          <w:p w:rsidR="00D16E04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83" w:type="dxa"/>
          </w:tcPr>
          <w:p w:rsidR="00D16E04" w:rsidRPr="004519E9" w:rsidRDefault="0083633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4376,1</w:t>
            </w:r>
          </w:p>
        </w:tc>
        <w:tc>
          <w:tcPr>
            <w:tcW w:w="1784" w:type="dxa"/>
          </w:tcPr>
          <w:p w:rsidR="00D16E04" w:rsidRPr="004519E9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11278,2</w:t>
            </w:r>
          </w:p>
        </w:tc>
        <w:tc>
          <w:tcPr>
            <w:tcW w:w="1784" w:type="dxa"/>
          </w:tcPr>
          <w:p w:rsidR="00D16E04" w:rsidRPr="004519E9" w:rsidRDefault="009B38A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106</w:t>
            </w:r>
            <w:r w:rsidR="00D16E04" w:rsidRPr="004519E9">
              <w:rPr>
                <w:noProof/>
                <w:sz w:val="28"/>
                <w:szCs w:val="28"/>
              </w:rPr>
              <w:t>55,77</w:t>
            </w:r>
          </w:p>
        </w:tc>
      </w:tr>
    </w:tbl>
    <w:p w:rsidR="00E90F7F" w:rsidRDefault="00D74BCA" w:rsidP="00E90F7F">
      <w:pPr>
        <w:spacing w:after="0" w:line="240" w:lineRule="auto"/>
        <w:jc w:val="center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br w:type="page"/>
      </w:r>
      <w:r w:rsidR="00E90F7F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1952625" cy="1381125"/>
            <wp:effectExtent l="114300" t="76200" r="123825" b="85725"/>
            <wp:wrapSquare wrapText="bothSides"/>
            <wp:docPr id="11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0F7F">
        <w:rPr>
          <w:noProof/>
          <w:sz w:val="32"/>
          <w:szCs w:val="32"/>
        </w:rPr>
        <w:t>Охрана окружающей среды</w:t>
      </w:r>
    </w:p>
    <w:p w:rsidR="00B44514" w:rsidRDefault="00B44514" w:rsidP="00913EE0">
      <w:pPr>
        <w:spacing w:after="0" w:line="240" w:lineRule="auto"/>
        <w:rPr>
          <w:noProof/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-0,9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786"/>
        <w:gridCol w:w="1843"/>
        <w:gridCol w:w="1701"/>
        <w:gridCol w:w="1665"/>
      </w:tblGrid>
      <w:tr w:rsidR="00BB41CA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 w:rsidRPr="00BB41CA">
              <w:rPr>
                <w:sz w:val="28"/>
                <w:szCs w:val="28"/>
              </w:rPr>
              <w:t xml:space="preserve">Охрана окружающей среды,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785,4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1128,1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900,95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 w:rsidRPr="00BB41CA">
              <w:rPr>
                <w:sz w:val="28"/>
                <w:szCs w:val="28"/>
              </w:rPr>
              <w:t>Сбор, удаление отходов и очистка сточных вод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212,4</w:t>
            </w:r>
          </w:p>
        </w:tc>
        <w:tc>
          <w:tcPr>
            <w:tcW w:w="1665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212,4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объектов растительного и животного мира и среды обитания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785,4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584,1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364,</w:t>
            </w:r>
            <w:r w:rsidR="002B331D">
              <w:rPr>
                <w:sz w:val="28"/>
                <w:szCs w:val="28"/>
              </w:rPr>
              <w:t>0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331,6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324,55</w:t>
            </w:r>
          </w:p>
        </w:tc>
      </w:tr>
    </w:tbl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113030</wp:posOffset>
            </wp:positionV>
            <wp:extent cx="1381125" cy="1314450"/>
            <wp:effectExtent l="95250" t="95250" r="104775" b="95250"/>
            <wp:wrapSquare wrapText="bothSides"/>
            <wp:docPr id="12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Здравоохранение</w:t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</w:t>
      </w:r>
      <w:r w:rsidRPr="00BB41CA">
        <w:rPr>
          <w:sz w:val="32"/>
          <w:szCs w:val="32"/>
        </w:rPr>
        <w:t>0,</w:t>
      </w:r>
      <w:r>
        <w:rPr>
          <w:sz w:val="32"/>
          <w:szCs w:val="32"/>
        </w:rPr>
        <w:t>3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786"/>
        <w:gridCol w:w="1843"/>
        <w:gridCol w:w="1701"/>
        <w:gridCol w:w="1665"/>
      </w:tblGrid>
      <w:tr w:rsidR="00BB41CA" w:rsidRPr="006E6C88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Здравоохранение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388,4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325,4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здравоохранения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388,4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325,4</w:t>
            </w:r>
          </w:p>
        </w:tc>
      </w:tr>
    </w:tbl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P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1743075" cy="1362075"/>
            <wp:effectExtent l="95250" t="76200" r="104775" b="85725"/>
            <wp:wrapSquare wrapText="bothSides"/>
            <wp:docPr id="22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Средства массовой информации</w:t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3</w:t>
      </w:r>
      <w:r w:rsidRPr="00BB41CA">
        <w:rPr>
          <w:sz w:val="32"/>
          <w:szCs w:val="32"/>
        </w:rPr>
        <w:t>,</w:t>
      </w:r>
      <w:r>
        <w:rPr>
          <w:sz w:val="32"/>
          <w:szCs w:val="32"/>
        </w:rPr>
        <w:t>9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786"/>
        <w:gridCol w:w="1843"/>
        <w:gridCol w:w="1701"/>
        <w:gridCol w:w="1665"/>
      </w:tblGrid>
      <w:tr w:rsidR="00BB41CA" w:rsidRPr="006E6C88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массовой информации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4251,8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4579,9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3938,19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2055,8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1951,0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1938,19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Периодическая печать и издательская деятельность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2628,9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</w:t>
            </w:r>
          </w:p>
        </w:tc>
      </w:tr>
    </w:tbl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2B331D" w:rsidP="00BB41CA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211455</wp:posOffset>
            </wp:positionV>
            <wp:extent cx="1733550" cy="1628775"/>
            <wp:effectExtent l="19050" t="0" r="0" b="0"/>
            <wp:wrapSquare wrapText="bothSides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31D" w:rsidRDefault="002B331D" w:rsidP="002B331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Обслуживание муниципального долга </w:t>
      </w:r>
    </w:p>
    <w:p w:rsidR="002B331D" w:rsidRDefault="002B331D" w:rsidP="002B331D">
      <w:pPr>
        <w:spacing w:after="0" w:line="240" w:lineRule="auto"/>
        <w:jc w:val="center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0</w:t>
      </w:r>
      <w:r w:rsidRPr="00BB41CA">
        <w:rPr>
          <w:sz w:val="32"/>
          <w:szCs w:val="32"/>
        </w:rPr>
        <w:t>,</w:t>
      </w:r>
      <w:r>
        <w:rPr>
          <w:sz w:val="32"/>
          <w:szCs w:val="32"/>
        </w:rPr>
        <w:t>2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786"/>
        <w:gridCol w:w="1843"/>
        <w:gridCol w:w="1701"/>
        <w:gridCol w:w="1665"/>
      </w:tblGrid>
      <w:tr w:rsidR="002B331D" w:rsidRPr="006E6C88" w:rsidTr="000B6833">
        <w:tc>
          <w:tcPr>
            <w:tcW w:w="4786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2B331D" w:rsidRPr="00BB41CA" w:rsidTr="000B6833">
        <w:tc>
          <w:tcPr>
            <w:tcW w:w="4786" w:type="dxa"/>
          </w:tcPr>
          <w:p w:rsidR="002B331D" w:rsidRPr="00BB41CA" w:rsidRDefault="002B331D" w:rsidP="000B6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государственного и муниципального долга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701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109,2</w:t>
            </w:r>
          </w:p>
        </w:tc>
        <w:tc>
          <w:tcPr>
            <w:tcW w:w="1665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211,45</w:t>
            </w:r>
          </w:p>
        </w:tc>
      </w:tr>
      <w:tr w:rsidR="002B331D" w:rsidRPr="00BB41CA" w:rsidTr="000B6833">
        <w:tc>
          <w:tcPr>
            <w:tcW w:w="4786" w:type="dxa"/>
          </w:tcPr>
          <w:p w:rsidR="002B331D" w:rsidRPr="00BB41CA" w:rsidRDefault="002B331D" w:rsidP="000B6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государственного и внутреннего муниципального долга</w:t>
            </w:r>
          </w:p>
        </w:tc>
        <w:tc>
          <w:tcPr>
            <w:tcW w:w="1843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701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109,2</w:t>
            </w:r>
          </w:p>
        </w:tc>
        <w:tc>
          <w:tcPr>
            <w:tcW w:w="1665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211,45</w:t>
            </w:r>
          </w:p>
        </w:tc>
      </w:tr>
    </w:tbl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 xml:space="preserve">Объем расходов на обслуживание муниципального долга, </w:t>
      </w:r>
    </w:p>
    <w:p w:rsidR="002B331D" w:rsidRPr="00E90F7F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>всего  - 221,45 тыс. рублей,</w:t>
      </w:r>
      <w:r>
        <w:rPr>
          <w:sz w:val="32"/>
          <w:szCs w:val="32"/>
        </w:rPr>
        <w:t xml:space="preserve"> </w:t>
      </w:r>
      <w:r w:rsidRPr="00E90F7F">
        <w:rPr>
          <w:sz w:val="32"/>
          <w:szCs w:val="32"/>
        </w:rPr>
        <w:t>в том числе по:</w:t>
      </w:r>
    </w:p>
    <w:p w:rsidR="002B331D" w:rsidRPr="00E90F7F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>- бюджетным кредитам, полученным из субъекта РФ –  15,11 тыс. руб.</w:t>
      </w:r>
    </w:p>
    <w:p w:rsidR="00BB41CA" w:rsidRDefault="002B331D" w:rsidP="002B331D">
      <w:pPr>
        <w:spacing w:after="0" w:line="240" w:lineRule="auto"/>
        <w:rPr>
          <w:sz w:val="36"/>
          <w:szCs w:val="36"/>
        </w:rPr>
      </w:pPr>
      <w:r w:rsidRPr="00E90F7F">
        <w:rPr>
          <w:sz w:val="32"/>
          <w:szCs w:val="32"/>
        </w:rPr>
        <w:t>- кредиты, полученные от кредитных организаций -196,34 тыс.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F87C98" w:rsidRDefault="00836330" w:rsidP="00BB41CA">
      <w:pPr>
        <w:spacing w:after="0" w:line="240" w:lineRule="auto"/>
        <w:rPr>
          <w:sz w:val="36"/>
          <w:szCs w:val="36"/>
        </w:rPr>
      </w:pPr>
      <w:r w:rsidRPr="00F87C98">
        <w:rPr>
          <w:sz w:val="36"/>
          <w:szCs w:val="36"/>
        </w:rPr>
        <w:lastRenderedPageBreak/>
        <w:t>Муниципальный долг Невьянского городского округа</w:t>
      </w:r>
    </w:p>
    <w:p w:rsidR="00836330" w:rsidRPr="00F87C98" w:rsidRDefault="00836330" w:rsidP="00F87C98">
      <w:pPr>
        <w:jc w:val="center"/>
        <w:rPr>
          <w:sz w:val="36"/>
          <w:szCs w:val="36"/>
        </w:rPr>
      </w:pPr>
      <w:r w:rsidRPr="00F87C98">
        <w:rPr>
          <w:sz w:val="36"/>
          <w:szCs w:val="36"/>
        </w:rPr>
        <w:t>в 2016 году</w:t>
      </w:r>
    </w:p>
    <w:p w:rsidR="00836330" w:rsidRPr="00C96F7C" w:rsidRDefault="00836330" w:rsidP="00836330">
      <w:pPr>
        <w:jc w:val="right"/>
      </w:pPr>
      <w: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3"/>
        <w:gridCol w:w="1724"/>
        <w:gridCol w:w="1794"/>
        <w:gridCol w:w="1719"/>
        <w:gridCol w:w="1725"/>
      </w:tblGrid>
      <w:tr w:rsidR="00836330" w:rsidTr="00F87C98">
        <w:tc>
          <w:tcPr>
            <w:tcW w:w="3081" w:type="dxa"/>
          </w:tcPr>
          <w:p w:rsidR="00836330" w:rsidRPr="00AB6FAD" w:rsidRDefault="00E90F7F" w:rsidP="00E90F7F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Наименование  вида муниципального заимствования Невьянского городского округа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Объем долга на 01.01.2016г.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Привлечение заемных средств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(+)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Погашение долга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(-)</w:t>
            </w:r>
          </w:p>
        </w:tc>
        <w:tc>
          <w:tcPr>
            <w:tcW w:w="1729" w:type="dxa"/>
          </w:tcPr>
          <w:p w:rsidR="00F87C98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Объем долга</w:t>
            </w:r>
          </w:p>
          <w:p w:rsidR="00F87C98" w:rsidRPr="00AB6FAD" w:rsidRDefault="00F87C98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н</w:t>
            </w:r>
            <w:r w:rsidR="00836330" w:rsidRPr="00AB6FAD">
              <w:rPr>
                <w:sz w:val="28"/>
                <w:szCs w:val="28"/>
              </w:rPr>
              <w:t>а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 xml:space="preserve"> 01.01.2017г.</w:t>
            </w:r>
          </w:p>
        </w:tc>
      </w:tr>
      <w:tr w:rsidR="00836330" w:rsidRPr="00B05211" w:rsidTr="00F87C98">
        <w:tc>
          <w:tcPr>
            <w:tcW w:w="3081" w:type="dxa"/>
          </w:tcPr>
          <w:p w:rsidR="00836330" w:rsidRPr="00AB6FAD" w:rsidRDefault="00836330" w:rsidP="00836330">
            <w:pPr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 xml:space="preserve">Кредиты, полученные от кредитных организаций 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0,0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0,0</w:t>
            </w:r>
          </w:p>
        </w:tc>
      </w:tr>
      <w:tr w:rsidR="00836330" w:rsidRPr="00B05211" w:rsidTr="00F87C98">
        <w:tc>
          <w:tcPr>
            <w:tcW w:w="3081" w:type="dxa"/>
          </w:tcPr>
          <w:p w:rsidR="00836330" w:rsidRPr="00AB6FAD" w:rsidRDefault="00836330" w:rsidP="00836330">
            <w:pPr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Бюджетные кредиты, полученные из бюджета субъекта РФ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14159,7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14676,9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9482,8</w:t>
            </w:r>
          </w:p>
        </w:tc>
      </w:tr>
    </w:tbl>
    <w:p w:rsidR="00836330" w:rsidRPr="00B41C51" w:rsidRDefault="00836330" w:rsidP="00836330">
      <w:pPr>
        <w:spacing w:before="240" w:after="0"/>
        <w:jc w:val="center"/>
        <w:rPr>
          <w:b/>
          <w:sz w:val="28"/>
          <w:szCs w:val="28"/>
        </w:rPr>
      </w:pPr>
      <w:r w:rsidRPr="00B41C51">
        <w:rPr>
          <w:b/>
          <w:sz w:val="28"/>
          <w:szCs w:val="28"/>
        </w:rPr>
        <w:t>Объем и структура муниципального долга</w:t>
      </w:r>
    </w:p>
    <w:p w:rsidR="00AB6FAD" w:rsidRDefault="00836330" w:rsidP="00836330">
      <w:pPr>
        <w:spacing w:before="24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тыс. руб.</w:t>
      </w:r>
    </w:p>
    <w:p w:rsidR="00836330" w:rsidRDefault="00836330" w:rsidP="00836330">
      <w:pPr>
        <w:spacing w:before="24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43575" cy="2867025"/>
            <wp:effectExtent l="19050" t="0" r="0" b="0"/>
            <wp:docPr id="2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B41C51">
        <w:rPr>
          <w:sz w:val="24"/>
          <w:szCs w:val="24"/>
        </w:rPr>
        <w:t xml:space="preserve"> </w:t>
      </w:r>
    </w:p>
    <w:p w:rsidR="00F87C98" w:rsidRDefault="00F87C98" w:rsidP="00836330">
      <w:pPr>
        <w:spacing w:after="0"/>
      </w:pPr>
    </w:p>
    <w:p w:rsidR="00F87C98" w:rsidRDefault="00F87C98" w:rsidP="00836330">
      <w:pPr>
        <w:spacing w:after="0"/>
      </w:pPr>
    </w:p>
    <w:p w:rsidR="00F87C98" w:rsidRDefault="00F87C98" w:rsidP="00836330">
      <w:pPr>
        <w:spacing w:after="0"/>
      </w:pPr>
    </w:p>
    <w:p w:rsidR="00E90F7F" w:rsidRPr="00E90F7F" w:rsidRDefault="00E90F7F" w:rsidP="00E90F7F">
      <w:pPr>
        <w:spacing w:after="0"/>
        <w:jc w:val="both"/>
        <w:rPr>
          <w:sz w:val="32"/>
          <w:szCs w:val="32"/>
        </w:rPr>
      </w:pPr>
    </w:p>
    <w:p w:rsidR="00836330" w:rsidRPr="00E90F7F" w:rsidRDefault="00836330" w:rsidP="00E90F7F">
      <w:pPr>
        <w:spacing w:after="0" w:line="240" w:lineRule="auto"/>
        <w:jc w:val="both"/>
        <w:rPr>
          <w:noProof/>
          <w:sz w:val="32"/>
          <w:szCs w:val="32"/>
        </w:rPr>
      </w:pPr>
    </w:p>
    <w:p w:rsidR="00B44514" w:rsidRDefault="00B44514" w:rsidP="00F87C98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F120B9" w:rsidP="00000C6B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3048" distL="114300" distR="114300" simplePos="0" relativeHeight="251684352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175260</wp:posOffset>
            </wp:positionV>
            <wp:extent cx="6772275" cy="8898255"/>
            <wp:effectExtent l="19050" t="0" r="9525" b="0"/>
            <wp:wrapSquare wrapText="bothSides"/>
            <wp:docPr id="59" name="Объект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  <w:bookmarkEnd w:id="0"/>
      <w:r w:rsidR="00B44514">
        <w:rPr>
          <w:noProof/>
          <w:sz w:val="32"/>
          <w:szCs w:val="32"/>
        </w:rPr>
        <w:br w:type="page"/>
      </w:r>
      <w:r w:rsidR="00B44514">
        <w:rPr>
          <w:noProof/>
          <w:sz w:val="36"/>
          <w:szCs w:val="36"/>
        </w:rPr>
        <w:lastRenderedPageBreak/>
        <w:t>«Бюджет для гр</w:t>
      </w:r>
      <w:r w:rsidR="00B44514" w:rsidRPr="005D4352">
        <w:rPr>
          <w:noProof/>
          <w:sz w:val="36"/>
          <w:szCs w:val="36"/>
        </w:rPr>
        <w:t>а</w:t>
      </w:r>
      <w:r w:rsidR="00B44514">
        <w:rPr>
          <w:noProof/>
          <w:sz w:val="36"/>
          <w:szCs w:val="36"/>
        </w:rPr>
        <w:t>ждан»</w:t>
      </w:r>
    </w:p>
    <w:p w:rsidR="0058430E" w:rsidRDefault="00B44514" w:rsidP="0058430E">
      <w:pPr>
        <w:spacing w:after="0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Подготовлен </w:t>
      </w:r>
      <w:r w:rsidR="0058430E">
        <w:rPr>
          <w:noProof/>
          <w:sz w:val="36"/>
          <w:szCs w:val="36"/>
          <w:lang w:eastAsia="ru-RU"/>
        </w:rPr>
        <w:t xml:space="preserve">по проекту решения </w:t>
      </w:r>
    </w:p>
    <w:p w:rsidR="00B44514" w:rsidRDefault="0058430E" w:rsidP="0058430E">
      <w:pPr>
        <w:spacing w:after="0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«О бюджете Невьянского городского округа на 2016 год»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В доступной для широкого круга пользователей форме раскрывается информация об особенностях формирования бюджета на </w:t>
      </w:r>
      <w:r w:rsidRPr="00F970B9">
        <w:rPr>
          <w:noProof/>
          <w:sz w:val="36"/>
          <w:szCs w:val="36"/>
          <w:lang w:eastAsia="ru-RU"/>
        </w:rPr>
        <w:t>предстоящий период</w:t>
      </w:r>
      <w:r>
        <w:rPr>
          <w:noProof/>
          <w:sz w:val="36"/>
          <w:szCs w:val="36"/>
          <w:lang w:eastAsia="ru-RU"/>
        </w:rPr>
        <w:t>.</w:t>
      </w:r>
    </w:p>
    <w:p w:rsidR="00B44514" w:rsidRDefault="00BA2BDC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Бюджет для граждан подготовлен </w:t>
      </w:r>
      <w:r w:rsidR="0058430E">
        <w:rPr>
          <w:noProof/>
          <w:sz w:val="36"/>
          <w:szCs w:val="36"/>
          <w:lang w:eastAsia="ru-RU"/>
        </w:rPr>
        <w:t xml:space="preserve"> специалистами </w:t>
      </w:r>
      <w:r>
        <w:rPr>
          <w:noProof/>
          <w:sz w:val="36"/>
          <w:szCs w:val="36"/>
          <w:lang w:eastAsia="ru-RU"/>
        </w:rPr>
        <w:t>ф</w:t>
      </w:r>
      <w:r w:rsidR="00B44514">
        <w:rPr>
          <w:noProof/>
          <w:sz w:val="36"/>
          <w:szCs w:val="36"/>
          <w:lang w:eastAsia="ru-RU"/>
        </w:rPr>
        <w:t>инансов</w:t>
      </w:r>
      <w:r w:rsidR="0058430E">
        <w:rPr>
          <w:noProof/>
          <w:sz w:val="36"/>
          <w:szCs w:val="36"/>
          <w:lang w:eastAsia="ru-RU"/>
        </w:rPr>
        <w:t>ого</w:t>
      </w:r>
      <w:r w:rsidR="00B44514">
        <w:rPr>
          <w:noProof/>
          <w:sz w:val="36"/>
          <w:szCs w:val="36"/>
          <w:lang w:eastAsia="ru-RU"/>
        </w:rPr>
        <w:t xml:space="preserve"> управлени</w:t>
      </w:r>
      <w:r w:rsidR="0058430E">
        <w:rPr>
          <w:noProof/>
          <w:sz w:val="36"/>
          <w:szCs w:val="36"/>
          <w:lang w:eastAsia="ru-RU"/>
        </w:rPr>
        <w:t>я</w:t>
      </w:r>
      <w:r w:rsidR="00B44514">
        <w:rPr>
          <w:noProof/>
          <w:sz w:val="36"/>
          <w:szCs w:val="36"/>
          <w:lang w:eastAsia="ru-RU"/>
        </w:rPr>
        <w:t xml:space="preserve"> алдминистрации Невьянского городского округа.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Адрес финансового управления: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624192, Свердловская область, город Невьянск, улица Кирова,1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Руководитель финансового органа: Заместитель главы  администрации Невьянского городского округа по вопросам промышленности, экономики и финансов, начальник финансового управления  Балашов А.А.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Телефон: (34356) 2-14-80 </w:t>
      </w:r>
    </w:p>
    <w:p w:rsidR="00B44514" w:rsidRPr="008A4577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>Е</w:t>
      </w:r>
      <w:r w:rsidRPr="008A4577">
        <w:rPr>
          <w:noProof/>
          <w:sz w:val="36"/>
          <w:szCs w:val="36"/>
          <w:lang w:eastAsia="ru-RU"/>
        </w:rPr>
        <w:t>-</w:t>
      </w:r>
      <w:r w:rsidRPr="00512E68">
        <w:rPr>
          <w:noProof/>
          <w:sz w:val="36"/>
          <w:szCs w:val="36"/>
          <w:lang w:val="en-US" w:eastAsia="ru-RU"/>
        </w:rPr>
        <w:t>mail</w:t>
      </w:r>
      <w:r w:rsidRPr="008A4577">
        <w:rPr>
          <w:noProof/>
          <w:sz w:val="36"/>
          <w:szCs w:val="36"/>
          <w:lang w:eastAsia="ru-RU"/>
        </w:rPr>
        <w:t xml:space="preserve">: </w:t>
      </w:r>
      <w:r w:rsidRPr="00512E68">
        <w:rPr>
          <w:noProof/>
          <w:sz w:val="36"/>
          <w:szCs w:val="36"/>
          <w:lang w:val="en-US" w:eastAsia="ru-RU"/>
        </w:rPr>
        <w:t>f</w:t>
      </w:r>
      <w:r>
        <w:rPr>
          <w:noProof/>
          <w:sz w:val="36"/>
          <w:szCs w:val="36"/>
          <w:lang w:eastAsia="ru-RU"/>
        </w:rPr>
        <w:t>uvngo@gmail</w:t>
      </w:r>
      <w:r w:rsidRPr="008A4577">
        <w:rPr>
          <w:noProof/>
          <w:sz w:val="36"/>
          <w:szCs w:val="36"/>
          <w:lang w:eastAsia="ru-RU"/>
        </w:rPr>
        <w:t>.</w:t>
      </w:r>
      <w:r>
        <w:rPr>
          <w:noProof/>
          <w:sz w:val="36"/>
          <w:szCs w:val="36"/>
          <w:lang w:val="en-US" w:eastAsia="ru-RU"/>
        </w:rPr>
        <w:t>com</w:t>
      </w:r>
    </w:p>
    <w:p w:rsidR="00B44514" w:rsidRPr="00512E68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 xml:space="preserve">Время приема граждан: </w:t>
      </w:r>
      <w:r>
        <w:rPr>
          <w:noProof/>
          <w:sz w:val="36"/>
          <w:szCs w:val="36"/>
          <w:lang w:eastAsia="ru-RU"/>
        </w:rPr>
        <w:t>пятница</w:t>
      </w:r>
      <w:r w:rsidRPr="00512E68">
        <w:rPr>
          <w:noProof/>
          <w:sz w:val="36"/>
          <w:szCs w:val="36"/>
          <w:lang w:eastAsia="ru-RU"/>
        </w:rPr>
        <w:t xml:space="preserve"> с 15.00 до 17.00 часов</w:t>
      </w:r>
    </w:p>
    <w:p w:rsidR="00B44514" w:rsidRDefault="00B44514" w:rsidP="00512E68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A94C2B">
      <w:pPr>
        <w:jc w:val="center"/>
        <w:rPr>
          <w:noProof/>
          <w:sz w:val="36"/>
          <w:szCs w:val="36"/>
          <w:lang w:eastAsia="ru-RU"/>
        </w:rPr>
      </w:pPr>
    </w:p>
    <w:sectPr w:rsidR="00B44514" w:rsidSect="006B07F1">
      <w:pgSz w:w="11906" w:h="16838" w:code="9"/>
      <w:pgMar w:top="709" w:right="851" w:bottom="851" w:left="1276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69B" w:rsidRDefault="009E269B" w:rsidP="001F3987">
      <w:pPr>
        <w:spacing w:after="0" w:line="240" w:lineRule="auto"/>
      </w:pPr>
      <w:r>
        <w:separator/>
      </w:r>
    </w:p>
  </w:endnote>
  <w:endnote w:type="continuationSeparator" w:id="1">
    <w:p w:rsidR="009E269B" w:rsidRDefault="009E269B" w:rsidP="001F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69B" w:rsidRDefault="009E269B" w:rsidP="001F3987">
      <w:pPr>
        <w:spacing w:after="0" w:line="240" w:lineRule="auto"/>
      </w:pPr>
      <w:r>
        <w:separator/>
      </w:r>
    </w:p>
  </w:footnote>
  <w:footnote w:type="continuationSeparator" w:id="1">
    <w:p w:rsidR="009E269B" w:rsidRDefault="009E269B" w:rsidP="001F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75BC"/>
    <w:multiLevelType w:val="hybridMultilevel"/>
    <w:tmpl w:val="EA683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66A0C"/>
    <w:multiLevelType w:val="hybridMultilevel"/>
    <w:tmpl w:val="88FCC7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4E1177D"/>
    <w:multiLevelType w:val="hybridMultilevel"/>
    <w:tmpl w:val="811C9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A37602"/>
    <w:multiLevelType w:val="hybridMultilevel"/>
    <w:tmpl w:val="EAC8AF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D87999"/>
    <w:multiLevelType w:val="hybridMultilevel"/>
    <w:tmpl w:val="5AE4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D7612"/>
    <w:multiLevelType w:val="hybridMultilevel"/>
    <w:tmpl w:val="B4A260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3A2D142D"/>
    <w:multiLevelType w:val="hybridMultilevel"/>
    <w:tmpl w:val="75CC9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C234F"/>
    <w:multiLevelType w:val="hybridMultilevel"/>
    <w:tmpl w:val="FC54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E62F6"/>
    <w:multiLevelType w:val="hybridMultilevel"/>
    <w:tmpl w:val="9A24CE0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544C2770"/>
    <w:multiLevelType w:val="hybridMultilevel"/>
    <w:tmpl w:val="719AA1C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55FB5813"/>
    <w:multiLevelType w:val="hybridMultilevel"/>
    <w:tmpl w:val="C76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A56B7"/>
    <w:multiLevelType w:val="hybridMultilevel"/>
    <w:tmpl w:val="CCD813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663977DE"/>
    <w:multiLevelType w:val="hybridMultilevel"/>
    <w:tmpl w:val="BBF402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CEB2F2A"/>
    <w:multiLevelType w:val="hybridMultilevel"/>
    <w:tmpl w:val="8DA68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7008E"/>
    <w:multiLevelType w:val="hybridMultilevel"/>
    <w:tmpl w:val="D5EA1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2B37D2"/>
    <w:multiLevelType w:val="hybridMultilevel"/>
    <w:tmpl w:val="6FA0DA18"/>
    <w:lvl w:ilvl="0" w:tplc="041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0"/>
  </w:num>
  <w:num w:numId="5">
    <w:abstractNumId w:val="5"/>
  </w:num>
  <w:num w:numId="6">
    <w:abstractNumId w:val="13"/>
  </w:num>
  <w:num w:numId="7">
    <w:abstractNumId w:val="7"/>
  </w:num>
  <w:num w:numId="8">
    <w:abstractNumId w:val="3"/>
  </w:num>
  <w:num w:numId="9">
    <w:abstractNumId w:val="2"/>
  </w:num>
  <w:num w:numId="10">
    <w:abstractNumId w:val="15"/>
  </w:num>
  <w:num w:numId="11">
    <w:abstractNumId w:val="12"/>
  </w:num>
  <w:num w:numId="12">
    <w:abstractNumId w:val="14"/>
  </w:num>
  <w:num w:numId="13">
    <w:abstractNumId w:val="11"/>
  </w:num>
  <w:num w:numId="14">
    <w:abstractNumId w:val="8"/>
  </w:num>
  <w:num w:numId="15">
    <w:abstractNumId w:val="9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98A"/>
    <w:rsid w:val="000003C7"/>
    <w:rsid w:val="00000C6B"/>
    <w:rsid w:val="00004B54"/>
    <w:rsid w:val="00005AAC"/>
    <w:rsid w:val="00013BA0"/>
    <w:rsid w:val="00014EE8"/>
    <w:rsid w:val="0002344E"/>
    <w:rsid w:val="00026245"/>
    <w:rsid w:val="0003665C"/>
    <w:rsid w:val="00036EB1"/>
    <w:rsid w:val="00041ED3"/>
    <w:rsid w:val="0004405B"/>
    <w:rsid w:val="00045331"/>
    <w:rsid w:val="00050AE6"/>
    <w:rsid w:val="00050C80"/>
    <w:rsid w:val="0005416C"/>
    <w:rsid w:val="00060803"/>
    <w:rsid w:val="000640CB"/>
    <w:rsid w:val="00066377"/>
    <w:rsid w:val="0006794C"/>
    <w:rsid w:val="0007097C"/>
    <w:rsid w:val="00073FE2"/>
    <w:rsid w:val="000753A2"/>
    <w:rsid w:val="000831BD"/>
    <w:rsid w:val="00086EA8"/>
    <w:rsid w:val="00093CF1"/>
    <w:rsid w:val="000A00E2"/>
    <w:rsid w:val="000A090B"/>
    <w:rsid w:val="000A0E78"/>
    <w:rsid w:val="000A19FC"/>
    <w:rsid w:val="000A3CB2"/>
    <w:rsid w:val="000A425C"/>
    <w:rsid w:val="000B2AB7"/>
    <w:rsid w:val="000B40F6"/>
    <w:rsid w:val="000B6833"/>
    <w:rsid w:val="000C0A95"/>
    <w:rsid w:val="000C4AE6"/>
    <w:rsid w:val="000C7001"/>
    <w:rsid w:val="000D62F0"/>
    <w:rsid w:val="000D683C"/>
    <w:rsid w:val="000D6B17"/>
    <w:rsid w:val="000E1655"/>
    <w:rsid w:val="000F0330"/>
    <w:rsid w:val="000F3A2C"/>
    <w:rsid w:val="00107E06"/>
    <w:rsid w:val="001118B6"/>
    <w:rsid w:val="00112EB7"/>
    <w:rsid w:val="001159C7"/>
    <w:rsid w:val="00120EFA"/>
    <w:rsid w:val="00122CF9"/>
    <w:rsid w:val="0012579F"/>
    <w:rsid w:val="00125C4D"/>
    <w:rsid w:val="00130575"/>
    <w:rsid w:val="00134B03"/>
    <w:rsid w:val="00135C78"/>
    <w:rsid w:val="0013651F"/>
    <w:rsid w:val="00136A99"/>
    <w:rsid w:val="00137AD9"/>
    <w:rsid w:val="00144053"/>
    <w:rsid w:val="00144926"/>
    <w:rsid w:val="001466A8"/>
    <w:rsid w:val="0015214A"/>
    <w:rsid w:val="00152458"/>
    <w:rsid w:val="0015396C"/>
    <w:rsid w:val="00155718"/>
    <w:rsid w:val="0016402A"/>
    <w:rsid w:val="001678AD"/>
    <w:rsid w:val="00173196"/>
    <w:rsid w:val="00177DD4"/>
    <w:rsid w:val="001823D1"/>
    <w:rsid w:val="00182F40"/>
    <w:rsid w:val="0018351F"/>
    <w:rsid w:val="00184AE7"/>
    <w:rsid w:val="00185643"/>
    <w:rsid w:val="00187101"/>
    <w:rsid w:val="0019056D"/>
    <w:rsid w:val="00192883"/>
    <w:rsid w:val="00195C8E"/>
    <w:rsid w:val="001A3AC4"/>
    <w:rsid w:val="001A3D82"/>
    <w:rsid w:val="001A52E4"/>
    <w:rsid w:val="001A6071"/>
    <w:rsid w:val="001B0974"/>
    <w:rsid w:val="001B22CC"/>
    <w:rsid w:val="001B63B6"/>
    <w:rsid w:val="001C47B9"/>
    <w:rsid w:val="001C6087"/>
    <w:rsid w:val="001D5DBE"/>
    <w:rsid w:val="001D65D3"/>
    <w:rsid w:val="001D6947"/>
    <w:rsid w:val="001D7784"/>
    <w:rsid w:val="001E68A6"/>
    <w:rsid w:val="001F0D2E"/>
    <w:rsid w:val="001F1031"/>
    <w:rsid w:val="001F1925"/>
    <w:rsid w:val="001F3987"/>
    <w:rsid w:val="001F51F2"/>
    <w:rsid w:val="00203B76"/>
    <w:rsid w:val="00221214"/>
    <w:rsid w:val="00223A22"/>
    <w:rsid w:val="0022592E"/>
    <w:rsid w:val="00226874"/>
    <w:rsid w:val="0023140D"/>
    <w:rsid w:val="00231A09"/>
    <w:rsid w:val="00237E95"/>
    <w:rsid w:val="00241077"/>
    <w:rsid w:val="00250C14"/>
    <w:rsid w:val="00252EB4"/>
    <w:rsid w:val="00253A74"/>
    <w:rsid w:val="0025644B"/>
    <w:rsid w:val="00265407"/>
    <w:rsid w:val="002673AC"/>
    <w:rsid w:val="00267AF7"/>
    <w:rsid w:val="0027026D"/>
    <w:rsid w:val="00272327"/>
    <w:rsid w:val="00272F1C"/>
    <w:rsid w:val="00277815"/>
    <w:rsid w:val="002816B4"/>
    <w:rsid w:val="002857EE"/>
    <w:rsid w:val="00292938"/>
    <w:rsid w:val="002A6A27"/>
    <w:rsid w:val="002B331D"/>
    <w:rsid w:val="002B355A"/>
    <w:rsid w:val="002B54A9"/>
    <w:rsid w:val="002C4B0B"/>
    <w:rsid w:val="002C5464"/>
    <w:rsid w:val="002C60AA"/>
    <w:rsid w:val="002D07A7"/>
    <w:rsid w:val="002D1551"/>
    <w:rsid w:val="002D1AB8"/>
    <w:rsid w:val="002D3A32"/>
    <w:rsid w:val="002D3C19"/>
    <w:rsid w:val="002D3EA1"/>
    <w:rsid w:val="002D5596"/>
    <w:rsid w:val="002D7846"/>
    <w:rsid w:val="002E2581"/>
    <w:rsid w:val="002E4B28"/>
    <w:rsid w:val="002E568E"/>
    <w:rsid w:val="002E7FAA"/>
    <w:rsid w:val="003075D8"/>
    <w:rsid w:val="003139C9"/>
    <w:rsid w:val="003141A6"/>
    <w:rsid w:val="00315065"/>
    <w:rsid w:val="00320E19"/>
    <w:rsid w:val="00324C30"/>
    <w:rsid w:val="00326FE4"/>
    <w:rsid w:val="003331B7"/>
    <w:rsid w:val="00334350"/>
    <w:rsid w:val="00336901"/>
    <w:rsid w:val="00337EA2"/>
    <w:rsid w:val="00340601"/>
    <w:rsid w:val="00341122"/>
    <w:rsid w:val="00343741"/>
    <w:rsid w:val="00345E8D"/>
    <w:rsid w:val="00346CA9"/>
    <w:rsid w:val="00347227"/>
    <w:rsid w:val="003478A4"/>
    <w:rsid w:val="00360E71"/>
    <w:rsid w:val="00362EFB"/>
    <w:rsid w:val="0036344D"/>
    <w:rsid w:val="00363D6F"/>
    <w:rsid w:val="0037235C"/>
    <w:rsid w:val="00381D11"/>
    <w:rsid w:val="003836A2"/>
    <w:rsid w:val="003924EF"/>
    <w:rsid w:val="00394050"/>
    <w:rsid w:val="00395BFC"/>
    <w:rsid w:val="0039794E"/>
    <w:rsid w:val="003A599F"/>
    <w:rsid w:val="003C0D34"/>
    <w:rsid w:val="003C1286"/>
    <w:rsid w:val="003C3434"/>
    <w:rsid w:val="003C45C3"/>
    <w:rsid w:val="003C48EA"/>
    <w:rsid w:val="003D0EFF"/>
    <w:rsid w:val="003D1DAF"/>
    <w:rsid w:val="003D49BE"/>
    <w:rsid w:val="003E0098"/>
    <w:rsid w:val="003E20A2"/>
    <w:rsid w:val="003E4A53"/>
    <w:rsid w:val="003F195D"/>
    <w:rsid w:val="003F28C6"/>
    <w:rsid w:val="003F5079"/>
    <w:rsid w:val="003F6848"/>
    <w:rsid w:val="00400A6D"/>
    <w:rsid w:val="00401CA7"/>
    <w:rsid w:val="00401F74"/>
    <w:rsid w:val="0040460B"/>
    <w:rsid w:val="00407E28"/>
    <w:rsid w:val="0041326C"/>
    <w:rsid w:val="004143E8"/>
    <w:rsid w:val="00434B6F"/>
    <w:rsid w:val="00437183"/>
    <w:rsid w:val="00441DFB"/>
    <w:rsid w:val="00442032"/>
    <w:rsid w:val="00445F99"/>
    <w:rsid w:val="00447ECD"/>
    <w:rsid w:val="004519E9"/>
    <w:rsid w:val="00451CE1"/>
    <w:rsid w:val="00453100"/>
    <w:rsid w:val="00453DEB"/>
    <w:rsid w:val="00454A33"/>
    <w:rsid w:val="00460A71"/>
    <w:rsid w:val="00463C31"/>
    <w:rsid w:val="00464206"/>
    <w:rsid w:val="004642F1"/>
    <w:rsid w:val="00471A9B"/>
    <w:rsid w:val="0047334A"/>
    <w:rsid w:val="00476DB6"/>
    <w:rsid w:val="00477FB9"/>
    <w:rsid w:val="00480415"/>
    <w:rsid w:val="004820CC"/>
    <w:rsid w:val="00482C59"/>
    <w:rsid w:val="00484C8D"/>
    <w:rsid w:val="0048618A"/>
    <w:rsid w:val="00486629"/>
    <w:rsid w:val="0049014A"/>
    <w:rsid w:val="00495FDF"/>
    <w:rsid w:val="00496313"/>
    <w:rsid w:val="004A2212"/>
    <w:rsid w:val="004A3A34"/>
    <w:rsid w:val="004A6415"/>
    <w:rsid w:val="004B6A44"/>
    <w:rsid w:val="004C0255"/>
    <w:rsid w:val="004C4949"/>
    <w:rsid w:val="004C51B2"/>
    <w:rsid w:val="004D179D"/>
    <w:rsid w:val="004D6B28"/>
    <w:rsid w:val="004E34AD"/>
    <w:rsid w:val="004E4D32"/>
    <w:rsid w:val="004F00C2"/>
    <w:rsid w:val="004F297C"/>
    <w:rsid w:val="004F3FA5"/>
    <w:rsid w:val="004F6908"/>
    <w:rsid w:val="00500324"/>
    <w:rsid w:val="0050438D"/>
    <w:rsid w:val="00506797"/>
    <w:rsid w:val="00510CD3"/>
    <w:rsid w:val="00512742"/>
    <w:rsid w:val="00512E68"/>
    <w:rsid w:val="00513656"/>
    <w:rsid w:val="005140B0"/>
    <w:rsid w:val="0052382A"/>
    <w:rsid w:val="0052673E"/>
    <w:rsid w:val="00532C4F"/>
    <w:rsid w:val="00532F28"/>
    <w:rsid w:val="005379F4"/>
    <w:rsid w:val="005413E3"/>
    <w:rsid w:val="00544068"/>
    <w:rsid w:val="005515F7"/>
    <w:rsid w:val="00551681"/>
    <w:rsid w:val="00553CEF"/>
    <w:rsid w:val="00560DA9"/>
    <w:rsid w:val="0056211B"/>
    <w:rsid w:val="00562B85"/>
    <w:rsid w:val="00565120"/>
    <w:rsid w:val="005720EF"/>
    <w:rsid w:val="00574417"/>
    <w:rsid w:val="00581CBA"/>
    <w:rsid w:val="0058430E"/>
    <w:rsid w:val="00584EF5"/>
    <w:rsid w:val="005863E4"/>
    <w:rsid w:val="00587120"/>
    <w:rsid w:val="00591984"/>
    <w:rsid w:val="005945CE"/>
    <w:rsid w:val="005955EE"/>
    <w:rsid w:val="00596CE4"/>
    <w:rsid w:val="005A40B7"/>
    <w:rsid w:val="005A5570"/>
    <w:rsid w:val="005B3985"/>
    <w:rsid w:val="005B48D2"/>
    <w:rsid w:val="005B6FC5"/>
    <w:rsid w:val="005C5AD1"/>
    <w:rsid w:val="005D4352"/>
    <w:rsid w:val="005D525F"/>
    <w:rsid w:val="005D5518"/>
    <w:rsid w:val="005D5C46"/>
    <w:rsid w:val="005D6B31"/>
    <w:rsid w:val="005E1943"/>
    <w:rsid w:val="005E27FE"/>
    <w:rsid w:val="005E2CD1"/>
    <w:rsid w:val="005E3AD5"/>
    <w:rsid w:val="005E413B"/>
    <w:rsid w:val="005E6244"/>
    <w:rsid w:val="005E716E"/>
    <w:rsid w:val="005F68F2"/>
    <w:rsid w:val="005F7367"/>
    <w:rsid w:val="005F7F5E"/>
    <w:rsid w:val="00604032"/>
    <w:rsid w:val="0060648C"/>
    <w:rsid w:val="0061260D"/>
    <w:rsid w:val="00612878"/>
    <w:rsid w:val="00613A9B"/>
    <w:rsid w:val="00622B2A"/>
    <w:rsid w:val="00623A15"/>
    <w:rsid w:val="00623D9E"/>
    <w:rsid w:val="00623E6F"/>
    <w:rsid w:val="00625A84"/>
    <w:rsid w:val="00626BE9"/>
    <w:rsid w:val="00631AA8"/>
    <w:rsid w:val="00636FC4"/>
    <w:rsid w:val="00640259"/>
    <w:rsid w:val="00644FC1"/>
    <w:rsid w:val="00650FD2"/>
    <w:rsid w:val="00652C38"/>
    <w:rsid w:val="006536D3"/>
    <w:rsid w:val="00653DA2"/>
    <w:rsid w:val="00654CD3"/>
    <w:rsid w:val="00655157"/>
    <w:rsid w:val="006557F9"/>
    <w:rsid w:val="00656401"/>
    <w:rsid w:val="00656641"/>
    <w:rsid w:val="00671EB0"/>
    <w:rsid w:val="00680649"/>
    <w:rsid w:val="00680A64"/>
    <w:rsid w:val="006863E8"/>
    <w:rsid w:val="006908C3"/>
    <w:rsid w:val="00692E67"/>
    <w:rsid w:val="00695308"/>
    <w:rsid w:val="006963D1"/>
    <w:rsid w:val="00696824"/>
    <w:rsid w:val="006A00B1"/>
    <w:rsid w:val="006A1C5E"/>
    <w:rsid w:val="006B07F1"/>
    <w:rsid w:val="006B5917"/>
    <w:rsid w:val="006C0BC6"/>
    <w:rsid w:val="006C2979"/>
    <w:rsid w:val="006C3205"/>
    <w:rsid w:val="006C5A47"/>
    <w:rsid w:val="006C6883"/>
    <w:rsid w:val="006C7EE2"/>
    <w:rsid w:val="006D1988"/>
    <w:rsid w:val="006D1FE5"/>
    <w:rsid w:val="006D219A"/>
    <w:rsid w:val="006D541A"/>
    <w:rsid w:val="006E0434"/>
    <w:rsid w:val="006E6B64"/>
    <w:rsid w:val="006E6C88"/>
    <w:rsid w:val="006F122E"/>
    <w:rsid w:val="006F345B"/>
    <w:rsid w:val="00700DBB"/>
    <w:rsid w:val="007027EA"/>
    <w:rsid w:val="00706282"/>
    <w:rsid w:val="0070658D"/>
    <w:rsid w:val="007111DD"/>
    <w:rsid w:val="00716199"/>
    <w:rsid w:val="0072191D"/>
    <w:rsid w:val="0072196B"/>
    <w:rsid w:val="00725180"/>
    <w:rsid w:val="00726570"/>
    <w:rsid w:val="0073173B"/>
    <w:rsid w:val="00741A32"/>
    <w:rsid w:val="007443A9"/>
    <w:rsid w:val="007470F7"/>
    <w:rsid w:val="00753F83"/>
    <w:rsid w:val="00762747"/>
    <w:rsid w:val="007629ED"/>
    <w:rsid w:val="0076338F"/>
    <w:rsid w:val="00765230"/>
    <w:rsid w:val="00773B38"/>
    <w:rsid w:val="007805C0"/>
    <w:rsid w:val="00782157"/>
    <w:rsid w:val="007845FF"/>
    <w:rsid w:val="0078752C"/>
    <w:rsid w:val="00790C75"/>
    <w:rsid w:val="0079335B"/>
    <w:rsid w:val="00795428"/>
    <w:rsid w:val="007B1439"/>
    <w:rsid w:val="007B1EC8"/>
    <w:rsid w:val="007B32C1"/>
    <w:rsid w:val="007B3FDE"/>
    <w:rsid w:val="007B54BD"/>
    <w:rsid w:val="007C2885"/>
    <w:rsid w:val="007C45C5"/>
    <w:rsid w:val="007D5BF7"/>
    <w:rsid w:val="007D6111"/>
    <w:rsid w:val="007E1A92"/>
    <w:rsid w:val="007E5956"/>
    <w:rsid w:val="007F1960"/>
    <w:rsid w:val="007F1E45"/>
    <w:rsid w:val="008105DF"/>
    <w:rsid w:val="008117DB"/>
    <w:rsid w:val="00812DDA"/>
    <w:rsid w:val="00812E11"/>
    <w:rsid w:val="008139BC"/>
    <w:rsid w:val="00814722"/>
    <w:rsid w:val="0081628E"/>
    <w:rsid w:val="0082039D"/>
    <w:rsid w:val="00820A49"/>
    <w:rsid w:val="0082127A"/>
    <w:rsid w:val="0082316D"/>
    <w:rsid w:val="0082324E"/>
    <w:rsid w:val="008260B9"/>
    <w:rsid w:val="00827E38"/>
    <w:rsid w:val="00836330"/>
    <w:rsid w:val="008369DF"/>
    <w:rsid w:val="00837744"/>
    <w:rsid w:val="008404D6"/>
    <w:rsid w:val="00842A08"/>
    <w:rsid w:val="00842A4C"/>
    <w:rsid w:val="00846202"/>
    <w:rsid w:val="008479F9"/>
    <w:rsid w:val="0085086D"/>
    <w:rsid w:val="0085168D"/>
    <w:rsid w:val="00851FA6"/>
    <w:rsid w:val="00852B04"/>
    <w:rsid w:val="008532D5"/>
    <w:rsid w:val="00853EA7"/>
    <w:rsid w:val="0085559E"/>
    <w:rsid w:val="008610CF"/>
    <w:rsid w:val="00866949"/>
    <w:rsid w:val="00867FEA"/>
    <w:rsid w:val="008737AB"/>
    <w:rsid w:val="00873ED6"/>
    <w:rsid w:val="00876BA3"/>
    <w:rsid w:val="00876E2A"/>
    <w:rsid w:val="00882D66"/>
    <w:rsid w:val="008876DA"/>
    <w:rsid w:val="008901A7"/>
    <w:rsid w:val="008905A8"/>
    <w:rsid w:val="00893CC3"/>
    <w:rsid w:val="0089738C"/>
    <w:rsid w:val="0089780C"/>
    <w:rsid w:val="008A4577"/>
    <w:rsid w:val="008B59F7"/>
    <w:rsid w:val="008B5CC1"/>
    <w:rsid w:val="008B70D2"/>
    <w:rsid w:val="008B7655"/>
    <w:rsid w:val="008C0CEC"/>
    <w:rsid w:val="008C65F5"/>
    <w:rsid w:val="008C6CDB"/>
    <w:rsid w:val="008D0AF1"/>
    <w:rsid w:val="008D163E"/>
    <w:rsid w:val="008D4E7B"/>
    <w:rsid w:val="008D5E8E"/>
    <w:rsid w:val="008D621B"/>
    <w:rsid w:val="008E25CB"/>
    <w:rsid w:val="008E4552"/>
    <w:rsid w:val="008F08A1"/>
    <w:rsid w:val="008F2382"/>
    <w:rsid w:val="008F27C5"/>
    <w:rsid w:val="008F3CD3"/>
    <w:rsid w:val="008F4998"/>
    <w:rsid w:val="008F57B9"/>
    <w:rsid w:val="008F7042"/>
    <w:rsid w:val="00900498"/>
    <w:rsid w:val="009037E0"/>
    <w:rsid w:val="009052CD"/>
    <w:rsid w:val="009067EE"/>
    <w:rsid w:val="009068B4"/>
    <w:rsid w:val="00911B6C"/>
    <w:rsid w:val="00913EE0"/>
    <w:rsid w:val="00916BA3"/>
    <w:rsid w:val="0092207F"/>
    <w:rsid w:val="00927CFB"/>
    <w:rsid w:val="0093057E"/>
    <w:rsid w:val="00931733"/>
    <w:rsid w:val="00936640"/>
    <w:rsid w:val="00937A35"/>
    <w:rsid w:val="00937A4C"/>
    <w:rsid w:val="00937C43"/>
    <w:rsid w:val="009434B0"/>
    <w:rsid w:val="00943F5F"/>
    <w:rsid w:val="00944C48"/>
    <w:rsid w:val="009525D2"/>
    <w:rsid w:val="00962402"/>
    <w:rsid w:val="00965A05"/>
    <w:rsid w:val="00972D91"/>
    <w:rsid w:val="00973ACA"/>
    <w:rsid w:val="00973BED"/>
    <w:rsid w:val="0097464F"/>
    <w:rsid w:val="00975711"/>
    <w:rsid w:val="009762A1"/>
    <w:rsid w:val="00977128"/>
    <w:rsid w:val="00977B47"/>
    <w:rsid w:val="00980656"/>
    <w:rsid w:val="00980657"/>
    <w:rsid w:val="00980BF1"/>
    <w:rsid w:val="00980CBE"/>
    <w:rsid w:val="0098257F"/>
    <w:rsid w:val="0099002C"/>
    <w:rsid w:val="00990281"/>
    <w:rsid w:val="00996C68"/>
    <w:rsid w:val="009A43A0"/>
    <w:rsid w:val="009B0617"/>
    <w:rsid w:val="009B0F44"/>
    <w:rsid w:val="009B1C98"/>
    <w:rsid w:val="009B38A0"/>
    <w:rsid w:val="009B61EB"/>
    <w:rsid w:val="009B75BE"/>
    <w:rsid w:val="009C75C9"/>
    <w:rsid w:val="009C7DAE"/>
    <w:rsid w:val="009D0523"/>
    <w:rsid w:val="009D18D9"/>
    <w:rsid w:val="009D1ACA"/>
    <w:rsid w:val="009D6897"/>
    <w:rsid w:val="009D6A5B"/>
    <w:rsid w:val="009E05B7"/>
    <w:rsid w:val="009E269B"/>
    <w:rsid w:val="009E35D2"/>
    <w:rsid w:val="009E366A"/>
    <w:rsid w:val="009F05E7"/>
    <w:rsid w:val="009F1012"/>
    <w:rsid w:val="009F1565"/>
    <w:rsid w:val="009F365C"/>
    <w:rsid w:val="009F3663"/>
    <w:rsid w:val="009F4411"/>
    <w:rsid w:val="009F45CE"/>
    <w:rsid w:val="00A02822"/>
    <w:rsid w:val="00A06840"/>
    <w:rsid w:val="00A11FCE"/>
    <w:rsid w:val="00A16A04"/>
    <w:rsid w:val="00A30C37"/>
    <w:rsid w:val="00A30DA4"/>
    <w:rsid w:val="00A34111"/>
    <w:rsid w:val="00A365D0"/>
    <w:rsid w:val="00A4373B"/>
    <w:rsid w:val="00A4402B"/>
    <w:rsid w:val="00A45598"/>
    <w:rsid w:val="00A462ED"/>
    <w:rsid w:val="00A4679A"/>
    <w:rsid w:val="00A47B7F"/>
    <w:rsid w:val="00A47BCF"/>
    <w:rsid w:val="00A5591F"/>
    <w:rsid w:val="00A55E05"/>
    <w:rsid w:val="00A63A0B"/>
    <w:rsid w:val="00A70C7B"/>
    <w:rsid w:val="00A727C4"/>
    <w:rsid w:val="00A73434"/>
    <w:rsid w:val="00A81144"/>
    <w:rsid w:val="00A8370B"/>
    <w:rsid w:val="00A83A5A"/>
    <w:rsid w:val="00A94C2B"/>
    <w:rsid w:val="00A9640A"/>
    <w:rsid w:val="00AB4092"/>
    <w:rsid w:val="00AB57F9"/>
    <w:rsid w:val="00AB6275"/>
    <w:rsid w:val="00AB6370"/>
    <w:rsid w:val="00AB6FAD"/>
    <w:rsid w:val="00AD4BF1"/>
    <w:rsid w:val="00AD5555"/>
    <w:rsid w:val="00AD77FD"/>
    <w:rsid w:val="00AE3DB3"/>
    <w:rsid w:val="00AF2FA8"/>
    <w:rsid w:val="00AF3C46"/>
    <w:rsid w:val="00B041E1"/>
    <w:rsid w:val="00B1206B"/>
    <w:rsid w:val="00B16826"/>
    <w:rsid w:val="00B20647"/>
    <w:rsid w:val="00B21210"/>
    <w:rsid w:val="00B22FF8"/>
    <w:rsid w:val="00B2317F"/>
    <w:rsid w:val="00B24CEC"/>
    <w:rsid w:val="00B25B15"/>
    <w:rsid w:val="00B263CD"/>
    <w:rsid w:val="00B266F5"/>
    <w:rsid w:val="00B3276E"/>
    <w:rsid w:val="00B36EDC"/>
    <w:rsid w:val="00B37FFA"/>
    <w:rsid w:val="00B43875"/>
    <w:rsid w:val="00B44514"/>
    <w:rsid w:val="00B44D9C"/>
    <w:rsid w:val="00B465FC"/>
    <w:rsid w:val="00B474E6"/>
    <w:rsid w:val="00B5256A"/>
    <w:rsid w:val="00B54C14"/>
    <w:rsid w:val="00B5548F"/>
    <w:rsid w:val="00B602AF"/>
    <w:rsid w:val="00B618D6"/>
    <w:rsid w:val="00B65C94"/>
    <w:rsid w:val="00B700E4"/>
    <w:rsid w:val="00B73ACC"/>
    <w:rsid w:val="00B76268"/>
    <w:rsid w:val="00B80C93"/>
    <w:rsid w:val="00B833CF"/>
    <w:rsid w:val="00B86D79"/>
    <w:rsid w:val="00B909BC"/>
    <w:rsid w:val="00B92C88"/>
    <w:rsid w:val="00B92E5F"/>
    <w:rsid w:val="00B968AA"/>
    <w:rsid w:val="00BA1B6F"/>
    <w:rsid w:val="00BA2BDC"/>
    <w:rsid w:val="00BA4DAF"/>
    <w:rsid w:val="00BA52C4"/>
    <w:rsid w:val="00BA74DA"/>
    <w:rsid w:val="00BB2DFF"/>
    <w:rsid w:val="00BB30E0"/>
    <w:rsid w:val="00BB41CA"/>
    <w:rsid w:val="00BB5C4C"/>
    <w:rsid w:val="00BC08F5"/>
    <w:rsid w:val="00BC1813"/>
    <w:rsid w:val="00BD090B"/>
    <w:rsid w:val="00BD1D8A"/>
    <w:rsid w:val="00BD5BBB"/>
    <w:rsid w:val="00BE2585"/>
    <w:rsid w:val="00BE3B03"/>
    <w:rsid w:val="00BE51D0"/>
    <w:rsid w:val="00BE5720"/>
    <w:rsid w:val="00BF0D41"/>
    <w:rsid w:val="00BF266A"/>
    <w:rsid w:val="00C02858"/>
    <w:rsid w:val="00C03320"/>
    <w:rsid w:val="00C0472A"/>
    <w:rsid w:val="00C054A8"/>
    <w:rsid w:val="00C0688D"/>
    <w:rsid w:val="00C06A8D"/>
    <w:rsid w:val="00C11BDE"/>
    <w:rsid w:val="00C14399"/>
    <w:rsid w:val="00C14F76"/>
    <w:rsid w:val="00C15806"/>
    <w:rsid w:val="00C21A0D"/>
    <w:rsid w:val="00C248D8"/>
    <w:rsid w:val="00C362F8"/>
    <w:rsid w:val="00C4541E"/>
    <w:rsid w:val="00C544B7"/>
    <w:rsid w:val="00C5487F"/>
    <w:rsid w:val="00C57A33"/>
    <w:rsid w:val="00C65778"/>
    <w:rsid w:val="00C71CE4"/>
    <w:rsid w:val="00C73932"/>
    <w:rsid w:val="00C747AF"/>
    <w:rsid w:val="00C765E1"/>
    <w:rsid w:val="00C765E6"/>
    <w:rsid w:val="00C80213"/>
    <w:rsid w:val="00C81AAF"/>
    <w:rsid w:val="00C91628"/>
    <w:rsid w:val="00C92C88"/>
    <w:rsid w:val="00C973FC"/>
    <w:rsid w:val="00C97E83"/>
    <w:rsid w:val="00CA0531"/>
    <w:rsid w:val="00CB5673"/>
    <w:rsid w:val="00CC2477"/>
    <w:rsid w:val="00CC3964"/>
    <w:rsid w:val="00CC40D6"/>
    <w:rsid w:val="00CD084A"/>
    <w:rsid w:val="00CD0E55"/>
    <w:rsid w:val="00CD1C98"/>
    <w:rsid w:val="00CD3DD8"/>
    <w:rsid w:val="00CD598A"/>
    <w:rsid w:val="00CD5E5F"/>
    <w:rsid w:val="00CD7A2A"/>
    <w:rsid w:val="00CE58D2"/>
    <w:rsid w:val="00CE7D5C"/>
    <w:rsid w:val="00CF62A9"/>
    <w:rsid w:val="00D009EC"/>
    <w:rsid w:val="00D06BD7"/>
    <w:rsid w:val="00D107DB"/>
    <w:rsid w:val="00D13340"/>
    <w:rsid w:val="00D16E04"/>
    <w:rsid w:val="00D2062D"/>
    <w:rsid w:val="00D2348F"/>
    <w:rsid w:val="00D23B34"/>
    <w:rsid w:val="00D31230"/>
    <w:rsid w:val="00D33971"/>
    <w:rsid w:val="00D34675"/>
    <w:rsid w:val="00D451A0"/>
    <w:rsid w:val="00D451F7"/>
    <w:rsid w:val="00D45370"/>
    <w:rsid w:val="00D468A2"/>
    <w:rsid w:val="00D47E17"/>
    <w:rsid w:val="00D503FA"/>
    <w:rsid w:val="00D50917"/>
    <w:rsid w:val="00D544A5"/>
    <w:rsid w:val="00D6242A"/>
    <w:rsid w:val="00D632BB"/>
    <w:rsid w:val="00D634B0"/>
    <w:rsid w:val="00D74BCA"/>
    <w:rsid w:val="00D8076C"/>
    <w:rsid w:val="00D810CD"/>
    <w:rsid w:val="00D82C13"/>
    <w:rsid w:val="00D86F39"/>
    <w:rsid w:val="00D87BBB"/>
    <w:rsid w:val="00D926E6"/>
    <w:rsid w:val="00D941CC"/>
    <w:rsid w:val="00D9748C"/>
    <w:rsid w:val="00DB09C8"/>
    <w:rsid w:val="00DB37F6"/>
    <w:rsid w:val="00DC4DC0"/>
    <w:rsid w:val="00DD0D96"/>
    <w:rsid w:val="00DD6FE9"/>
    <w:rsid w:val="00DE03B1"/>
    <w:rsid w:val="00DE1485"/>
    <w:rsid w:val="00DE3EEA"/>
    <w:rsid w:val="00DE59B8"/>
    <w:rsid w:val="00DE6426"/>
    <w:rsid w:val="00DF234E"/>
    <w:rsid w:val="00DF456D"/>
    <w:rsid w:val="00E073E5"/>
    <w:rsid w:val="00E17475"/>
    <w:rsid w:val="00E3774C"/>
    <w:rsid w:val="00E37928"/>
    <w:rsid w:val="00E430FB"/>
    <w:rsid w:val="00E44005"/>
    <w:rsid w:val="00E4770A"/>
    <w:rsid w:val="00E517D8"/>
    <w:rsid w:val="00E616AE"/>
    <w:rsid w:val="00E62420"/>
    <w:rsid w:val="00E65883"/>
    <w:rsid w:val="00E66179"/>
    <w:rsid w:val="00E85309"/>
    <w:rsid w:val="00E865FC"/>
    <w:rsid w:val="00E90F7F"/>
    <w:rsid w:val="00E97D05"/>
    <w:rsid w:val="00EA1563"/>
    <w:rsid w:val="00EA62EB"/>
    <w:rsid w:val="00EA6AC5"/>
    <w:rsid w:val="00EB081B"/>
    <w:rsid w:val="00EB12F3"/>
    <w:rsid w:val="00EB1CE6"/>
    <w:rsid w:val="00EB2C35"/>
    <w:rsid w:val="00EB308D"/>
    <w:rsid w:val="00EB567F"/>
    <w:rsid w:val="00EB6AE9"/>
    <w:rsid w:val="00EC016D"/>
    <w:rsid w:val="00EC3D3E"/>
    <w:rsid w:val="00EC6C78"/>
    <w:rsid w:val="00EC7649"/>
    <w:rsid w:val="00ED53ED"/>
    <w:rsid w:val="00ED642C"/>
    <w:rsid w:val="00ED723D"/>
    <w:rsid w:val="00EE2D86"/>
    <w:rsid w:val="00EF77D5"/>
    <w:rsid w:val="00F0345B"/>
    <w:rsid w:val="00F04923"/>
    <w:rsid w:val="00F11CDC"/>
    <w:rsid w:val="00F120B9"/>
    <w:rsid w:val="00F143BB"/>
    <w:rsid w:val="00F1569D"/>
    <w:rsid w:val="00F15950"/>
    <w:rsid w:val="00F22973"/>
    <w:rsid w:val="00F2345E"/>
    <w:rsid w:val="00F239C4"/>
    <w:rsid w:val="00F23C4E"/>
    <w:rsid w:val="00F25C95"/>
    <w:rsid w:val="00F273A7"/>
    <w:rsid w:val="00F32919"/>
    <w:rsid w:val="00F362FB"/>
    <w:rsid w:val="00F379F8"/>
    <w:rsid w:val="00F454D1"/>
    <w:rsid w:val="00F47969"/>
    <w:rsid w:val="00F6108F"/>
    <w:rsid w:val="00F6680F"/>
    <w:rsid w:val="00F67DB7"/>
    <w:rsid w:val="00F7068B"/>
    <w:rsid w:val="00F71C78"/>
    <w:rsid w:val="00F76DB8"/>
    <w:rsid w:val="00F803F8"/>
    <w:rsid w:val="00F82F28"/>
    <w:rsid w:val="00F87C98"/>
    <w:rsid w:val="00F915AA"/>
    <w:rsid w:val="00F970B9"/>
    <w:rsid w:val="00FA20A8"/>
    <w:rsid w:val="00FA33A4"/>
    <w:rsid w:val="00FA5D1A"/>
    <w:rsid w:val="00FB00A3"/>
    <w:rsid w:val="00FB0D56"/>
    <w:rsid w:val="00FB24D6"/>
    <w:rsid w:val="00FB35B6"/>
    <w:rsid w:val="00FB4E85"/>
    <w:rsid w:val="00FC0F81"/>
    <w:rsid w:val="00FC406A"/>
    <w:rsid w:val="00FC71A1"/>
    <w:rsid w:val="00FC7DB9"/>
    <w:rsid w:val="00FC7FE3"/>
    <w:rsid w:val="00FD3ABC"/>
    <w:rsid w:val="00FD64EC"/>
    <w:rsid w:val="00FE0B49"/>
    <w:rsid w:val="00FE2179"/>
    <w:rsid w:val="00FE238D"/>
    <w:rsid w:val="00FE2802"/>
    <w:rsid w:val="00FE2DE8"/>
    <w:rsid w:val="00FE5FD5"/>
    <w:rsid w:val="00FE73E6"/>
    <w:rsid w:val="00FE7E65"/>
    <w:rsid w:val="00FF00E4"/>
    <w:rsid w:val="00FF1F40"/>
    <w:rsid w:val="00FF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none [671]" stroke="f">
      <v:fill color="none [671]"/>
      <v:stroke on="f"/>
      <o:colormru v:ext="edit" colors="#c97cf4,#73fdd2,#be76fa,#b4f3fc,#bcebf4,#0867f2,#5195f9,#4decfd"/>
      <o:colormenu v:ext="edit" fillcolor="#be76fa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0A00E2"/>
    <w:rPr>
      <w:rFonts w:cs="Times New Roman"/>
    </w:rPr>
  </w:style>
  <w:style w:type="paragraph" w:styleId="af">
    <w:name w:val="List Paragraph"/>
    <w:basedOn w:val="a"/>
    <w:uiPriority w:val="99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uiPriority w:val="99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semiHidden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chart" Target="charts/chart2.xml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42" Type="http://schemas.openxmlformats.org/officeDocument/2006/relationships/image" Target="media/image16.jpe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image" Target="media/image32.png"/><Relationship Id="rId68" Type="http://schemas.openxmlformats.org/officeDocument/2006/relationships/chart" Target="charts/chart17.xml"/><Relationship Id="rId76" Type="http://schemas.openxmlformats.org/officeDocument/2006/relationships/chart" Target="charts/chart19.xml"/><Relationship Id="rId84" Type="http://schemas.openxmlformats.org/officeDocument/2006/relationships/fontTable" Target="fontTable.xml"/><Relationship Id="rId89" Type="http://schemas.microsoft.com/office/2007/relationships/diagramDrawing" Target="diagrams/drawing3.xml"/><Relationship Id="rId7" Type="http://schemas.openxmlformats.org/officeDocument/2006/relationships/endnotes" Target="endnotes.xml"/><Relationship Id="rId71" Type="http://schemas.openxmlformats.org/officeDocument/2006/relationships/diagramData" Target="diagrams/data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chart" Target="charts/chart4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chart" Target="charts/chart8.xml"/><Relationship Id="rId40" Type="http://schemas.openxmlformats.org/officeDocument/2006/relationships/chart" Target="charts/chart9.xml"/><Relationship Id="rId45" Type="http://schemas.openxmlformats.org/officeDocument/2006/relationships/chart" Target="charts/chart12.xml"/><Relationship Id="rId53" Type="http://schemas.openxmlformats.org/officeDocument/2006/relationships/image" Target="media/image24.jpeg"/><Relationship Id="rId58" Type="http://schemas.openxmlformats.org/officeDocument/2006/relationships/image" Target="media/image29.png"/><Relationship Id="rId66" Type="http://schemas.openxmlformats.org/officeDocument/2006/relationships/chart" Target="charts/chart16.xml"/><Relationship Id="rId74" Type="http://schemas.openxmlformats.org/officeDocument/2006/relationships/diagramColors" Target="diagrams/colors3.xml"/><Relationship Id="rId79" Type="http://schemas.openxmlformats.org/officeDocument/2006/relationships/image" Target="media/image38.jpeg"/><Relationship Id="rId87" Type="http://schemas.microsoft.com/office/2007/relationships/diagramDrawing" Target="diagrams/drawing1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chart" Target="charts/chart22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Relationship Id="rId27" Type="http://schemas.openxmlformats.org/officeDocument/2006/relationships/chart" Target="charts/chart3.xml"/><Relationship Id="rId30" Type="http://schemas.openxmlformats.org/officeDocument/2006/relationships/image" Target="media/image11.jpeg"/><Relationship Id="rId35" Type="http://schemas.openxmlformats.org/officeDocument/2006/relationships/chart" Target="charts/chart7.xml"/><Relationship Id="rId43" Type="http://schemas.openxmlformats.org/officeDocument/2006/relationships/chart" Target="charts/chart10.xml"/><Relationship Id="rId48" Type="http://schemas.openxmlformats.org/officeDocument/2006/relationships/image" Target="media/image19.png"/><Relationship Id="rId56" Type="http://schemas.openxmlformats.org/officeDocument/2006/relationships/image" Target="media/image27.jpeg"/><Relationship Id="rId64" Type="http://schemas.openxmlformats.org/officeDocument/2006/relationships/chart" Target="charts/chart15.xml"/><Relationship Id="rId69" Type="http://schemas.openxmlformats.org/officeDocument/2006/relationships/image" Target="media/image35.png"/><Relationship Id="rId77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72" Type="http://schemas.openxmlformats.org/officeDocument/2006/relationships/diagramLayout" Target="diagrams/layout3.xml"/><Relationship Id="rId80" Type="http://schemas.openxmlformats.org/officeDocument/2006/relationships/chart" Target="charts/chart2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chart" Target="charts/chart1.xml"/><Relationship Id="rId33" Type="http://schemas.openxmlformats.org/officeDocument/2006/relationships/chart" Target="charts/chart6.xml"/><Relationship Id="rId38" Type="http://schemas.openxmlformats.org/officeDocument/2006/relationships/hyperlink" Target="consultantplus://offline/ref=B1ADBC72D661F9394B4A6778938F87F8D88E43A87C036553F6A9B6C3F1E14949092C53E32D67H3V0E" TargetMode="External"/><Relationship Id="rId46" Type="http://schemas.openxmlformats.org/officeDocument/2006/relationships/image" Target="media/image17.png"/><Relationship Id="rId59" Type="http://schemas.openxmlformats.org/officeDocument/2006/relationships/image" Target="media/image30.jpeg"/><Relationship Id="rId67" Type="http://schemas.openxmlformats.org/officeDocument/2006/relationships/image" Target="media/image34.png"/><Relationship Id="rId20" Type="http://schemas.openxmlformats.org/officeDocument/2006/relationships/image" Target="media/image5.jpeg"/><Relationship Id="rId41" Type="http://schemas.openxmlformats.org/officeDocument/2006/relationships/hyperlink" Target="consultantplus://offline/ref=EDDDCDE370D4A4E831F3B9BF4AD527587D83D5960264A7AFCA3511F52FB5B4C4DAD96E399EK34CI" TargetMode="External"/><Relationship Id="rId54" Type="http://schemas.openxmlformats.org/officeDocument/2006/relationships/image" Target="media/image25.png"/><Relationship Id="rId62" Type="http://schemas.openxmlformats.org/officeDocument/2006/relationships/chart" Target="charts/chart14.xml"/><Relationship Id="rId70" Type="http://schemas.openxmlformats.org/officeDocument/2006/relationships/chart" Target="charts/chart18.xml"/><Relationship Id="rId75" Type="http://schemas.openxmlformats.org/officeDocument/2006/relationships/image" Target="media/image36.png"/><Relationship Id="rId83" Type="http://schemas.openxmlformats.org/officeDocument/2006/relationships/chart" Target="charts/chart23.xml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image" Target="media/image3.jpeg"/><Relationship Id="rId31" Type="http://schemas.openxmlformats.org/officeDocument/2006/relationships/chart" Target="charts/chart5.xml"/><Relationship Id="rId44" Type="http://schemas.openxmlformats.org/officeDocument/2006/relationships/chart" Target="charts/chart11.xml"/><Relationship Id="rId52" Type="http://schemas.openxmlformats.org/officeDocument/2006/relationships/image" Target="media/image23.png"/><Relationship Id="rId60" Type="http://schemas.openxmlformats.org/officeDocument/2006/relationships/chart" Target="charts/chart13.xml"/><Relationship Id="rId65" Type="http://schemas.openxmlformats.org/officeDocument/2006/relationships/image" Target="media/image33.png"/><Relationship Id="rId73" Type="http://schemas.openxmlformats.org/officeDocument/2006/relationships/diagramQuickStyle" Target="diagrams/quickStyle3.xml"/><Relationship Id="rId78" Type="http://schemas.openxmlformats.org/officeDocument/2006/relationships/chart" Target="charts/chart20.xml"/><Relationship Id="rId81" Type="http://schemas.openxmlformats.org/officeDocument/2006/relationships/image" Target="media/image39.jpeg"/><Relationship Id="rId86" Type="http://schemas.microsoft.com/office/2007/relationships/diagramDrawing" Target="diagrams/drawing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Доходы и расходы бюджета на одного жителя  в рублях</a:t>
            </a:r>
          </a:p>
          <a:p>
            <a:pPr>
              <a:defRPr/>
            </a:pP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6796317606444261"/>
          <c:y val="9.7273233166388431E-2"/>
          <c:w val="0.65543536632144261"/>
          <c:h val="0.8393544796883696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в рублях на одного жителя городского округа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9861234736962285E-2"/>
                  <c:y val="-3.17312954538621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LblPos val="b"/>
            <c:showVal val="1"/>
          </c:dLbls>
          <c:cat>
            <c:strRef>
              <c:f>Лист1!$A$2:$A$5</c:f>
              <c:strCache>
                <c:ptCount val="4"/>
                <c:pt idx="0">
                  <c:v>на 01.01.2014</c:v>
                </c:pt>
                <c:pt idx="1">
                  <c:v>на 01.01.2015</c:v>
                </c:pt>
                <c:pt idx="2">
                  <c:v>на 01.01.2016 </c:v>
                </c:pt>
                <c:pt idx="3">
                  <c:v>на 01.01.2017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 formatCode="General">
                  <c:v>27875</c:v>
                </c:pt>
                <c:pt idx="1">
                  <c:v>27772</c:v>
                </c:pt>
                <c:pt idx="2" formatCode="General">
                  <c:v>30207</c:v>
                </c:pt>
                <c:pt idx="3" formatCode="General">
                  <c:v>28461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 в рублях на одного жителя городского округа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1.8411967779056387E-2"/>
                  <c:y val="-5.564830272676676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-4.6029919447640984E-3"/>
                  <c:y val="-5.34223706176963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Lbl>
              <c:idx val="3"/>
              <c:layout>
                <c:manualLayout>
                  <c:x val="-7.6716532412735381E-3"/>
                  <c:y val="-5.787423483583795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Lbl>
              <c:idx val="4"/>
              <c:layout>
                <c:manualLayout>
                  <c:x val="-4.6029919447640984E-3"/>
                  <c:y val="-5.564830272676676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LblPos val="b"/>
            <c:showVal val="1"/>
          </c:dLbls>
          <c:cat>
            <c:strRef>
              <c:f>Лист1!$A$2:$A$5</c:f>
              <c:strCache>
                <c:ptCount val="4"/>
                <c:pt idx="0">
                  <c:v>на 01.01.2014</c:v>
                </c:pt>
                <c:pt idx="1">
                  <c:v>на 01.01.2015</c:v>
                </c:pt>
                <c:pt idx="2">
                  <c:v>на 01.01.2016 </c:v>
                </c:pt>
                <c:pt idx="3">
                  <c:v>на 01.01.2017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28664</c:v>
                </c:pt>
                <c:pt idx="1">
                  <c:v>28527</c:v>
                </c:pt>
                <c:pt idx="2">
                  <c:v>28466</c:v>
                </c:pt>
                <c:pt idx="3">
                  <c:v>30154</c:v>
                </c:pt>
              </c:numCache>
            </c:numRef>
          </c:val>
        </c:ser>
        <c:dLbls>
          <c:showVal val="1"/>
        </c:dLbls>
        <c:marker val="1"/>
        <c:axId val="99915264"/>
        <c:axId val="99916800"/>
      </c:lineChart>
      <c:catAx>
        <c:axId val="99915264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crossAx val="99916800"/>
        <c:crosses val="autoZero"/>
        <c:auto val="1"/>
        <c:lblAlgn val="ctr"/>
        <c:lblOffset val="100"/>
      </c:catAx>
      <c:valAx>
        <c:axId val="99916800"/>
        <c:scaling>
          <c:orientation val="minMax"/>
        </c:scaling>
        <c:axPos val="l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</c:title>
        <c:numFmt formatCode="General" sourceLinked="1"/>
        <c:majorTickMark val="none"/>
        <c:tickLblPos val="nextTo"/>
        <c:crossAx val="9991526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67508090836471701"/>
          <c:y val="0.6241540265731963"/>
          <c:w val="0.31669336985050839"/>
          <c:h val="0.19650931522266729"/>
        </c:manualLayout>
      </c:layout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sideWall>
      <c:spPr>
        <a:solidFill>
          <a:srgbClr val="1F497D">
            <a:lumMod val="60000"/>
            <a:lumOff val="40000"/>
          </a:srgbClr>
        </a:solidFill>
      </c:spPr>
    </c:sideWall>
    <c:backWall>
      <c:spPr>
        <a:solidFill>
          <a:srgbClr val="1F497D">
            <a:lumMod val="60000"/>
            <a:lumOff val="40000"/>
          </a:srgbClr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штрафов, санкций, возмещение ущерба в тыс. руб.</c:v>
                </c:pt>
              </c:strCache>
            </c:strRef>
          </c:tx>
          <c:spPr>
            <a:solidFill>
              <a:srgbClr val="AC1249"/>
            </a:solidFill>
          </c:spPr>
          <c:dLbls>
            <c:dLbl>
              <c:idx val="0"/>
              <c:layout>
                <c:manualLayout>
                  <c:x val="-5.0925925925925923E-2"/>
                  <c:y val="-0.34523809523809534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4.6296296296296439E-2"/>
                  <c:y val="-0.25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4.6296296296296509E-2"/>
                  <c:y val="-0.28571428571428686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2014 год </c:v>
                </c:pt>
                <c:pt idx="1">
                  <c:v>2015 год 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4966</c:v>
                </c:pt>
                <c:pt idx="1">
                  <c:v>3965</c:v>
                </c:pt>
                <c:pt idx="2">
                  <c:v>4265</c:v>
                </c:pt>
              </c:numCache>
            </c:numRef>
          </c:val>
        </c:ser>
        <c:dLbls>
          <c:showVal val="1"/>
        </c:dLbls>
        <c:shape val="cylinder"/>
        <c:axId val="107408768"/>
        <c:axId val="107422848"/>
        <c:axId val="0"/>
      </c:bar3DChart>
      <c:catAx>
        <c:axId val="10740876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422848"/>
        <c:crosses val="autoZero"/>
        <c:auto val="1"/>
        <c:lblAlgn val="ctr"/>
        <c:lblOffset val="100"/>
      </c:catAx>
      <c:valAx>
        <c:axId val="107422848"/>
        <c:scaling>
          <c:orientation val="minMax"/>
        </c:scaling>
        <c:axPos val="l"/>
        <c:majorGridlines/>
        <c:numFmt formatCode="General" sourceLinked="1"/>
        <c:tickLblPos val="nextTo"/>
        <c:crossAx val="107408768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solidFill>
          <a:srgbClr val="1F497D">
            <a:lumMod val="60000"/>
            <a:lumOff val="40000"/>
          </a:srgbClr>
        </a:solidFill>
      </c:spPr>
    </c:sideWall>
    <c:backWall>
      <c:spPr>
        <a:solidFill>
          <a:srgbClr val="1F497D">
            <a:lumMod val="60000"/>
            <a:lumOff val="40000"/>
          </a:srgbClr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от других бюджетов в тысячах рублей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-8.10185185185184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7.6388888888888895E-2"/>
                  <c:y val="-7.2750482331543867E-17"/>
                </c:manualLayout>
              </c:layout>
              <c:showVal val="1"/>
            </c:dLbl>
            <c:dLbl>
              <c:idx val="2"/>
              <c:layout>
                <c:manualLayout>
                  <c:x val="-8.3333333333333343E-2"/>
                  <c:y val="-3.968253968253968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 год </c:v>
                </c:pt>
                <c:pt idx="1">
                  <c:v>2015 год 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670610</c:v>
                </c:pt>
                <c:pt idx="1">
                  <c:v>738509</c:v>
                </c:pt>
                <c:pt idx="2">
                  <c:v>647775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безвозмездные поступления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-7.6388888888888909E-2"/>
                  <c:y val="-5.5555555555555615E-2"/>
                </c:manualLayout>
              </c:layout>
              <c:showVal val="1"/>
            </c:dLbl>
            <c:dLbl>
              <c:idx val="1"/>
              <c:layout>
                <c:manualLayout>
                  <c:x val="-6.0185185185185147E-2"/>
                  <c:y val="-4.761936007999E-2"/>
                </c:manualLayout>
              </c:layout>
              <c:showVal val="1"/>
            </c:dLbl>
            <c:dLbl>
              <c:idx val="2"/>
              <c:layout>
                <c:manualLayout>
                  <c:x val="-4.861111111111132E-2"/>
                  <c:y val="-4.761904761904769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 год </c:v>
                </c:pt>
                <c:pt idx="1">
                  <c:v>2015 год 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1079</c:v>
                </c:pt>
                <c:pt idx="1">
                  <c:v>2500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107444480"/>
        <c:axId val="107454464"/>
        <c:axId val="0"/>
      </c:bar3DChart>
      <c:catAx>
        <c:axId val="10744448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454464"/>
        <c:crosses val="autoZero"/>
        <c:auto val="1"/>
        <c:lblAlgn val="ctr"/>
        <c:lblOffset val="100"/>
      </c:catAx>
      <c:valAx>
        <c:axId val="107454464"/>
        <c:scaling>
          <c:orientation val="minMax"/>
        </c:scaling>
        <c:axPos val="l"/>
        <c:majorGridlines/>
        <c:numFmt formatCode="General" sourceLinked="1"/>
        <c:tickLblPos val="nextTo"/>
        <c:crossAx val="107444480"/>
        <c:crosses val="autoZero"/>
        <c:crossBetween val="between"/>
      </c:valAx>
    </c:plotArea>
    <c:legend>
      <c:legendPos val="t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тысячах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1710</c:v>
                </c:pt>
                <c:pt idx="1">
                  <c:v>177647</c:v>
                </c:pt>
                <c:pt idx="2">
                  <c:v>468418</c:v>
                </c:pt>
                <c:pt idx="3">
                  <c:v>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gradFill>
      <a:gsLst>
        <a:gs pos="0">
          <a:schemeClr val="tx2">
            <a:lumMod val="40000"/>
            <a:lumOff val="6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2023" b="0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(по функциям государства). Объем расходов бюджета на 201</a:t>
            </a:r>
            <a:r>
              <a:rPr lang="en-US"/>
              <a:t>6</a:t>
            </a:r>
            <a:r>
              <a:rPr lang="ru-RU"/>
              <a:t> год </a:t>
            </a:r>
            <a:r>
              <a:rPr lang="en-US"/>
              <a:t>1275</a:t>
            </a:r>
            <a:r>
              <a:rPr lang="ru-RU"/>
              <a:t>,</a:t>
            </a:r>
            <a:r>
              <a:rPr lang="en-US"/>
              <a:t>5</a:t>
            </a:r>
            <a:r>
              <a:rPr lang="ru-RU"/>
              <a:t> млн.рублей</a:t>
            </a:r>
          </a:p>
        </c:rich>
      </c:tx>
      <c:layout>
        <c:manualLayout>
          <c:xMode val="edge"/>
          <c:yMode val="edge"/>
          <c:x val="0.15789473684210611"/>
          <c:y val="0.85738539898132426"/>
        </c:manualLayout>
      </c:layout>
      <c:spPr>
        <a:noFill/>
        <a:ln w="2537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004166570265887"/>
          <c:y val="0.25005287878982557"/>
          <c:w val="0.65118679050567663"/>
          <c:h val="0.4244482173174888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мил. Рублей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dLblPos val="bestFit"/>
              <c:showVal val="1"/>
              <c:showCatName val="1"/>
              <c:separator> </c:separator>
            </c:dLbl>
            <c:dLbl>
              <c:idx val="1"/>
              <c:layout>
                <c:manualLayout>
                  <c:x val="0.12922720207894928"/>
                  <c:y val="-0.1879085717680324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2"/>
              <c:layout>
                <c:manualLayout>
                  <c:x val="0.10281687131527692"/>
                  <c:y val="-0.1221544037982327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3.6298786883028275E-2"/>
                  <c:y val="-2.008978173933566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4"/>
              <c:layout>
                <c:manualLayout>
                  <c:x val="-9.0868661006013058E-4"/>
                  <c:y val="7.103775160242001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 i="1"/>
                      <a:t>Охрана окружающей</a:t>
                    </a:r>
                  </a:p>
                  <a:p>
                    <a:r>
                      <a:rPr lang="ru-RU" sz="1200" b="0" i="1"/>
                      <a:t> среды </a:t>
                    </a:r>
                    <a:r>
                      <a:rPr lang="ru-RU" sz="1200" i="1"/>
                      <a:t>0,9</a:t>
                    </a:r>
                  </a:p>
                </c:rich>
              </c:tx>
              <c:dLblPos val="bestFit"/>
            </c:dLbl>
            <c:dLbl>
              <c:idx val="5"/>
              <c:layout>
                <c:manualLayout>
                  <c:x val="0.19417033819335755"/>
                  <c:y val="4.350020827227505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6"/>
              <c:layout>
                <c:manualLayout>
                  <c:x val="-0.11986210832362899"/>
                  <c:y val="4.407941666345540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7"/>
              <c:layout>
                <c:manualLayout>
                  <c:x val="-0.18284261289036832"/>
                  <c:y val="-7.5775867672052397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8"/>
              <c:layout>
                <c:manualLayout>
                  <c:x val="-0.22949095477346593"/>
                  <c:y val="-0.13908057689788147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9"/>
              <c:layout>
                <c:manualLayout>
                  <c:x val="-0.30484262430326614"/>
                  <c:y val="-0.1966661033599678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0"/>
              <c:layout>
                <c:manualLayout>
                  <c:x val="-0.1119873972961601"/>
                  <c:y val="-0.21194623918339844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1"/>
              <c:layout>
                <c:manualLayout>
                  <c:x val="8.7999015784841025E-2"/>
                  <c:y val="-0.20345727483704804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eparator> </c:separator>
            <c:showLeaderLines val="1"/>
          </c:dLbls>
          <c:cat>
            <c:strRef>
              <c:f>Sheet1!$A$2:$A$13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 </c:v>
                </c:pt>
                <c:pt idx="6">
                  <c:v>Культура</c:v>
                </c:pt>
                <c:pt idx="7">
                  <c:v>Здравоохранение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Обслуживание муниципального долга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78.599999999999994</c:v>
                </c:pt>
                <c:pt idx="1">
                  <c:v>8.6</c:v>
                </c:pt>
                <c:pt idx="2">
                  <c:v>33.4</c:v>
                </c:pt>
                <c:pt idx="3" formatCode="0.0">
                  <c:v>190</c:v>
                </c:pt>
                <c:pt idx="4">
                  <c:v>0.9</c:v>
                </c:pt>
                <c:pt idx="5" formatCode="0.0">
                  <c:v>769.5</c:v>
                </c:pt>
                <c:pt idx="6">
                  <c:v>65.8</c:v>
                </c:pt>
                <c:pt idx="7">
                  <c:v>0.30000000000000021</c:v>
                </c:pt>
                <c:pt idx="8">
                  <c:v>105.8</c:v>
                </c:pt>
                <c:pt idx="9">
                  <c:v>18.5</c:v>
                </c:pt>
                <c:pt idx="10">
                  <c:v>3.9</c:v>
                </c:pt>
                <c:pt idx="11">
                  <c:v>0.2</c:v>
                </c:pt>
              </c:numCache>
            </c:numRef>
          </c:val>
        </c:ser>
        <c:dLbls>
          <c:showLegendKey val="1"/>
          <c:showVal val="1"/>
          <c:showCatName val="1"/>
        </c:dLbls>
      </c:pie3DChart>
      <c:spPr>
        <a:noFill/>
        <a:ln w="2537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25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1.3150418053413463E-4"/>
          <c:y val="0"/>
          <c:w val="0.99942025858077765"/>
          <c:h val="0.766816143497757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6.1349693251533883E-3"/>
                  <c:y val="-9.9688473520249468E-2"/>
                </c:manualLayout>
              </c:layout>
              <c:showVal val="1"/>
            </c:dLbl>
            <c:dLbl>
              <c:idx val="1"/>
              <c:layout>
                <c:manualLayout>
                  <c:x val="1.6359918200408999E-2"/>
                  <c:y val="-5.6074766355140193E-2"/>
                </c:manualLayout>
              </c:layout>
              <c:showVal val="1"/>
            </c:dLbl>
            <c:dLbl>
              <c:idx val="2"/>
              <c:layout>
                <c:manualLayout>
                  <c:x val="2.6584867075664702E-2"/>
                  <c:y val="-4.984423676012460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676.7</c:v>
                </c:pt>
                <c:pt idx="1">
                  <c:v>732.2</c:v>
                </c:pt>
                <c:pt idx="2" formatCode="General">
                  <c:v>769.5</c:v>
                </c:pt>
              </c:numCache>
            </c:numRef>
          </c:val>
        </c:ser>
        <c:dLbls>
          <c:showVal val="1"/>
        </c:dLbls>
        <c:shape val="cylinder"/>
        <c:axId val="108728704"/>
        <c:axId val="108730624"/>
        <c:axId val="0"/>
      </c:bar3DChart>
      <c:catAx>
        <c:axId val="108728704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572149493583241"/>
              <c:y val="0.77937694704049865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1200" b="1"/>
            </a:pPr>
            <a:endParaRPr lang="ru-RU"/>
          </a:p>
        </c:txPr>
        <c:crossAx val="108730624"/>
        <c:crosses val="autoZero"/>
        <c:auto val="1"/>
        <c:lblAlgn val="ctr"/>
        <c:lblOffset val="100"/>
      </c:catAx>
      <c:valAx>
        <c:axId val="108730624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108728704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rotX val="0"/>
      <c:rotY val="10"/>
      <c:depthPercent val="100"/>
      <c:perspective val="50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solidFill>
          <a:schemeClr val="accent3">
            <a:lumMod val="40000"/>
            <a:lumOff val="60000"/>
          </a:schemeClr>
        </a:solidFill>
      </c:spPr>
    </c:sideWall>
    <c:backWall>
      <c:spPr>
        <a:solidFill>
          <a:schemeClr val="accent3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2.5462962962962982E-2"/>
          <c:y val="5.5555555555555455E-2"/>
          <c:w val="0.94907407407408029"/>
          <c:h val="0.8274568803899505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культуру</c:v>
                </c:pt>
              </c:strCache>
            </c:strRef>
          </c:tx>
          <c:spPr>
            <a:solidFill>
              <a:srgbClr val="35F78D"/>
            </a:solidFill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60.9</c:v>
                </c:pt>
                <c:pt idx="1">
                  <c:v>64</c:v>
                </c:pt>
                <c:pt idx="2" formatCode="General">
                  <c:v>65.8</c:v>
                </c:pt>
              </c:numCache>
            </c:numRef>
          </c:val>
        </c:ser>
        <c:shape val="cylinder"/>
        <c:axId val="108750720"/>
        <c:axId val="108752256"/>
        <c:axId val="108577216"/>
      </c:bar3DChart>
      <c:catAx>
        <c:axId val="1087507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1"/>
            </a:pPr>
            <a:endParaRPr lang="ru-RU"/>
          </a:p>
        </c:txPr>
        <c:crossAx val="108752256"/>
        <c:crosses val="autoZero"/>
        <c:auto val="1"/>
        <c:lblAlgn val="ctr"/>
        <c:lblOffset val="100"/>
      </c:catAx>
      <c:valAx>
        <c:axId val="108752256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1.8478577002199049E-2"/>
              <c:y val="0.10142552493438345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8750720"/>
        <c:crosses val="autoZero"/>
        <c:crossBetween val="between"/>
      </c:valAx>
      <c:serAx>
        <c:axId val="108577216"/>
        <c:scaling>
          <c:orientation val="minMax"/>
        </c:scaling>
        <c:delete val="1"/>
        <c:axPos val="b"/>
        <c:tickLblPos val="nextTo"/>
        <c:crossAx val="108752256"/>
        <c:crosses val="autoZero"/>
      </c:serAx>
      <c:spPr>
        <a:noFill/>
      </c:spPr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sideWall>
      <c:spPr>
        <a:solidFill>
          <a:srgbClr val="1F497D">
            <a:lumMod val="20000"/>
            <a:lumOff val="80000"/>
          </a:srgbClr>
        </a:solidFill>
      </c:spPr>
    </c:sideWall>
    <c:backWall>
      <c:spPr>
        <a:solidFill>
          <a:srgbClr val="1F497D">
            <a:lumMod val="20000"/>
            <a:lumOff val="80000"/>
          </a:srgbClr>
        </a:solidFill>
      </c:spPr>
    </c:backWall>
    <c:plotArea>
      <c:layout>
        <c:manualLayout>
          <c:layoutTarget val="inner"/>
          <c:xMode val="edge"/>
          <c:yMode val="edge"/>
          <c:x val="6.4280481423338795E-2"/>
          <c:y val="0.15562175357450947"/>
          <c:w val="0.93558776167471758"/>
          <c:h val="0.652343750000001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3300"/>
            </a:solidFill>
            <a:ln w="1364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6151456342682393E-2"/>
                  <c:y val="-7.5994346860488587E-2"/>
                </c:manualLayout>
              </c:layout>
              <c:showVal val="1"/>
            </c:dLbl>
            <c:dLbl>
              <c:idx val="1"/>
              <c:layout>
                <c:manualLayout>
                  <c:x val="2.8244601292970243E-2"/>
                  <c:y val="-0.10938641411082355"/>
                </c:manualLayout>
              </c:layout>
              <c:showVal val="1"/>
            </c:dLbl>
            <c:dLbl>
              <c:idx val="2"/>
              <c:layout>
                <c:manualLayout>
                  <c:x val="2.7727742823355953E-2"/>
                  <c:y val="-7.2090376814786458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3360433604336716E-2"/>
                </c:manualLayout>
              </c:layout>
              <c:showVal val="1"/>
            </c:dLbl>
            <c:dLbl>
              <c:idx val="4"/>
              <c:layout>
                <c:manualLayout>
                  <c:x val="-8.4000556918895901E-17"/>
                  <c:y val="-4.7832585949178046E-2"/>
                </c:manualLayout>
              </c:layout>
              <c:showVal val="1"/>
            </c:dLbl>
            <c:spPr>
              <a:noFill/>
              <a:ln w="27285">
                <a:noFill/>
              </a:ln>
            </c:spPr>
            <c:txPr>
              <a:bodyPr/>
              <a:lstStyle/>
              <a:p>
                <a:pPr>
                  <a:defRPr sz="118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100.1</c:v>
                </c:pt>
                <c:pt idx="1">
                  <c:v>121.6</c:v>
                </c:pt>
                <c:pt idx="2">
                  <c:v>105.8</c:v>
                </c:pt>
              </c:numCache>
            </c:numRef>
          </c:val>
        </c:ser>
        <c:shape val="cylinder"/>
        <c:axId val="108835968"/>
        <c:axId val="108837504"/>
        <c:axId val="0"/>
      </c:bar3DChart>
      <c:catAx>
        <c:axId val="1088359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87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837504"/>
        <c:crosses val="autoZero"/>
        <c:auto val="1"/>
        <c:lblAlgn val="ctr"/>
        <c:lblOffset val="100"/>
      </c:catAx>
      <c:valAx>
        <c:axId val="10883750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2.36855008508552E-2"/>
              <c:y val="0.86658517335682694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8835968"/>
        <c:crosses val="autoZero"/>
        <c:crossBetween val="between"/>
      </c:valAx>
      <c:spPr>
        <a:noFill/>
      </c:spPr>
    </c:plotArea>
    <c:plotVisOnly val="1"/>
    <c:dispBlanksAs val="gap"/>
  </c:chart>
  <c:spPr>
    <a:ln>
      <a:noFill/>
    </a:ln>
  </c:sp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0"/>
  <c:chart>
    <c:title>
      <c:layout>
        <c:manualLayout>
          <c:xMode val="edge"/>
          <c:yMode val="edge"/>
          <c:x val="0.8239910204150539"/>
          <c:y val="0.81168837986160836"/>
        </c:manualLayout>
      </c:layout>
      <c:txPr>
        <a:bodyPr/>
        <a:lstStyle/>
        <a:p>
          <a:pPr>
            <a:defRPr sz="1200"/>
          </a:pPr>
          <a:endParaRPr lang="ru-RU"/>
        </a:p>
      </c:txPr>
    </c:title>
    <c:view3D>
      <c:rotX val="10"/>
      <c:rotY val="30"/>
      <c:depthPercent val="100"/>
      <c:rAngAx val="1"/>
    </c:view3D>
    <c:plotArea>
      <c:layout>
        <c:manualLayout>
          <c:layoutTarget val="inner"/>
          <c:xMode val="edge"/>
          <c:yMode val="edge"/>
          <c:x val="2.0408163265306142E-2"/>
          <c:y val="0.15789473684210611"/>
          <c:w val="0.84615384615384814"/>
          <c:h val="0.578947368421052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2.2708331508024645E-2"/>
                  <c:y val="-3.7282510022168071E-2"/>
                </c:manualLayout>
              </c:layout>
              <c:showVal val="1"/>
            </c:dLbl>
            <c:dLbl>
              <c:idx val="1"/>
              <c:layout>
                <c:manualLayout>
                  <c:x val="2.9520830960431867E-2"/>
                  <c:y val="-3.1303811341253991E-2"/>
                </c:manualLayout>
              </c:layout>
              <c:showVal val="1"/>
            </c:dLbl>
            <c:dLbl>
              <c:idx val="2"/>
              <c:layout>
                <c:manualLayout>
                  <c:x val="2.9520830960431867E-2"/>
                  <c:y val="-2.5793710922817452E-2"/>
                </c:manualLayout>
              </c:layout>
              <c:showVal val="1"/>
            </c:dLbl>
            <c:dLbl>
              <c:idx val="3"/>
              <c:layout>
                <c:manualLayout>
                  <c:x val="4.087499671444416E-2"/>
                  <c:y val="-3.1538110472492692E-2"/>
                </c:manualLayout>
              </c:layout>
              <c:showVal val="1"/>
            </c:dLbl>
            <c:dLbl>
              <c:idx val="4"/>
              <c:layout>
                <c:manualLayout>
                  <c:x val="4.5819014891179894E-3"/>
                  <c:y val="-4.7832585949178046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14.2</c:v>
                </c:pt>
                <c:pt idx="1">
                  <c:v>19.7</c:v>
                </c:pt>
                <c:pt idx="2">
                  <c:v>18.5</c:v>
                </c:pt>
              </c:numCache>
            </c:numRef>
          </c:val>
        </c:ser>
        <c:dLbls>
          <c:showVal val="1"/>
        </c:dLbls>
        <c:shape val="cylinder"/>
        <c:axId val="108853888"/>
        <c:axId val="111047040"/>
        <c:axId val="0"/>
      </c:bar3DChart>
      <c:catAx>
        <c:axId val="10885388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1047040"/>
        <c:crosses val="autoZero"/>
        <c:auto val="1"/>
        <c:lblAlgn val="ctr"/>
        <c:lblOffset val="100"/>
      </c:catAx>
      <c:valAx>
        <c:axId val="111047040"/>
        <c:scaling>
          <c:orientation val="minMax"/>
        </c:scaling>
        <c:axPos val="l"/>
        <c:majorGridlines/>
        <c:numFmt formatCode="General" sourceLinked="1"/>
        <c:tickLblPos val="nextTo"/>
        <c:crossAx val="108853888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млн. рублей</a:t>
            </a:r>
          </a:p>
          <a:p>
            <a:pPr>
              <a:defRPr sz="1200" b="0"/>
            </a:pPr>
            <a:endParaRPr lang="ru-RU" sz="1200" b="0"/>
          </a:p>
        </c:rich>
      </c:tx>
      <c:layout>
        <c:manualLayout>
          <c:xMode val="edge"/>
          <c:yMode val="edge"/>
          <c:x val="0.76063082012009042"/>
          <c:y val="0"/>
        </c:manualLayout>
      </c:layout>
      <c:spPr>
        <a:noFill/>
        <a:ln w="27335">
          <a:noFill/>
        </a:ln>
      </c:spPr>
    </c:title>
    <c:view3D>
      <c:depthPercent val="100"/>
      <c:rAngAx val="1"/>
    </c:view3D>
    <c:floor>
      <c:spPr>
        <a:solidFill>
          <a:srgbClr val="C0504D">
            <a:lumMod val="20000"/>
            <a:lumOff val="80000"/>
          </a:srgbClr>
        </a:solidFill>
      </c:spPr>
    </c:floor>
    <c:sideWall>
      <c:spPr>
        <a:solidFill>
          <a:srgbClr val="C0504D">
            <a:lumMod val="20000"/>
            <a:lumOff val="80000"/>
          </a:srgbClr>
        </a:solidFill>
      </c:spPr>
    </c:sideWall>
    <c:backWall>
      <c:spPr>
        <a:solidFill>
          <a:srgbClr val="C0504D">
            <a:lumMod val="20000"/>
            <a:lumOff val="80000"/>
          </a:srgbClr>
        </a:solidFill>
      </c:spPr>
    </c:backWall>
    <c:plotArea>
      <c:layout>
        <c:manualLayout>
          <c:layoutTarget val="inner"/>
          <c:xMode val="edge"/>
          <c:yMode val="edge"/>
          <c:x val="2.5287356321839149E-2"/>
          <c:y val="5.8085808580857871E-2"/>
          <c:w val="0.94942528735632181"/>
          <c:h val="0.600786557628851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Жилищное хозяйство</c:v>
                </c:pt>
              </c:strCache>
            </c:strRef>
          </c:tx>
          <c:spPr>
            <a:solidFill>
              <a:srgbClr val="9999FF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9612518628912124E-3"/>
                  <c:y val="-4.3264503441494545E-2"/>
                </c:manualLayout>
              </c:layout>
              <c:showVal val="1"/>
            </c:dLbl>
            <c:dLbl>
              <c:idx val="1"/>
              <c:layout>
                <c:manualLayout>
                  <c:x val="4.5977011494252873E-3"/>
                  <c:y val="-6.1606160616061653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5398230088495609E-2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75.400000000000006</c:v>
                </c:pt>
                <c:pt idx="1">
                  <c:v>54</c:v>
                </c:pt>
                <c:pt idx="2">
                  <c:v>55.4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Коммунальное хозяйство</c:v>
                </c:pt>
              </c:strCache>
            </c:strRef>
          </c:tx>
          <c:spPr>
            <a:solidFill>
              <a:srgbClr val="993366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957621914250307E-2"/>
                  <c:y val="-4.5890723836511833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9.132420091324242E-3"/>
                  <c:y val="-1.7148981779206859E-2"/>
                </c:manualLayout>
              </c:layout>
              <c:showVal val="1"/>
            </c:dLbl>
            <c:dLbl>
              <c:idx val="2"/>
              <c:layout>
                <c:manualLayout>
                  <c:x val="1.7883755588673621E-2"/>
                  <c:y val="-4.3264503441494566E-2"/>
                </c:manualLayout>
              </c:layout>
              <c:showVal val="1"/>
            </c:dLbl>
            <c:dLbl>
              <c:idx val="3"/>
              <c:layout>
                <c:manualLayout>
                  <c:x val="1.1415525114155315E-2"/>
                  <c:y val="-8.5744908896034661E-3"/>
                </c:manualLayout>
              </c:layout>
              <c:showVal val="1"/>
            </c:dLbl>
            <c:dLbl>
              <c:idx val="4"/>
              <c:layout>
                <c:manualLayout>
                  <c:x val="1.1494252873563218E-2"/>
                  <c:y val="4.4004400440044193E-3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128.30000000000001</c:v>
                </c:pt>
                <c:pt idx="1">
                  <c:v>83.3</c:v>
                </c:pt>
                <c:pt idx="2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Благоустройство</c:v>
                </c:pt>
              </c:strCache>
            </c:strRef>
          </c:tx>
          <c:spPr>
            <a:solidFill>
              <a:srgbClr val="FFFFCC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1347930823715822E-3"/>
                  <c:y val="-2.6974875728958427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018267090682219E-2"/>
                  <c:y val="-3.5008942466262613E-2"/>
                </c:manualLayout>
              </c:layout>
              <c:showVal val="1"/>
            </c:dLbl>
            <c:dLbl>
              <c:idx val="2"/>
              <c:layout>
                <c:manualLayout>
                  <c:x val="9.132420091324242E-3"/>
                  <c:y val="-8.5744908896034661E-3"/>
                </c:manualLayout>
              </c:layout>
              <c:showVal val="1"/>
            </c:dLbl>
            <c:dLbl>
              <c:idx val="3"/>
              <c:layout>
                <c:manualLayout>
                  <c:x val="1.1368245065257281E-2"/>
                  <c:y val="-2.651576913014491E-2"/>
                </c:manualLayout>
              </c:layout>
              <c:showVal val="1"/>
            </c:dLbl>
            <c:dLbl>
              <c:idx val="4"/>
              <c:layout>
                <c:manualLayout>
                  <c:x val="1.3793103448275898E-2"/>
                  <c:y val="-3.9603960396039611E-2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34.700000000000003</c:v>
                </c:pt>
                <c:pt idx="1">
                  <c:v>29</c:v>
                </c:pt>
                <c:pt idx="2">
                  <c:v>28.6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Другие вопросы в области жилищно-коммунального хозяйства</c:v>
                </c:pt>
              </c:strCache>
            </c:strRef>
          </c:tx>
          <c:dLbls>
            <c:dLbl>
              <c:idx val="1"/>
              <c:layout>
                <c:manualLayout>
                  <c:x val="2.3845007451564849E-2"/>
                  <c:y val="-1.5732546705998034E-2"/>
                </c:manualLayout>
              </c:layout>
              <c:showVal val="1"/>
            </c:dLbl>
            <c:dLbl>
              <c:idx val="2"/>
              <c:layout>
                <c:manualLayout>
                  <c:x val="1.9870839542970732E-2"/>
                  <c:y val="-1.9665683382497651E-2"/>
                </c:manualLayout>
              </c:layout>
              <c:showVal val="1"/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7.6</c:v>
                </c:pt>
                <c:pt idx="1">
                  <c:v>11.6</c:v>
                </c:pt>
                <c:pt idx="2">
                  <c:v>14</c:v>
                </c:pt>
              </c:numCache>
            </c:numRef>
          </c:val>
        </c:ser>
        <c:gapWidth val="75"/>
        <c:shape val="cylinder"/>
        <c:axId val="111125248"/>
        <c:axId val="111126784"/>
        <c:axId val="0"/>
      </c:bar3DChart>
      <c:catAx>
        <c:axId val="11112524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1126784"/>
        <c:crosses val="autoZero"/>
        <c:auto val="1"/>
        <c:lblAlgn val="ctr"/>
        <c:lblOffset val="100"/>
      </c:catAx>
      <c:valAx>
        <c:axId val="111126784"/>
        <c:scaling>
          <c:orientation val="minMax"/>
        </c:scaling>
        <c:axPos val="l"/>
        <c:numFmt formatCode="0.0" sourceLinked="1"/>
        <c:tickLblPos val="nextTo"/>
        <c:crossAx val="111125248"/>
        <c:crosses val="autoZero"/>
        <c:crossBetween val="between"/>
      </c:valAx>
      <c:spPr>
        <a:noFill/>
      </c:spPr>
    </c:plotArea>
    <c:legend>
      <c:legendPos val="b"/>
    </c:legend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5.0813008130081418E-2"/>
          <c:y val="1.717412802153272E-2"/>
          <c:w val="0.94817073170731658"/>
          <c:h val="0.9035057586640197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тыс.руб.</c:v>
                </c:pt>
              </c:strCache>
            </c:strRef>
          </c:tx>
          <c:explosion val="3"/>
          <c:dLbls>
            <c:dLbl>
              <c:idx val="0"/>
              <c:layout>
                <c:manualLayout>
                  <c:x val="-0.21351217911785444"/>
                  <c:y val="-7.9514026752321887E-2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5.9700963446642531E-2"/>
                  <c:y val="-0.10587792673224625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0.12324042954996478"/>
                  <c:y val="-1.2448838632013143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0.13070402022917868"/>
                  <c:y val="-5.0358178911846666E-3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1.2702451827667927E-3"/>
                  <c:y val="0.47844958473675231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-5.3790250304077872E-2"/>
                  <c:y val="-7.8786851360293883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Sheet1!$A$2:$A$7</c:f>
              <c:strCache>
                <c:ptCount val="6"/>
                <c:pt idx="0">
                  <c:v>Сельское хозяйство</c:v>
                </c:pt>
                <c:pt idx="1">
                  <c:v>Водное хозяйство</c:v>
                </c:pt>
                <c:pt idx="2">
                  <c:v>Транспорт</c:v>
                </c:pt>
                <c:pt idx="3">
                  <c:v>Дорожное хозяйство</c:v>
                </c:pt>
                <c:pt idx="4">
                  <c:v>Связь и информатика</c:v>
                </c:pt>
                <c:pt idx="5">
                  <c:v>Другие вопросы в области национальной экономики</c:v>
                </c:pt>
              </c:strCache>
            </c:strRef>
          </c:cat>
          <c:val>
            <c:numRef>
              <c:f>Sheet1!$B$2:$B$7</c:f>
              <c:numCache>
                <c:formatCode>0.0</c:formatCode>
                <c:ptCount val="6"/>
                <c:pt idx="0">
                  <c:v>1029.7</c:v>
                </c:pt>
                <c:pt idx="1">
                  <c:v>1453.5</c:v>
                </c:pt>
                <c:pt idx="2">
                  <c:v>365.3</c:v>
                </c:pt>
                <c:pt idx="3">
                  <c:v>23417.200000000001</c:v>
                </c:pt>
                <c:pt idx="4">
                  <c:v>64</c:v>
                </c:pt>
                <c:pt idx="5">
                  <c:v>6959.4</c:v>
                </c:pt>
              </c:numCache>
            </c:numRef>
          </c:val>
        </c:ser>
        <c:dLbls>
          <c:showVal val="1"/>
          <c:showCatName val="1"/>
          <c:separator> </c:separator>
        </c:dLbls>
      </c:pie3DChart>
    </c:plotArea>
    <c:plotVisOnly val="1"/>
    <c:dispBlanksAs val="zero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solidFill>
          <a:schemeClr val="accent1">
            <a:lumMod val="40000"/>
            <a:lumOff val="60000"/>
          </a:schemeClr>
        </a:solidFill>
      </c:spPr>
    </c:sideWall>
    <c:backWall>
      <c:spPr>
        <a:solidFill>
          <a:schemeClr val="accent1">
            <a:lumMod val="40000"/>
            <a:lumOff val="60000"/>
          </a:schemeClr>
        </a:solidFill>
      </c:spPr>
    </c:backWall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 год  1174 млн. руб.</c:v>
                </c:pt>
                <c:pt idx="1">
                  <c:v>2015 год  1278 млн. руб.</c:v>
                </c:pt>
                <c:pt idx="2">
                  <c:v>2016 год прогноз 1204 млн. руб.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502.3</c:v>
                </c:pt>
                <c:pt idx="1">
                  <c:v>539</c:v>
                </c:pt>
                <c:pt idx="2">
                  <c:v>556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перечисления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 год  1174 млн. руб.</c:v>
                </c:pt>
                <c:pt idx="1">
                  <c:v>2015 год  1278 млн. руб.</c:v>
                </c:pt>
                <c:pt idx="2">
                  <c:v>2016 год прогноз 1204 млн. руб.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672</c:v>
                </c:pt>
                <c:pt idx="1">
                  <c:v>739</c:v>
                </c:pt>
                <c:pt idx="2">
                  <c:v>648</c:v>
                </c:pt>
              </c:numCache>
            </c:numRef>
          </c:val>
        </c:ser>
        <c:shape val="cylinder"/>
        <c:axId val="99873536"/>
        <c:axId val="99875072"/>
        <c:axId val="0"/>
      </c:bar3DChart>
      <c:catAx>
        <c:axId val="9987353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9875072"/>
        <c:crosses val="autoZero"/>
        <c:auto val="1"/>
        <c:lblAlgn val="ctr"/>
        <c:lblOffset val="100"/>
      </c:catAx>
      <c:valAx>
        <c:axId val="99875072"/>
        <c:scaling>
          <c:orientation val="minMax"/>
        </c:scaling>
        <c:axPos val="l"/>
        <c:majorGridlines/>
        <c:numFmt formatCode="0%" sourceLinked="1"/>
        <c:tickLblPos val="nextTo"/>
        <c:crossAx val="99873536"/>
        <c:crosses val="autoZero"/>
        <c:crossBetween val="between"/>
      </c:valAx>
    </c:plotArea>
    <c:legend>
      <c:legendPos val="t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autoTitleDeleted val="1"/>
    <c:view3D>
      <c:rotX val="10"/>
      <c:rotY val="40"/>
      <c:depthPercent val="100"/>
      <c:rAngAx val="1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solidFill>
          <a:schemeClr val="accent3">
            <a:lumMod val="20000"/>
            <a:lumOff val="80000"/>
          </a:schemeClr>
        </a:solidFill>
      </c:spPr>
    </c:sideWall>
    <c:backWall>
      <c:spPr>
        <a:solidFill>
          <a:schemeClr val="accent3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5.0314465408805034E-2"/>
          <c:y val="5.6022408963585436E-2"/>
          <c:w val="0.94968553459119698"/>
          <c:h val="0.6526447429365462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973127501429396E-2"/>
                  <c:y val="-1.1204481792717139E-2"/>
                </c:manualLayout>
              </c:layout>
              <c:showVal val="1"/>
            </c:dLbl>
            <c:dLbl>
              <c:idx val="1"/>
              <c:layout>
                <c:manualLayout>
                  <c:x val="2.7444253859348202E-2"/>
                  <c:y val="1.1204481792717139E-2"/>
                </c:manualLayout>
              </c:layout>
              <c:showVal val="1"/>
            </c:dLbl>
            <c:dLbl>
              <c:idx val="2"/>
              <c:layout>
                <c:manualLayout>
                  <c:x val="3.43053173241854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0.7000000000000004</c:v>
                </c:pt>
                <c:pt idx="1">
                  <c:v>0.1</c:v>
                </c:pt>
                <c:pt idx="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3.2018296169239582E-2"/>
                  <c:y val="-0.10084033613445363"/>
                </c:manualLayout>
              </c:layout>
              <c:showVal val="1"/>
            </c:dLbl>
            <c:dLbl>
              <c:idx val="1"/>
              <c:layout>
                <c:manualLayout>
                  <c:x val="5.4888507718696508E-2"/>
                  <c:y val="-0.10084033613445353"/>
                </c:manualLayout>
              </c:layout>
              <c:showVal val="1"/>
            </c:dLbl>
            <c:dLbl>
              <c:idx val="2"/>
              <c:layout>
                <c:manualLayout>
                  <c:x val="5.4888507718696508E-2"/>
                  <c:y val="-0.10084033613445353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21.3</c:v>
                </c:pt>
                <c:pt idx="1">
                  <c:v>38.800000000000004</c:v>
                </c:pt>
                <c:pt idx="2">
                  <c:v>23.4</c:v>
                </c:pt>
              </c:numCache>
            </c:numRef>
          </c:val>
        </c:ser>
        <c:dLbls>
          <c:showVal val="1"/>
        </c:dLbls>
        <c:gapWidth val="75"/>
        <c:shape val="cylinder"/>
        <c:axId val="111533440"/>
        <c:axId val="111572096"/>
        <c:axId val="0"/>
      </c:bar3DChart>
      <c:catAx>
        <c:axId val="11153344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1572096"/>
        <c:crosses val="autoZero"/>
        <c:auto val="1"/>
        <c:lblAlgn val="ctr"/>
        <c:lblOffset val="100"/>
      </c:catAx>
      <c:valAx>
        <c:axId val="11157209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5.5806917788792868E-4"/>
              <c:y val="0.74952689737312383"/>
            </c:manualLayout>
          </c:layout>
        </c:title>
        <c:numFmt formatCode="General" sourceLinked="1"/>
        <c:tickLblPos val="nextTo"/>
        <c:crossAx val="1115334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rgbClr val="9999FF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2.9</c:v>
                </c:pt>
                <c:pt idx="1">
                  <c:v>5.2</c:v>
                </c:pt>
                <c:pt idx="2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Обеспечение пожарной безопасности</c:v>
                </c:pt>
              </c:strCache>
            </c:strRef>
          </c:tx>
          <c:spPr>
            <a:solidFill>
              <a:srgbClr val="993366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1.5</c:v>
                </c:pt>
                <c:pt idx="1">
                  <c:v>3.3</c:v>
                </c:pt>
                <c:pt idx="2">
                  <c:v>1.9000000000000001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вопросы в области национальной безопасности и правоохранительной деятельности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1.3</c:v>
                </c:pt>
                <c:pt idx="1">
                  <c:v>1.5</c:v>
                </c:pt>
                <c:pt idx="2">
                  <c:v>1.2</c:v>
                </c:pt>
              </c:numCache>
            </c:numRef>
          </c:val>
        </c:ser>
        <c:dLbls>
          <c:showVal val="1"/>
        </c:dLbls>
        <c:gapWidth val="75"/>
        <c:shape val="cylinder"/>
        <c:axId val="111723264"/>
        <c:axId val="111724800"/>
        <c:axId val="0"/>
      </c:bar3DChart>
      <c:catAx>
        <c:axId val="11172326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724800"/>
        <c:crosses val="autoZero"/>
        <c:auto val="1"/>
        <c:lblAlgn val="ctr"/>
        <c:lblOffset val="100"/>
      </c:catAx>
      <c:valAx>
        <c:axId val="11172480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5.7837671054477173E-2"/>
              <c:y val="3.0511936678156562E-2"/>
            </c:manualLayout>
          </c:layout>
        </c:title>
        <c:numFmt formatCode="0.0" sourceLinked="1"/>
        <c:majorTickMark val="none"/>
        <c:tickLblPos val="nextTo"/>
        <c:crossAx val="111723264"/>
        <c:crosses val="autoZero"/>
        <c:crossBetween val="between"/>
      </c:valAx>
      <c:spPr>
        <a:noFill/>
        <a:ln w="26569">
          <a:noFill/>
        </a:ln>
      </c:spPr>
    </c:plotArea>
    <c:legend>
      <c:legendPos val="b"/>
      <c:layout>
        <c:manualLayout>
          <c:xMode val="edge"/>
          <c:yMode val="edge"/>
          <c:x val="0.20871903207221101"/>
          <c:y val="0.74161889763779698"/>
          <c:w val="0.74375806324066063"/>
          <c:h val="0.21723019916628114"/>
        </c:manualLayout>
      </c:layout>
      <c:txPr>
        <a:bodyPr/>
        <a:lstStyle/>
        <a:p>
          <a:pPr>
            <a:defRPr sz="9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4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06044580249006E-2"/>
          <c:y val="3.3189033189033192E-2"/>
          <c:w val="0.79654779470974058"/>
          <c:h val="0.74431818181818177"/>
        </c:manualLayout>
      </c:layout>
      <c:area3D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Кредиты коммерческих банков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  <c:showSerName val="1"/>
            <c:separator>
</c:separator>
          </c:dLbls>
          <c:cat>
            <c:strRef>
              <c:f>Sheet1!$B$1:$C$1</c:f>
              <c:strCache>
                <c:ptCount val="2"/>
                <c:pt idx="0">
                  <c:v>Объем долга на 01.01.2016г.</c:v>
                </c:pt>
                <c:pt idx="1">
                  <c:v>Объем долга на 01.01.2017г.</c:v>
                </c:pt>
              </c:strCache>
            </c:strRef>
          </c:cat>
          <c:val>
            <c:numRef>
              <c:f>Sheet1!$B$2:$C$2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бюджетные кредиты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2325250388477559E-2"/>
                  <c:y val="-3.5554646578268745E-3"/>
                </c:manualLayout>
              </c:layout>
              <c:showVal val="1"/>
              <c:showSerName val="1"/>
              <c:separator>
</c:separator>
            </c:dLbl>
            <c:dLbl>
              <c:idx val="1"/>
              <c:layout>
                <c:manualLayout>
                  <c:x val="4.3158137571112067E-2"/>
                  <c:y val="1.430912045085274E-2"/>
                </c:manualLayout>
              </c:layout>
              <c:showVal val="1"/>
              <c:showSerName val="1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SerName val="1"/>
            <c:separator>
</c:separator>
          </c:dLbls>
          <c:cat>
            <c:strRef>
              <c:f>Sheet1!$B$1:$C$1</c:f>
              <c:strCache>
                <c:ptCount val="2"/>
                <c:pt idx="0">
                  <c:v>Объем долга на 01.01.2016г.</c:v>
                </c:pt>
                <c:pt idx="1">
                  <c:v>Объем долга на 01.01.2017г.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14159.7</c:v>
                </c:pt>
                <c:pt idx="1">
                  <c:v>9482.7999999999847</c:v>
                </c:pt>
              </c:numCache>
            </c:numRef>
          </c:val>
        </c:ser>
        <c:gapDepth val="0"/>
        <c:axId val="111915008"/>
        <c:axId val="111916544"/>
        <c:axId val="111710208"/>
      </c:area3DChart>
      <c:catAx>
        <c:axId val="111915008"/>
        <c:scaling>
          <c:orientation val="minMax"/>
        </c:scaling>
        <c:axPos val="b"/>
        <c:numFmt formatCode="_-* #,##0.00&quot;р.&quot;_-;\-* #,##0.00&quot;р.&quot;_-;_-* &quot;-&quot;??&quot;р.&quot;_-;_-@_-" sourceLinked="0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916544"/>
        <c:crosses val="autoZero"/>
        <c:auto val="1"/>
        <c:lblAlgn val="ctr"/>
        <c:lblOffset val="100"/>
        <c:tickLblSkip val="1"/>
        <c:tickMarkSkip val="1"/>
      </c:catAx>
      <c:valAx>
        <c:axId val="111916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915008"/>
        <c:crosses val="autoZero"/>
        <c:crossBetween val="midCat"/>
      </c:valAx>
      <c:serAx>
        <c:axId val="111710208"/>
        <c:scaling>
          <c:orientation val="minMax"/>
        </c:scaling>
        <c:delete val="1"/>
        <c:axPos val="b"/>
        <c:numFmt formatCode="General" sourceLinked="1"/>
        <c:tickLblPos val="low"/>
        <c:crossAx val="111916544"/>
        <c:crosses val="autoZero"/>
        <c:tickLblSkip val="1"/>
        <c:tickMarkSkip val="1"/>
      </c:serAx>
      <c:spPr>
        <a:solidFill>
          <a:schemeClr val="accent5">
            <a:lumMod val="60000"/>
            <a:lumOff val="4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26335548852413354"/>
          <c:y val="0.75465794048471524"/>
          <c:w val="0.32387312186978723"/>
          <c:h val="0.2039140561975222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DBE5F1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(в разрезе муниципальных программ)     </a:t>
            </a:r>
          </a:p>
        </c:rich>
      </c:tx>
      <c:spPr>
        <a:noFill/>
        <a:ln w="27572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(в разрезе муниципальных программ)     </c:v>
                </c:pt>
              </c:strCache>
            </c:strRef>
          </c:tx>
          <c:spPr>
            <a:solidFill>
              <a:srgbClr val="7030A0"/>
            </a:solidFill>
          </c:spPr>
          <c:dLbls>
            <c:dLblPos val="inBase"/>
            <c:showVal val="1"/>
          </c:dLbls>
          <c:cat>
            <c:strRef>
              <c:f>Лист1!$A$2:$A$17</c:f>
              <c:strCache>
                <c:ptCount val="16"/>
                <c:pt idx="0">
                  <c:v>Образование</c:v>
                </c:pt>
                <c:pt idx="1">
                  <c:v>ЖКХ</c:v>
                </c:pt>
                <c:pt idx="2">
                  <c:v>Социальная поддержка</c:v>
                </c:pt>
                <c:pt idx="3">
                  <c:v>Культура</c:v>
                </c:pt>
                <c:pt idx="4">
                  <c:v>Жилье (Приобретение,строительство)</c:v>
                </c:pt>
                <c:pt idx="5">
                  <c:v>Общегосударственные вопросы</c:v>
                </c:pt>
                <c:pt idx="6">
                  <c:v>Транспорт, дорожное хозяйство</c:v>
                </c:pt>
                <c:pt idx="7">
                  <c:v>Физическая культура и спорт</c:v>
                </c:pt>
                <c:pt idx="8">
                  <c:v>Управление финансами</c:v>
                </c:pt>
                <c:pt idx="9">
                  <c:v>Общественная безопасность</c:v>
                </c:pt>
                <c:pt idx="10">
                  <c:v>Управление муниципальной собственностью</c:v>
                </c:pt>
                <c:pt idx="11">
                  <c:v>Связь и информатика</c:v>
                </c:pt>
                <c:pt idx="12">
                  <c:v>Социально-экономическая политика</c:v>
                </c:pt>
                <c:pt idx="13">
                  <c:v>Агропромышленный  комплекс</c:v>
                </c:pt>
                <c:pt idx="14">
                  <c:v>Охрана окружающей среды</c:v>
                </c:pt>
                <c:pt idx="15">
                  <c:v>Здравоохранение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769.1</c:v>
                </c:pt>
                <c:pt idx="1">
                  <c:v>141.4</c:v>
                </c:pt>
                <c:pt idx="2">
                  <c:v>104.3</c:v>
                </c:pt>
                <c:pt idx="3">
                  <c:v>65.900000000000006</c:v>
                </c:pt>
                <c:pt idx="4">
                  <c:v>49.6</c:v>
                </c:pt>
                <c:pt idx="5">
                  <c:v>47.3</c:v>
                </c:pt>
                <c:pt idx="6">
                  <c:v>23.8</c:v>
                </c:pt>
                <c:pt idx="7">
                  <c:v>18.5</c:v>
                </c:pt>
                <c:pt idx="8">
                  <c:v>11.2</c:v>
                </c:pt>
                <c:pt idx="9">
                  <c:v>11.1</c:v>
                </c:pt>
                <c:pt idx="10">
                  <c:v>7.8</c:v>
                </c:pt>
                <c:pt idx="11" formatCode="0.0">
                  <c:v>4</c:v>
                </c:pt>
                <c:pt idx="12" formatCode="0.0">
                  <c:v>1.9000000000000001</c:v>
                </c:pt>
                <c:pt idx="13">
                  <c:v>1.5</c:v>
                </c:pt>
                <c:pt idx="14">
                  <c:v>1.5</c:v>
                </c:pt>
                <c:pt idx="15">
                  <c:v>0.7000000000000004</c:v>
                </c:pt>
              </c:numCache>
            </c:numRef>
          </c:val>
        </c:ser>
        <c:gapWidth val="75"/>
        <c:overlap val="-25"/>
        <c:axId val="111954560"/>
        <c:axId val="111956352"/>
      </c:barChart>
      <c:catAx>
        <c:axId val="111954560"/>
        <c:scaling>
          <c:orientation val="minMax"/>
        </c:scaling>
        <c:axPos val="l"/>
        <c:numFmt formatCode="@" sourceLinked="1"/>
        <c:maj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956352"/>
        <c:crosses val="autoZero"/>
        <c:auto val="1"/>
        <c:lblAlgn val="ctr"/>
        <c:lblOffset val="100"/>
      </c:catAx>
      <c:valAx>
        <c:axId val="11195635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954560"/>
        <c:crosses val="autoZero"/>
        <c:crossBetween val="between"/>
      </c:valAx>
      <c:spPr>
        <a:solidFill>
          <a:srgbClr val="FFFF99"/>
        </a:solidFill>
      </c:spPr>
    </c:plotArea>
    <c:legend>
      <c:legendPos val="b"/>
    </c:legend>
    <c:plotVisOnly val="1"/>
    <c:dispBlanksAs val="gap"/>
  </c:chart>
  <c:txPr>
    <a:bodyPr/>
    <a:lstStyle/>
    <a:p>
      <a:pPr>
        <a:defRPr sz="10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Всего</a:t>
            </a:r>
            <a:r>
              <a:rPr lang="ru-RU" baseline="0"/>
              <a:t> 1203908,3 тыс. руб.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 w="29635">
                <a:noFill/>
              </a:ln>
            </c:spPr>
            <c:showPercent val="1"/>
            <c:showLeaderLines val="1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неналоговые доходы</c:v>
                </c:pt>
                <c:pt idx="7">
                  <c:v>безвозмездные перечисления</c:v>
                </c:pt>
              </c:strCache>
            </c:strRef>
          </c:cat>
          <c:val>
            <c:numRef>
              <c:f>Лист1!$B$2:$B$9</c:f>
              <c:numCache>
                <c:formatCode>0.00</c:formatCode>
                <c:ptCount val="8"/>
                <c:pt idx="0">
                  <c:v>32.9</c:v>
                </c:pt>
                <c:pt idx="1">
                  <c:v>1.1000000000000001</c:v>
                </c:pt>
                <c:pt idx="2">
                  <c:v>1.9000000000000001</c:v>
                </c:pt>
                <c:pt idx="3">
                  <c:v>1.1000000000000001</c:v>
                </c:pt>
                <c:pt idx="4">
                  <c:v>5.7</c:v>
                </c:pt>
                <c:pt idx="5">
                  <c:v>0.48000000000000015</c:v>
                </c:pt>
                <c:pt idx="6">
                  <c:v>3</c:v>
                </c:pt>
                <c:pt idx="7">
                  <c:v>53.8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9635">
          <a:noFill/>
        </a:ln>
      </c:spPr>
    </c:plotArea>
    <c:legend>
      <c:legendPos val="t"/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400">
          <a:noFill/>
        </a:ln>
      </c:spPr>
    </c:title>
    <c:view3D>
      <c:depthPercent val="10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2.3297491039426525E-2"/>
          <c:y val="0.17391304347826164"/>
          <c:w val="0.88910577260644963"/>
          <c:h val="0.7090301003344481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млн. руб.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0.3452380952380951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888888888889051E-2"/>
                  <c:y val="-0.34126984126984605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1574074074074073E-2"/>
                  <c:y val="-0.33730158730159154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9.2592592592594114E-3"/>
                  <c:y val="-0.3690476190476216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6.9444444444444735E-3"/>
                  <c:y val="-0.33730158730158943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ln>
                <a:solidFill>
                  <a:srgbClr val="0000FF"/>
                </a:solidFill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358</c:v>
                </c:pt>
                <c:pt idx="1">
                  <c:v>387.7</c:v>
                </c:pt>
                <c:pt idx="2">
                  <c:v>396.1</c:v>
                </c:pt>
              </c:numCache>
            </c:numRef>
          </c:val>
        </c:ser>
        <c:dLbls>
          <c:showVal val="1"/>
        </c:dLbls>
        <c:shape val="cylinder"/>
        <c:axId val="101252096"/>
        <c:axId val="104338176"/>
        <c:axId val="0"/>
      </c:bar3DChart>
      <c:catAx>
        <c:axId val="101252096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rgbClr val="0000FF"/>
            </a:solidFill>
          </a:ln>
        </c:spPr>
        <c:crossAx val="104338176"/>
        <c:crosses val="autoZero"/>
        <c:auto val="1"/>
        <c:lblAlgn val="ctr"/>
        <c:lblOffset val="100"/>
      </c:catAx>
      <c:valAx>
        <c:axId val="104338176"/>
        <c:scaling>
          <c:orientation val="minMax"/>
        </c:scaling>
        <c:delete val="1"/>
        <c:axPos val="l"/>
        <c:numFmt formatCode="General" sourceLinked="1"/>
        <c:tickLblPos val="nextTo"/>
        <c:crossAx val="101252096"/>
        <c:crosses val="autoZero"/>
        <c:crossBetween val="between"/>
        <c:majorUnit val="50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40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2.4118738404452687E-2"/>
          <c:y val="0.16887417218543049"/>
          <c:w val="0.93135435992578852"/>
          <c:h val="0.711920529801324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тыс. руб.</c:v>
                </c:pt>
              </c:strCache>
            </c:strRef>
          </c:tx>
          <c:dLbls>
            <c:dLbl>
              <c:idx val="0"/>
              <c:layout>
                <c:manualLayout>
                  <c:x val="9.2592592592594062E-3"/>
                  <c:y val="-0.34126984126984627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995737712273163E-2"/>
                  <c:y val="-0.34353741496598639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3112546829082196E-2"/>
                  <c:y val="-0.3741496598639458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2.3148148148148147E-2"/>
                  <c:y val="-0.3492063492063493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1.6756433273488927E-2"/>
                  <c:y val="-0.37758112094395446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ln>
                <a:solidFill>
                  <a:srgbClr val="0000FF"/>
                </a:solidFill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8581</c:v>
                </c:pt>
                <c:pt idx="1">
                  <c:v>11902</c:v>
                </c:pt>
                <c:pt idx="2">
                  <c:v>12988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04360192"/>
        <c:axId val="104374272"/>
        <c:axId val="0"/>
      </c:bar3DChart>
      <c:catAx>
        <c:axId val="104360192"/>
        <c:scaling>
          <c:orientation val="minMax"/>
        </c:scaling>
        <c:axPos val="b"/>
        <c:numFmt formatCode="General" sourceLinked="1"/>
        <c:majorTickMark val="none"/>
        <c:tickLblPos val="nextTo"/>
        <c:crossAx val="104374272"/>
        <c:crosses val="autoZero"/>
        <c:auto val="1"/>
        <c:lblAlgn val="ctr"/>
        <c:lblOffset val="100"/>
      </c:catAx>
      <c:valAx>
        <c:axId val="104374272"/>
        <c:scaling>
          <c:orientation val="minMax"/>
        </c:scaling>
        <c:delete val="1"/>
        <c:axPos val="l"/>
        <c:numFmt formatCode="General" sourceLinked="1"/>
        <c:tickLblPos val="nextTo"/>
        <c:crossAx val="104360192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</a:gradFill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399">
          <a:noFill/>
        </a:ln>
      </c:spPr>
    </c:title>
    <c:view3D>
      <c:depthPercent val="100"/>
      <c:rAngAx val="1"/>
    </c:view3D>
    <c:side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sideWall>
    <c:back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2.3297491039426525E-2"/>
          <c:y val="0.17993079584775143"/>
          <c:w val="0.93369175627240408"/>
          <c:h val="0.6989619377162625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9.2592592592593385E-3"/>
                  <c:y val="-0.2500003124609424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1281291451471885E-2"/>
                  <c:y val="-0.35333932739376511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8593213482723258E-2"/>
                  <c:y val="-0.37872798772125937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1.8518518518518583E-2"/>
                  <c:y val="-0.35317460317460608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9.2592592592593385E-3"/>
                  <c:y val="-0.38888888888889261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ln>
                <a:solidFill>
                  <a:srgbClr val="002060"/>
                </a:solidFill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32661.24</c:v>
                </c:pt>
                <c:pt idx="1">
                  <c:v>63194</c:v>
                </c:pt>
                <c:pt idx="2">
                  <c:v>68515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06203008"/>
        <c:axId val="106204544"/>
        <c:axId val="0"/>
      </c:bar3DChart>
      <c:catAx>
        <c:axId val="106203008"/>
        <c:scaling>
          <c:orientation val="minMax"/>
        </c:scaling>
        <c:axPos val="b"/>
        <c:numFmt formatCode="General" sourceLinked="1"/>
        <c:majorTickMark val="none"/>
        <c:tickLblPos val="nextTo"/>
        <c:crossAx val="106204544"/>
        <c:crosses val="autoZero"/>
        <c:auto val="1"/>
        <c:lblAlgn val="ctr"/>
        <c:lblOffset val="100"/>
      </c:catAx>
      <c:valAx>
        <c:axId val="106204544"/>
        <c:scaling>
          <c:orientation val="minMax"/>
        </c:scaling>
        <c:delete val="1"/>
        <c:axPos val="l"/>
        <c:numFmt formatCode="General" sourceLinked="1"/>
        <c:tickLblPos val="nextTo"/>
        <c:crossAx val="106203008"/>
        <c:crosses val="autoZero"/>
        <c:crossBetween val="between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Сумма налога в тысячах рублей 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 </c:v>
                </c:pt>
              </c:strCache>
            </c:strRef>
          </c:tx>
          <c:spPr>
            <a:solidFill>
              <a:srgbClr val="AC1249"/>
            </a:solidFill>
            <a:ln>
              <a:solidFill>
                <a:srgbClr val="990033"/>
              </a:solidFill>
            </a:ln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</c:v>
                </c:pt>
                <c:pt idx="2">
                  <c:v>2016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17573</c:v>
                </c:pt>
                <c:pt idx="1">
                  <c:v>11712</c:v>
                </c:pt>
                <c:pt idx="2">
                  <c:v>13275</c:v>
                </c:pt>
              </c:numCache>
            </c:numRef>
          </c:val>
        </c:ser>
        <c:shape val="cylinder"/>
        <c:axId val="106249600"/>
        <c:axId val="106198144"/>
        <c:axId val="0"/>
      </c:bar3DChart>
      <c:catAx>
        <c:axId val="10624960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6198144"/>
        <c:crosses val="autoZero"/>
        <c:auto val="1"/>
        <c:lblAlgn val="ctr"/>
        <c:lblOffset val="100"/>
      </c:catAx>
      <c:valAx>
        <c:axId val="106198144"/>
        <c:scaling>
          <c:orientation val="minMax"/>
        </c:scaling>
        <c:axPos val="l"/>
        <c:majorGridlines/>
        <c:numFmt formatCode="General" sourceLinked="1"/>
        <c:tickLblPos val="nextTo"/>
        <c:crossAx val="106249600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1F497D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side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sideWall>
    <c:back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налогов на совокупный доход в рублях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-2.0833333333333412E-2"/>
                  <c:y val="-0.17857142857142907"/>
                </c:manualLayout>
              </c:layout>
              <c:showVal val="1"/>
            </c:dLbl>
            <c:dLbl>
              <c:idx val="1"/>
              <c:layout>
                <c:manualLayout>
                  <c:x val="-2.6477516756686485E-3"/>
                  <c:y val="-0.20108113036738945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3373311710725995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2014 год </c:v>
                </c:pt>
                <c:pt idx="1">
                  <c:v>2015 год 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21365</c:v>
                </c:pt>
                <c:pt idx="1">
                  <c:v>19793</c:v>
                </c:pt>
                <c:pt idx="2">
                  <c:v>23090</c:v>
                </c:pt>
              </c:numCache>
            </c:numRef>
          </c:val>
        </c:ser>
        <c:dLbls>
          <c:showVal val="1"/>
        </c:dLbls>
        <c:shape val="cylinder"/>
        <c:axId val="101782272"/>
        <c:axId val="101783808"/>
        <c:axId val="0"/>
      </c:bar3DChart>
      <c:catAx>
        <c:axId val="1017822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1783808"/>
        <c:crosses val="autoZero"/>
        <c:auto val="1"/>
        <c:lblAlgn val="ctr"/>
        <c:lblOffset val="100"/>
      </c:catAx>
      <c:valAx>
        <c:axId val="101783808"/>
        <c:scaling>
          <c:orientation val="minMax"/>
        </c:scaling>
        <c:axPos val="l"/>
        <c:majorGridlines/>
        <c:numFmt formatCode="General" sourceLinked="1"/>
        <c:tickLblPos val="nextTo"/>
        <c:crossAx val="101782272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sideWall>
      <c:spPr>
        <a:solidFill>
          <a:srgbClr val="1F497D">
            <a:lumMod val="60000"/>
            <a:lumOff val="40000"/>
          </a:srgbClr>
        </a:solidFill>
      </c:spPr>
    </c:sideWall>
    <c:backWall>
      <c:spPr>
        <a:solidFill>
          <a:srgbClr val="1F497D">
            <a:lumMod val="60000"/>
            <a:lumOff val="40000"/>
          </a:srgbClr>
        </a:solidFill>
      </c:spPr>
    </c:backWall>
    <c:plotArea>
      <c:layout>
        <c:manualLayout>
          <c:layoutTarget val="inner"/>
          <c:xMode val="edge"/>
          <c:yMode val="edge"/>
          <c:x val="8.6529982474235545E-2"/>
          <c:y val="2.4216347956505492E-2"/>
          <c:w val="0.91347001752576462"/>
          <c:h val="0.8667325959255093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неналоговых доходов в тысячах рублей</c:v>
                </c:pt>
              </c:strCache>
            </c:strRef>
          </c:tx>
          <c:spPr>
            <a:solidFill>
              <a:srgbClr val="CC3399"/>
            </a:solidFill>
          </c:spPr>
          <c:dPt>
            <c:idx val="0"/>
            <c:spPr>
              <a:solidFill>
                <a:srgbClr val="990033"/>
              </a:solidFill>
            </c:spPr>
          </c:dPt>
          <c:dPt>
            <c:idx val="1"/>
            <c:spPr>
              <a:solidFill>
                <a:srgbClr val="990033"/>
              </a:solidFill>
            </c:spPr>
          </c:dPt>
          <c:dPt>
            <c:idx val="2"/>
            <c:spPr>
              <a:solidFill>
                <a:srgbClr val="990033"/>
              </a:solidFill>
            </c:spPr>
          </c:dPt>
          <c:dLbls>
            <c:dLbl>
              <c:idx val="0"/>
              <c:layout>
                <c:manualLayout>
                  <c:x val="-4.0742287405767574E-2"/>
                  <c:y val="-0.3998479594195811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8614709902476247E-2"/>
                  <c:y val="-0.3924254416384495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27092</a:t>
                    </a:r>
                    <a:endParaRPr lang="en-US" b="1"/>
                  </a:p>
                </c:rich>
              </c:tx>
              <c:showVal val="1"/>
            </c:dLbl>
            <c:dLbl>
              <c:idx val="2"/>
              <c:layout>
                <c:manualLayout>
                  <c:x val="-3.3154386053181037E-2"/>
                  <c:y val="-0.36156337970707136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2014 год </c:v>
                </c:pt>
                <c:pt idx="1">
                  <c:v>2015 год </c:v>
                </c:pt>
                <c:pt idx="2">
                  <c:v>2016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40009</c:v>
                </c:pt>
                <c:pt idx="1">
                  <c:v>27092</c:v>
                </c:pt>
                <c:pt idx="2">
                  <c:v>27595</c:v>
                </c:pt>
              </c:numCache>
            </c:numRef>
          </c:val>
        </c:ser>
        <c:shape val="cylinder"/>
        <c:axId val="101826944"/>
        <c:axId val="101828480"/>
        <c:axId val="0"/>
      </c:bar3DChart>
      <c:catAx>
        <c:axId val="10182694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1828480"/>
        <c:crosses val="autoZero"/>
        <c:auto val="1"/>
        <c:lblAlgn val="ctr"/>
        <c:lblOffset val="100"/>
      </c:catAx>
      <c:valAx>
        <c:axId val="101828480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101826944"/>
        <c:crosses val="autoZero"/>
        <c:crossBetween val="between"/>
      </c:valAx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3AF9F-FDEC-458D-94E0-BCEA2A4AF2C2}" type="doc">
      <dgm:prSet loTypeId="urn:microsoft.com/office/officeart/2005/8/layout/list1" loCatId="list" qsTypeId="urn:microsoft.com/office/officeart/2005/8/quickstyle/simple1#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37B4129-2638-4816-A575-914D921DA66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gm:t>
    </dgm:pt>
    <dgm:pt modelId="{077521B5-8E62-455E-9024-9EFCB83D8CA9}" type="par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D3DA62F6-2FED-4926-8DF4-EFA0EA15DF56}" type="sib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C625AD51-B5F3-4970-AFFF-9DF4990F0D2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algn="ctr"/>
          <a:endParaRPr lang="ru-RU" sz="500"/>
        </a:p>
      </dgm:t>
    </dgm:pt>
    <dgm:pt modelId="{44D15748-0286-4A84-AD94-3753693BF8C1}" type="par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67ED3589-859F-4FFA-9411-88244E436DB1}" type="sib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BA2552B0-8001-4538-8B6E-06E322AAD7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42144AE2-40C5-4BB9-9F2D-36424EF7929D}" type="par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4CBE424B-997E-4CDF-B447-25E88800E15A}" type="sib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76F328A9-420A-4320-A708-321DC7D6495F}">
      <dgm:prSet/>
      <dgm:spPr/>
      <dgm:t>
        <a:bodyPr/>
        <a:lstStyle/>
        <a:p>
          <a:pPr algn="ctr"/>
          <a:endParaRPr lang="ru-RU"/>
        </a:p>
      </dgm:t>
    </dgm:pt>
    <dgm:pt modelId="{EB89516C-3EF8-40F9-A45F-54F724549001}" type="par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5D844C94-2B02-4B83-A72F-CA46C9FC9E35}" type="sib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E2FA14EA-2D8F-47AE-BF77-199D071B74B5}" type="pres">
      <dgm:prSet presAssocID="{CDD3AF9F-FDEC-458D-94E0-BCEA2A4AF2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F87E61-13AD-4E61-BDFF-514AA3B6B6DE}" type="pres">
      <dgm:prSet presAssocID="{737B4129-2638-4816-A575-914D921DA66E}" presName="parentLin" presStyleCnt="0"/>
      <dgm:spPr/>
      <dgm:t>
        <a:bodyPr/>
        <a:lstStyle/>
        <a:p>
          <a:endParaRPr lang="ru-RU"/>
        </a:p>
      </dgm:t>
    </dgm:pt>
    <dgm:pt modelId="{E45085AA-0529-4CB5-BF28-C0CF5CA68CDF}" type="pres">
      <dgm:prSet presAssocID="{737B4129-2638-4816-A575-914D921DA6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353D272-FE0E-4495-9C24-55B268F6A047}" type="pres">
      <dgm:prSet presAssocID="{737B4129-2638-4816-A575-914D921DA66E}" presName="parentText" presStyleLbl="node1" presStyleIdx="0" presStyleCnt="3" custScaleX="87942" custScaleY="139439" custLinFactNeighborX="-100000" custLinFactNeighborY="-9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4E356-C0B5-481C-937D-FBFD13DDA140}" type="pres">
      <dgm:prSet presAssocID="{737B4129-2638-4816-A575-914D921DA66E}" presName="negativeSpace" presStyleCnt="0"/>
      <dgm:spPr/>
      <dgm:t>
        <a:bodyPr/>
        <a:lstStyle/>
        <a:p>
          <a:endParaRPr lang="ru-RU"/>
        </a:p>
      </dgm:t>
    </dgm:pt>
    <dgm:pt modelId="{5775C785-330A-4E24-A845-5F180EA4F677}" type="pres">
      <dgm:prSet presAssocID="{737B4129-2638-4816-A575-914D921DA66E}" presName="childText" presStyleLbl="conFgAcc1" presStyleIdx="0" presStyleCnt="3" custScaleX="52083" custLinFactY="-32219" custLinFactNeighborX="25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E4159-5602-4E7D-8A76-A7B77DB46FAF}" type="pres">
      <dgm:prSet presAssocID="{D3DA62F6-2FED-4926-8DF4-EFA0EA15DF56}" presName="spaceBetweenRectangles" presStyleCnt="0"/>
      <dgm:spPr/>
      <dgm:t>
        <a:bodyPr/>
        <a:lstStyle/>
        <a:p>
          <a:endParaRPr lang="ru-RU"/>
        </a:p>
      </dgm:t>
    </dgm:pt>
    <dgm:pt modelId="{C2449B3A-96E3-435C-ACC7-F1947151D208}" type="pres">
      <dgm:prSet presAssocID="{C625AD51-B5F3-4970-AFFF-9DF4990F0D2B}" presName="parentLin" presStyleCnt="0"/>
      <dgm:spPr/>
      <dgm:t>
        <a:bodyPr/>
        <a:lstStyle/>
        <a:p>
          <a:endParaRPr lang="ru-RU"/>
        </a:p>
      </dgm:t>
    </dgm:pt>
    <dgm:pt modelId="{3E413685-17BE-420B-BFE3-95204B9431DC}" type="pres">
      <dgm:prSet presAssocID="{C625AD51-B5F3-4970-AFFF-9DF4990F0D2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CCD8765-4EFA-47A3-91D7-FD922480D720}" type="pres">
      <dgm:prSet presAssocID="{C625AD51-B5F3-4970-AFFF-9DF4990F0D2B}" presName="parentText" presStyleLbl="node1" presStyleIdx="1" presStyleCnt="3" custScaleX="86826" custScaleY="164284" custLinFactNeighborX="-100000" custLinFactNeighborY="-263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0DD566-31D9-4937-A962-2D901BDE32ED}" type="pres">
      <dgm:prSet presAssocID="{C625AD51-B5F3-4970-AFFF-9DF4990F0D2B}" presName="negativeSpace" presStyleCnt="0"/>
      <dgm:spPr/>
      <dgm:t>
        <a:bodyPr/>
        <a:lstStyle/>
        <a:p>
          <a:endParaRPr lang="ru-RU"/>
        </a:p>
      </dgm:t>
    </dgm:pt>
    <dgm:pt modelId="{F4D5B839-4DF1-4473-A9B2-428B2E407CA7}" type="pres">
      <dgm:prSet presAssocID="{C625AD51-B5F3-4970-AFFF-9DF4990F0D2B}" presName="childText" presStyleLbl="conFgAcc1" presStyleIdx="1" presStyleCnt="3" custScaleX="52431" custLinFactY="-64127" custLinFactNeighborX="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93640-AC57-4CA8-B7B6-A1AB58CD9709}" type="pres">
      <dgm:prSet presAssocID="{67ED3589-859F-4FFA-9411-88244E436DB1}" presName="spaceBetweenRectangles" presStyleCnt="0"/>
      <dgm:spPr/>
      <dgm:t>
        <a:bodyPr/>
        <a:lstStyle/>
        <a:p>
          <a:endParaRPr lang="ru-RU"/>
        </a:p>
      </dgm:t>
    </dgm:pt>
    <dgm:pt modelId="{36BF97B9-3FB8-497C-8E9B-9138C9C823AF}" type="pres">
      <dgm:prSet presAssocID="{BA2552B0-8001-4538-8B6E-06E322AAD714}" presName="parentLin" presStyleCnt="0"/>
      <dgm:spPr/>
      <dgm:t>
        <a:bodyPr/>
        <a:lstStyle/>
        <a:p>
          <a:endParaRPr lang="ru-RU"/>
        </a:p>
      </dgm:t>
    </dgm:pt>
    <dgm:pt modelId="{1C221F8A-1800-4FC7-A8F0-36BD43347383}" type="pres">
      <dgm:prSet presAssocID="{BA2552B0-8001-4538-8B6E-06E322AAD71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1954DAF-F085-43AE-B42B-025A3F0A1B19}" type="pres">
      <dgm:prSet presAssocID="{BA2552B0-8001-4538-8B6E-06E322AAD714}" presName="parentText" presStyleLbl="node1" presStyleIdx="2" presStyleCnt="3" custScaleX="85924" custScaleY="155281" custLinFactNeighborX="-100000" custLinFactNeighborY="-550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768B-B848-4CEE-B466-32A88E8BA189}" type="pres">
      <dgm:prSet presAssocID="{BA2552B0-8001-4538-8B6E-06E322AAD714}" presName="negativeSpace" presStyleCnt="0"/>
      <dgm:spPr/>
      <dgm:t>
        <a:bodyPr/>
        <a:lstStyle/>
        <a:p>
          <a:endParaRPr lang="ru-RU"/>
        </a:p>
      </dgm:t>
    </dgm:pt>
    <dgm:pt modelId="{D572A877-6722-43FF-A2D5-5E9996DC3797}" type="pres">
      <dgm:prSet presAssocID="{BA2552B0-8001-4538-8B6E-06E322AAD714}" presName="childText" presStyleLbl="conFgAcc1" presStyleIdx="2" presStyleCnt="3" custScaleX="53126" custLinFactY="-73188" custLinFactNeighborX="220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4F3830-DF3E-4DAB-B15C-9EF6EDCE6CAE}" type="presOf" srcId="{BA2552B0-8001-4538-8B6E-06E322AAD714}" destId="{1C221F8A-1800-4FC7-A8F0-36BD43347383}" srcOrd="0" destOrd="0" presId="urn:microsoft.com/office/officeart/2005/8/layout/list1"/>
    <dgm:cxn modelId="{3295A94E-9B60-479C-AFBE-8E87CD0CF095}" type="presOf" srcId="{BA2552B0-8001-4538-8B6E-06E322AAD714}" destId="{21954DAF-F085-43AE-B42B-025A3F0A1B19}" srcOrd="1" destOrd="0" presId="urn:microsoft.com/office/officeart/2005/8/layout/list1"/>
    <dgm:cxn modelId="{16DDFFDE-7E6B-471C-A884-317C9F695910}" srcId="{CDD3AF9F-FDEC-458D-94E0-BCEA2A4AF2C2}" destId="{BA2552B0-8001-4538-8B6E-06E322AAD714}" srcOrd="2" destOrd="0" parTransId="{42144AE2-40C5-4BB9-9F2D-36424EF7929D}" sibTransId="{4CBE424B-997E-4CDF-B447-25E88800E15A}"/>
    <dgm:cxn modelId="{843DB0A8-2ADC-4CCA-9581-7B30E9222385}" srcId="{CDD3AF9F-FDEC-458D-94E0-BCEA2A4AF2C2}" destId="{737B4129-2638-4816-A575-914D921DA66E}" srcOrd="0" destOrd="0" parTransId="{077521B5-8E62-455E-9024-9EFCB83D8CA9}" sibTransId="{D3DA62F6-2FED-4926-8DF4-EFA0EA15DF56}"/>
    <dgm:cxn modelId="{D07CEBC3-1521-4063-9C87-3520D536465E}" srcId="{CDD3AF9F-FDEC-458D-94E0-BCEA2A4AF2C2}" destId="{C625AD51-B5F3-4970-AFFF-9DF4990F0D2B}" srcOrd="1" destOrd="0" parTransId="{44D15748-0286-4A84-AD94-3753693BF8C1}" sibTransId="{67ED3589-859F-4FFA-9411-88244E436DB1}"/>
    <dgm:cxn modelId="{9103688E-C9DD-4E85-A475-655278F24054}" type="presOf" srcId="{76F328A9-420A-4320-A708-321DC7D6495F}" destId="{F4D5B839-4DF1-4473-A9B2-428B2E407CA7}" srcOrd="0" destOrd="0" presId="urn:microsoft.com/office/officeart/2005/8/layout/list1"/>
    <dgm:cxn modelId="{7FB936ED-83A4-4966-ADE1-86622231F896}" type="presOf" srcId="{CDD3AF9F-FDEC-458D-94E0-BCEA2A4AF2C2}" destId="{E2FA14EA-2D8F-47AE-BF77-199D071B74B5}" srcOrd="0" destOrd="0" presId="urn:microsoft.com/office/officeart/2005/8/layout/list1"/>
    <dgm:cxn modelId="{6B7AEBA8-3CFC-404E-B21F-39412C942AEF}" type="presOf" srcId="{C625AD51-B5F3-4970-AFFF-9DF4990F0D2B}" destId="{3E413685-17BE-420B-BFE3-95204B9431DC}" srcOrd="0" destOrd="0" presId="urn:microsoft.com/office/officeart/2005/8/layout/list1"/>
    <dgm:cxn modelId="{91109B89-D8B0-413B-87F7-3E38B0E67C97}" type="presOf" srcId="{737B4129-2638-4816-A575-914D921DA66E}" destId="{B353D272-FE0E-4495-9C24-55B268F6A047}" srcOrd="1" destOrd="0" presId="urn:microsoft.com/office/officeart/2005/8/layout/list1"/>
    <dgm:cxn modelId="{619E1D3E-F616-4A8B-8A7F-B683851A80D4}" type="presOf" srcId="{737B4129-2638-4816-A575-914D921DA66E}" destId="{E45085AA-0529-4CB5-BF28-C0CF5CA68CDF}" srcOrd="0" destOrd="0" presId="urn:microsoft.com/office/officeart/2005/8/layout/list1"/>
    <dgm:cxn modelId="{D6AB7828-E596-468C-8EE4-43DCC738C353}" srcId="{C625AD51-B5F3-4970-AFFF-9DF4990F0D2B}" destId="{76F328A9-420A-4320-A708-321DC7D6495F}" srcOrd="0" destOrd="0" parTransId="{EB89516C-3EF8-40F9-A45F-54F724549001}" sibTransId="{5D844C94-2B02-4B83-A72F-CA46C9FC9E35}"/>
    <dgm:cxn modelId="{19212D1F-74D3-4949-8DA4-BA7A735E160A}" type="presOf" srcId="{C625AD51-B5F3-4970-AFFF-9DF4990F0D2B}" destId="{7CCD8765-4EFA-47A3-91D7-FD922480D720}" srcOrd="1" destOrd="0" presId="urn:microsoft.com/office/officeart/2005/8/layout/list1"/>
    <dgm:cxn modelId="{291913E8-14CD-4EE6-A8DD-93D472D552AB}" type="presParOf" srcId="{E2FA14EA-2D8F-47AE-BF77-199D071B74B5}" destId="{F9F87E61-13AD-4E61-BDFF-514AA3B6B6DE}" srcOrd="0" destOrd="0" presId="urn:microsoft.com/office/officeart/2005/8/layout/list1"/>
    <dgm:cxn modelId="{DEC21B48-59B5-4F21-A2E5-EBDF9745EEF2}" type="presParOf" srcId="{F9F87E61-13AD-4E61-BDFF-514AA3B6B6DE}" destId="{E45085AA-0529-4CB5-BF28-C0CF5CA68CDF}" srcOrd="0" destOrd="0" presId="urn:microsoft.com/office/officeart/2005/8/layout/list1"/>
    <dgm:cxn modelId="{17375BE6-D75D-4BA4-A46D-723282E7F01C}" type="presParOf" srcId="{F9F87E61-13AD-4E61-BDFF-514AA3B6B6DE}" destId="{B353D272-FE0E-4495-9C24-55B268F6A047}" srcOrd="1" destOrd="0" presId="urn:microsoft.com/office/officeart/2005/8/layout/list1"/>
    <dgm:cxn modelId="{8AF1B354-8D5F-4DB8-B944-0D5DB3A75363}" type="presParOf" srcId="{E2FA14EA-2D8F-47AE-BF77-199D071B74B5}" destId="{34A4E356-C0B5-481C-937D-FBFD13DDA140}" srcOrd="1" destOrd="0" presId="urn:microsoft.com/office/officeart/2005/8/layout/list1"/>
    <dgm:cxn modelId="{2D4A868B-0590-4562-8FBD-1EA1823CEE4F}" type="presParOf" srcId="{E2FA14EA-2D8F-47AE-BF77-199D071B74B5}" destId="{5775C785-330A-4E24-A845-5F180EA4F677}" srcOrd="2" destOrd="0" presId="urn:microsoft.com/office/officeart/2005/8/layout/list1"/>
    <dgm:cxn modelId="{DA224C3F-4B8D-4DFC-85B4-47215F1DFF49}" type="presParOf" srcId="{E2FA14EA-2D8F-47AE-BF77-199D071B74B5}" destId="{810E4159-5602-4E7D-8A76-A7B77DB46FAF}" srcOrd="3" destOrd="0" presId="urn:microsoft.com/office/officeart/2005/8/layout/list1"/>
    <dgm:cxn modelId="{AE966535-1630-41E5-BA56-540830A213A7}" type="presParOf" srcId="{E2FA14EA-2D8F-47AE-BF77-199D071B74B5}" destId="{C2449B3A-96E3-435C-ACC7-F1947151D208}" srcOrd="4" destOrd="0" presId="urn:microsoft.com/office/officeart/2005/8/layout/list1"/>
    <dgm:cxn modelId="{26A58714-8762-4D58-B688-C737F03DEDA7}" type="presParOf" srcId="{C2449B3A-96E3-435C-ACC7-F1947151D208}" destId="{3E413685-17BE-420B-BFE3-95204B9431DC}" srcOrd="0" destOrd="0" presId="urn:microsoft.com/office/officeart/2005/8/layout/list1"/>
    <dgm:cxn modelId="{4E153075-9512-4FFF-AF8A-EA8268392B23}" type="presParOf" srcId="{C2449B3A-96E3-435C-ACC7-F1947151D208}" destId="{7CCD8765-4EFA-47A3-91D7-FD922480D720}" srcOrd="1" destOrd="0" presId="urn:microsoft.com/office/officeart/2005/8/layout/list1"/>
    <dgm:cxn modelId="{28746602-638C-44A3-839C-72B0EDDC6877}" type="presParOf" srcId="{E2FA14EA-2D8F-47AE-BF77-199D071B74B5}" destId="{EC0DD566-31D9-4937-A962-2D901BDE32ED}" srcOrd="5" destOrd="0" presId="urn:microsoft.com/office/officeart/2005/8/layout/list1"/>
    <dgm:cxn modelId="{E4C2E3E0-98B1-4C87-9A23-E75D6E6AE307}" type="presParOf" srcId="{E2FA14EA-2D8F-47AE-BF77-199D071B74B5}" destId="{F4D5B839-4DF1-4473-A9B2-428B2E407CA7}" srcOrd="6" destOrd="0" presId="urn:microsoft.com/office/officeart/2005/8/layout/list1"/>
    <dgm:cxn modelId="{45A7824F-9899-4DF2-8BCE-097317F6E515}" type="presParOf" srcId="{E2FA14EA-2D8F-47AE-BF77-199D071B74B5}" destId="{74193640-AC57-4CA8-B7B6-A1AB58CD9709}" srcOrd="7" destOrd="0" presId="urn:microsoft.com/office/officeart/2005/8/layout/list1"/>
    <dgm:cxn modelId="{E8584BB1-E1D1-48CA-8945-9D68D4C3EBEC}" type="presParOf" srcId="{E2FA14EA-2D8F-47AE-BF77-199D071B74B5}" destId="{36BF97B9-3FB8-497C-8E9B-9138C9C823AF}" srcOrd="8" destOrd="0" presId="urn:microsoft.com/office/officeart/2005/8/layout/list1"/>
    <dgm:cxn modelId="{CDA1C65C-FC14-475E-8678-04DF976FFE94}" type="presParOf" srcId="{36BF97B9-3FB8-497C-8E9B-9138C9C823AF}" destId="{1C221F8A-1800-4FC7-A8F0-36BD43347383}" srcOrd="0" destOrd="0" presId="urn:microsoft.com/office/officeart/2005/8/layout/list1"/>
    <dgm:cxn modelId="{81379F26-EB90-49BB-970A-E256A3885B86}" type="presParOf" srcId="{36BF97B9-3FB8-497C-8E9B-9138C9C823AF}" destId="{21954DAF-F085-43AE-B42B-025A3F0A1B19}" srcOrd="1" destOrd="0" presId="urn:microsoft.com/office/officeart/2005/8/layout/list1"/>
    <dgm:cxn modelId="{6AF14057-86BE-4D9F-B6EB-87CA25BC64A6}" type="presParOf" srcId="{E2FA14EA-2D8F-47AE-BF77-199D071B74B5}" destId="{B644768B-B848-4CEE-B466-32A88E8BA189}" srcOrd="9" destOrd="0" presId="urn:microsoft.com/office/officeart/2005/8/layout/list1"/>
    <dgm:cxn modelId="{D9E1ECB3-1926-4309-B8F3-F82335721D4A}" type="presParOf" srcId="{E2FA14EA-2D8F-47AE-BF77-199D071B74B5}" destId="{D572A877-6722-43FF-A2D5-5E9996DC3797}" srcOrd="10" destOrd="0" presId="urn:microsoft.com/office/officeart/2005/8/layout/list1"/>
  </dgm:cxnLst>
  <dgm:bg/>
  <dgm:whole/>
  <dgm:extLst>
    <a:ext uri="http://schemas.microsoft.com/office/drawing/2008/diagram">
      <dsp:dataModelExt xmlns=""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9471E4-8802-4D98-8334-51A5E9E9AC31}" type="doc">
      <dgm:prSet loTypeId="urn:microsoft.com/office/officeart/2005/8/layout/chevron2" loCatId="list" qsTypeId="urn:microsoft.com/office/officeart/2005/8/quickstyle/simple1#2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9A94216-25AC-4865-BD92-83448EBE1BFA}">
      <dgm:prSet phldrT="[Текст]" custT="1"/>
      <dgm:spPr/>
      <dgm:t>
        <a:bodyPr/>
        <a:lstStyle/>
        <a:p>
          <a:r>
            <a:rPr lang="ru-RU" sz="900"/>
            <a:t>По источнику заимствовония</a:t>
          </a:r>
        </a:p>
      </dgm:t>
    </dgm:pt>
    <dgm:pt modelId="{B0D0CCC8-8470-4C10-B220-062E921CD71C}" type="parTrans" cxnId="{0F66383E-3F0B-4491-99F3-58F25C6DE951}">
      <dgm:prSet/>
      <dgm:spPr/>
      <dgm:t>
        <a:bodyPr/>
        <a:lstStyle/>
        <a:p>
          <a:endParaRPr lang="ru-RU"/>
        </a:p>
      </dgm:t>
    </dgm:pt>
    <dgm:pt modelId="{3DC378E8-4ED8-4374-A5D1-165D3C47C326}" type="sibTrans" cxnId="{0F66383E-3F0B-4491-99F3-58F25C6DE951}">
      <dgm:prSet/>
      <dgm:spPr/>
      <dgm:t>
        <a:bodyPr/>
        <a:lstStyle/>
        <a:p>
          <a:endParaRPr lang="ru-RU"/>
        </a:p>
      </dgm:t>
    </dgm:pt>
    <dgm:pt modelId="{16C95166-1C1B-4EAB-BF33-9890BA41B9DF}">
      <dgm:prSet phldrT="[Текст]" custT="1"/>
      <dgm:spPr/>
      <dgm:t>
        <a:bodyPr/>
        <a:lstStyle/>
        <a:p>
          <a:r>
            <a:rPr lang="ru-RU" sz="1400"/>
            <a:t>Внутренний</a:t>
          </a:r>
        </a:p>
      </dgm:t>
    </dgm:pt>
    <dgm:pt modelId="{F27D2322-31BA-49D2-9221-6416E23BD300}" type="parTrans" cxnId="{362935AC-2490-457E-903F-2F3DD10EB17D}">
      <dgm:prSet/>
      <dgm:spPr/>
      <dgm:t>
        <a:bodyPr/>
        <a:lstStyle/>
        <a:p>
          <a:endParaRPr lang="ru-RU"/>
        </a:p>
      </dgm:t>
    </dgm:pt>
    <dgm:pt modelId="{6C499CE6-F84B-4F9E-9803-5C82E8E0E577}" type="sibTrans" cxnId="{362935AC-2490-457E-903F-2F3DD10EB17D}">
      <dgm:prSet/>
      <dgm:spPr/>
      <dgm:t>
        <a:bodyPr/>
        <a:lstStyle/>
        <a:p>
          <a:endParaRPr lang="ru-RU"/>
        </a:p>
      </dgm:t>
    </dgm:pt>
    <dgm:pt modelId="{0E7839B3-16FA-42B2-8713-C7805DBF8F95}">
      <dgm:prSet phldrT="[Текст]" custT="1"/>
      <dgm:spPr/>
      <dgm:t>
        <a:bodyPr/>
        <a:lstStyle/>
        <a:p>
          <a:r>
            <a:rPr lang="ru-RU" sz="1400"/>
            <a:t>Внешний</a:t>
          </a:r>
        </a:p>
      </dgm:t>
    </dgm:pt>
    <dgm:pt modelId="{FB5DE447-5658-4462-BAE9-39F5E9C4BF99}" type="parTrans" cxnId="{F368F33C-DD71-41CA-95CE-455F22A936C2}">
      <dgm:prSet/>
      <dgm:spPr/>
      <dgm:t>
        <a:bodyPr/>
        <a:lstStyle/>
        <a:p>
          <a:endParaRPr lang="ru-RU"/>
        </a:p>
      </dgm:t>
    </dgm:pt>
    <dgm:pt modelId="{58A35446-82F2-4365-AEC5-A1481BB0FFDD}" type="sibTrans" cxnId="{F368F33C-DD71-41CA-95CE-455F22A936C2}">
      <dgm:prSet/>
      <dgm:spPr/>
      <dgm:t>
        <a:bodyPr/>
        <a:lstStyle/>
        <a:p>
          <a:endParaRPr lang="ru-RU"/>
        </a:p>
      </dgm:t>
    </dgm:pt>
    <dgm:pt modelId="{2F90AB96-DDD2-492E-BE33-E3C7D2E020A5}">
      <dgm:prSet phldrT="[Текст]" custT="1"/>
      <dgm:spPr/>
      <dgm:t>
        <a:bodyPr/>
        <a:lstStyle/>
        <a:p>
          <a:r>
            <a:rPr lang="ru-RU" sz="900"/>
            <a:t>По видам долговых обязательств</a:t>
          </a:r>
        </a:p>
        <a:p>
          <a:endParaRPr lang="ru-RU" sz="700"/>
        </a:p>
      </dgm:t>
    </dgm:pt>
    <dgm:pt modelId="{83035828-D844-4171-BED4-52BBE720B8A6}" type="parTrans" cxnId="{1F45F343-8D5A-40F7-969C-F535C4CD41C3}">
      <dgm:prSet/>
      <dgm:spPr/>
      <dgm:t>
        <a:bodyPr/>
        <a:lstStyle/>
        <a:p>
          <a:endParaRPr lang="ru-RU"/>
        </a:p>
      </dgm:t>
    </dgm:pt>
    <dgm:pt modelId="{026B9B4A-0E83-4CCA-B5B1-B01E7259A1E7}" type="sibTrans" cxnId="{1F45F343-8D5A-40F7-969C-F535C4CD41C3}">
      <dgm:prSet/>
      <dgm:spPr/>
      <dgm:t>
        <a:bodyPr/>
        <a:lstStyle/>
        <a:p>
          <a:endParaRPr lang="ru-RU"/>
        </a:p>
      </dgm:t>
    </dgm:pt>
    <dgm:pt modelId="{B891A5EC-33AA-4188-93F8-8060E79A94D7}">
      <dgm:prSet phldrT="[Текст]" custT="1"/>
      <dgm:spPr/>
      <dgm:t>
        <a:bodyPr/>
        <a:lstStyle/>
        <a:p>
          <a:r>
            <a:rPr lang="ru-RU" sz="1400"/>
            <a:t>Кредиты</a:t>
          </a:r>
        </a:p>
      </dgm:t>
    </dgm:pt>
    <dgm:pt modelId="{8B4093B8-B56B-4D01-A0BF-68D91022B020}" type="parTrans" cxnId="{B6437AC6-0A54-4A2D-ADC7-CC1F3733C9A4}">
      <dgm:prSet/>
      <dgm:spPr/>
      <dgm:t>
        <a:bodyPr/>
        <a:lstStyle/>
        <a:p>
          <a:endParaRPr lang="ru-RU"/>
        </a:p>
      </dgm:t>
    </dgm:pt>
    <dgm:pt modelId="{B431E586-A313-4E43-8D5D-4886C8FD5B0E}" type="sibTrans" cxnId="{B6437AC6-0A54-4A2D-ADC7-CC1F3733C9A4}">
      <dgm:prSet/>
      <dgm:spPr/>
      <dgm:t>
        <a:bodyPr/>
        <a:lstStyle/>
        <a:p>
          <a:endParaRPr lang="ru-RU"/>
        </a:p>
      </dgm:t>
    </dgm:pt>
    <dgm:pt modelId="{D2D5AC18-8948-404B-A8AB-19999A8A9EE7}">
      <dgm:prSet phldrT="[Текст]" custT="1"/>
      <dgm:spPr/>
      <dgm:t>
        <a:bodyPr/>
        <a:lstStyle/>
        <a:p>
          <a:r>
            <a:rPr lang="ru-RU" sz="900"/>
            <a:t>По сроку</a:t>
          </a:r>
        </a:p>
      </dgm:t>
    </dgm:pt>
    <dgm:pt modelId="{4E0A2F7D-0E6C-4547-B98D-68EC80B5D740}" type="parTrans" cxnId="{22987676-4F00-4865-AA32-30AC1BCCBE08}">
      <dgm:prSet/>
      <dgm:spPr/>
      <dgm:t>
        <a:bodyPr/>
        <a:lstStyle/>
        <a:p>
          <a:endParaRPr lang="ru-RU"/>
        </a:p>
      </dgm:t>
    </dgm:pt>
    <dgm:pt modelId="{CAEEE7CA-29AB-49EF-B2BF-A854E2B6FF69}" type="sibTrans" cxnId="{22987676-4F00-4865-AA32-30AC1BCCBE08}">
      <dgm:prSet/>
      <dgm:spPr/>
      <dgm:t>
        <a:bodyPr/>
        <a:lstStyle/>
        <a:p>
          <a:endParaRPr lang="ru-RU"/>
        </a:p>
      </dgm:t>
    </dgm:pt>
    <dgm:pt modelId="{0ED935C1-7BB1-4DAB-A598-3F598D43DFFB}">
      <dgm:prSet phldrT="[Текст]" custT="1"/>
      <dgm:spPr/>
      <dgm:t>
        <a:bodyPr/>
        <a:lstStyle/>
        <a:p>
          <a:r>
            <a:rPr lang="ru-RU" sz="1400"/>
            <a:t>Краткосрочный (до 1 года)</a:t>
          </a:r>
        </a:p>
      </dgm:t>
    </dgm:pt>
    <dgm:pt modelId="{8ED96BFD-C45B-4199-9CDF-B1969B2551DD}" type="parTrans" cxnId="{7E4B8C69-96DD-4D87-BA40-30671CD214CE}">
      <dgm:prSet/>
      <dgm:spPr/>
      <dgm:t>
        <a:bodyPr/>
        <a:lstStyle/>
        <a:p>
          <a:endParaRPr lang="ru-RU"/>
        </a:p>
      </dgm:t>
    </dgm:pt>
    <dgm:pt modelId="{F9AA03B2-25A0-4007-90A5-559F22B83A93}" type="sibTrans" cxnId="{7E4B8C69-96DD-4D87-BA40-30671CD214CE}">
      <dgm:prSet/>
      <dgm:spPr/>
      <dgm:t>
        <a:bodyPr/>
        <a:lstStyle/>
        <a:p>
          <a:endParaRPr lang="ru-RU"/>
        </a:p>
      </dgm:t>
    </dgm:pt>
    <dgm:pt modelId="{B73DE701-93DE-49D1-84FD-10B9D6743D1F}">
      <dgm:prSet phldrT="[Текст]" custT="1"/>
      <dgm:spPr/>
      <dgm:t>
        <a:bodyPr/>
        <a:lstStyle/>
        <a:p>
          <a:r>
            <a:rPr lang="ru-RU" sz="1400"/>
            <a:t>Муниципальные ценные бумаги</a:t>
          </a:r>
        </a:p>
      </dgm:t>
    </dgm:pt>
    <dgm:pt modelId="{EB8F1EB6-BE08-4658-9A2B-60E841FE41E3}" type="parTrans" cxnId="{FB1FCC31-7E40-4CBC-B449-618060602800}">
      <dgm:prSet/>
      <dgm:spPr/>
      <dgm:t>
        <a:bodyPr/>
        <a:lstStyle/>
        <a:p>
          <a:endParaRPr lang="ru-RU"/>
        </a:p>
      </dgm:t>
    </dgm:pt>
    <dgm:pt modelId="{1B65CD7A-AD67-4815-8BAC-C5E470A47DE0}" type="sibTrans" cxnId="{FB1FCC31-7E40-4CBC-B449-618060602800}">
      <dgm:prSet/>
      <dgm:spPr/>
      <dgm:t>
        <a:bodyPr/>
        <a:lstStyle/>
        <a:p>
          <a:endParaRPr lang="ru-RU"/>
        </a:p>
      </dgm:t>
    </dgm:pt>
    <dgm:pt modelId="{8098B035-3FBD-43D0-8F7F-9B2F751C9A23}">
      <dgm:prSet phldrT="[Текст]" custT="1"/>
      <dgm:spPr/>
      <dgm:t>
        <a:bodyPr/>
        <a:lstStyle/>
        <a:p>
          <a:r>
            <a:rPr lang="ru-RU" sz="1400"/>
            <a:t>Муниципальные гарантии</a:t>
          </a:r>
        </a:p>
      </dgm:t>
    </dgm:pt>
    <dgm:pt modelId="{6CA62FFE-A005-4CE9-A03D-AD1E51183A56}" type="parTrans" cxnId="{17946D39-B07A-4EB8-8FB4-237C6AF08559}">
      <dgm:prSet/>
      <dgm:spPr/>
      <dgm:t>
        <a:bodyPr/>
        <a:lstStyle/>
        <a:p>
          <a:endParaRPr lang="ru-RU"/>
        </a:p>
      </dgm:t>
    </dgm:pt>
    <dgm:pt modelId="{3158663D-E341-44C0-B4B1-D4BD38CB66CE}" type="sibTrans" cxnId="{17946D39-B07A-4EB8-8FB4-237C6AF08559}">
      <dgm:prSet/>
      <dgm:spPr/>
      <dgm:t>
        <a:bodyPr/>
        <a:lstStyle/>
        <a:p>
          <a:endParaRPr lang="ru-RU"/>
        </a:p>
      </dgm:t>
    </dgm:pt>
    <dgm:pt modelId="{9C1F7423-A87B-4468-A4E8-A78D00393F2D}">
      <dgm:prSet phldrT="[Текст]" custT="1"/>
      <dgm:spPr/>
      <dgm:t>
        <a:bodyPr/>
        <a:lstStyle/>
        <a:p>
          <a:r>
            <a:rPr lang="ru-RU" sz="1400"/>
            <a:t>Иные долговые обязательства</a:t>
          </a:r>
        </a:p>
      </dgm:t>
    </dgm:pt>
    <dgm:pt modelId="{91943232-3366-4FC4-9DC7-0132A33F830D}" type="parTrans" cxnId="{BE5216A9-83ED-4FC2-9A31-E7EB7CBBD0E2}">
      <dgm:prSet/>
      <dgm:spPr/>
      <dgm:t>
        <a:bodyPr/>
        <a:lstStyle/>
        <a:p>
          <a:endParaRPr lang="ru-RU"/>
        </a:p>
      </dgm:t>
    </dgm:pt>
    <dgm:pt modelId="{CE2BBB6B-68A4-47E6-8341-3A9BF95E67C2}" type="sibTrans" cxnId="{BE5216A9-83ED-4FC2-9A31-E7EB7CBBD0E2}">
      <dgm:prSet/>
      <dgm:spPr/>
      <dgm:t>
        <a:bodyPr/>
        <a:lstStyle/>
        <a:p>
          <a:endParaRPr lang="ru-RU"/>
        </a:p>
      </dgm:t>
    </dgm:pt>
    <dgm:pt modelId="{FC6C4B12-D879-450F-94E9-B8C516ECFD8E}">
      <dgm:prSet phldrT="[Текст]" custT="1"/>
      <dgm:spPr/>
      <dgm:t>
        <a:bodyPr/>
        <a:lstStyle/>
        <a:p>
          <a:r>
            <a:rPr lang="ru-RU" sz="1400"/>
            <a:t>Среднесрочный (от 1 года до 5 лет)</a:t>
          </a:r>
        </a:p>
      </dgm:t>
    </dgm:pt>
    <dgm:pt modelId="{313FB996-E882-4D22-8DC8-28603B2A3066}" type="parTrans" cxnId="{2E66B101-46C7-41DC-9F20-7129FCC41C57}">
      <dgm:prSet/>
      <dgm:spPr/>
      <dgm:t>
        <a:bodyPr/>
        <a:lstStyle/>
        <a:p>
          <a:endParaRPr lang="ru-RU"/>
        </a:p>
      </dgm:t>
    </dgm:pt>
    <dgm:pt modelId="{06439386-4287-4DEB-9285-909A4E3E630D}" type="sibTrans" cxnId="{2E66B101-46C7-41DC-9F20-7129FCC41C57}">
      <dgm:prSet/>
      <dgm:spPr/>
      <dgm:t>
        <a:bodyPr/>
        <a:lstStyle/>
        <a:p>
          <a:endParaRPr lang="ru-RU"/>
        </a:p>
      </dgm:t>
    </dgm:pt>
    <dgm:pt modelId="{80FF0B2A-939E-44AB-AFDA-1C4667ADBE99}">
      <dgm:prSet phldrT="[Текст]" custT="1"/>
      <dgm:spPr/>
      <dgm:t>
        <a:bodyPr/>
        <a:lstStyle/>
        <a:p>
          <a:r>
            <a:rPr lang="ru-RU" sz="1400"/>
            <a:t>Долгосрочный (свыше 5 лет)</a:t>
          </a:r>
        </a:p>
      </dgm:t>
    </dgm:pt>
    <dgm:pt modelId="{520DC164-9719-49DE-8203-6D1D2DD2E72A}" type="parTrans" cxnId="{90481ED2-58D0-43B8-A869-C1E2B5337298}">
      <dgm:prSet/>
      <dgm:spPr/>
      <dgm:t>
        <a:bodyPr/>
        <a:lstStyle/>
        <a:p>
          <a:endParaRPr lang="ru-RU"/>
        </a:p>
      </dgm:t>
    </dgm:pt>
    <dgm:pt modelId="{92439AB9-6CF8-407F-9703-5F3C3BD09717}" type="sibTrans" cxnId="{90481ED2-58D0-43B8-A869-C1E2B5337298}">
      <dgm:prSet/>
      <dgm:spPr/>
      <dgm:t>
        <a:bodyPr/>
        <a:lstStyle/>
        <a:p>
          <a:endParaRPr lang="ru-RU"/>
        </a:p>
      </dgm:t>
    </dgm:pt>
    <dgm:pt modelId="{C260A458-4624-4FA6-A209-E3C20640A690}" type="pres">
      <dgm:prSet presAssocID="{3B9471E4-8802-4D98-8334-51A5E9E9AC3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CC4EE-E45D-4C97-8780-CFC90DF6D0D5}" type="pres">
      <dgm:prSet presAssocID="{C9A94216-25AC-4865-BD92-83448EBE1BFA}" presName="composite" presStyleCnt="0"/>
      <dgm:spPr/>
      <dgm:t>
        <a:bodyPr/>
        <a:lstStyle/>
        <a:p>
          <a:endParaRPr lang="ru-RU"/>
        </a:p>
      </dgm:t>
    </dgm:pt>
    <dgm:pt modelId="{A42D6E65-40F2-47EF-A9C8-61A1B7D7FF60}" type="pres">
      <dgm:prSet presAssocID="{C9A94216-25AC-4865-BD92-83448EBE1BFA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D954-2EDA-4346-83DD-7FF592DE99FE}" type="pres">
      <dgm:prSet presAssocID="{C9A94216-25AC-4865-BD92-83448EBE1BFA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07F42-5C3E-4123-B073-38BE00473061}" type="pres">
      <dgm:prSet presAssocID="{3DC378E8-4ED8-4374-A5D1-165D3C47C326}" presName="sp" presStyleCnt="0"/>
      <dgm:spPr/>
      <dgm:t>
        <a:bodyPr/>
        <a:lstStyle/>
        <a:p>
          <a:endParaRPr lang="ru-RU"/>
        </a:p>
      </dgm:t>
    </dgm:pt>
    <dgm:pt modelId="{6FFA70A0-25C2-4A7E-A543-42852B3D9F0A}" type="pres">
      <dgm:prSet presAssocID="{2F90AB96-DDD2-492E-BE33-E3C7D2E020A5}" presName="composite" presStyleCnt="0"/>
      <dgm:spPr/>
      <dgm:t>
        <a:bodyPr/>
        <a:lstStyle/>
        <a:p>
          <a:endParaRPr lang="ru-RU"/>
        </a:p>
      </dgm:t>
    </dgm:pt>
    <dgm:pt modelId="{E622F784-6909-4BC0-A3E2-54ABFCC1D4E2}" type="pres">
      <dgm:prSet presAssocID="{2F90AB96-DDD2-492E-BE33-E3C7D2E020A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3708A5-0D28-4E51-B8DF-4516BA316601}" type="pres">
      <dgm:prSet presAssocID="{2F90AB96-DDD2-492E-BE33-E3C7D2E020A5}" presName="descendantText" presStyleLbl="alignAcc1" presStyleIdx="1" presStyleCnt="3" custScaleY="1318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979C2-7482-43D5-97F0-94F84AA29A4A}" type="pres">
      <dgm:prSet presAssocID="{026B9B4A-0E83-4CCA-B5B1-B01E7259A1E7}" presName="sp" presStyleCnt="0"/>
      <dgm:spPr/>
      <dgm:t>
        <a:bodyPr/>
        <a:lstStyle/>
        <a:p>
          <a:endParaRPr lang="ru-RU"/>
        </a:p>
      </dgm:t>
    </dgm:pt>
    <dgm:pt modelId="{177113C1-1545-45E8-80F5-C8E893A2FCDD}" type="pres">
      <dgm:prSet presAssocID="{D2D5AC18-8948-404B-A8AB-19999A8A9EE7}" presName="composite" presStyleCnt="0"/>
      <dgm:spPr/>
      <dgm:t>
        <a:bodyPr/>
        <a:lstStyle/>
        <a:p>
          <a:endParaRPr lang="ru-RU"/>
        </a:p>
      </dgm:t>
    </dgm:pt>
    <dgm:pt modelId="{D3FE8EA4-736A-4B1E-A432-452B64CBDCBA}" type="pres">
      <dgm:prSet presAssocID="{D2D5AC18-8948-404B-A8AB-19999A8A9EE7}" presName="parentText" presStyleLbl="alignNode1" presStyleIdx="2" presStyleCnt="3" custLinFactNeighborX="0" custLinFactNeighborY="167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1AA9-2298-4542-B3E3-479190BF8E08}" type="pres">
      <dgm:prSet presAssocID="{D2D5AC18-8948-404B-A8AB-19999A8A9EE7}" presName="descendantText" presStyleLbl="alignAcc1" presStyleIdx="2" presStyleCnt="3" custScaleY="96731" custLinFactNeighborX="0" custLinFactNeighborY="13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3CF927-4CE5-48DC-B292-2F2980B0B01D}" type="presOf" srcId="{B891A5EC-33AA-4188-93F8-8060E79A94D7}" destId="{B83708A5-0D28-4E51-B8DF-4516BA316601}" srcOrd="0" destOrd="0" presId="urn:microsoft.com/office/officeart/2005/8/layout/chevron2"/>
    <dgm:cxn modelId="{B6437AC6-0A54-4A2D-ADC7-CC1F3733C9A4}" srcId="{2F90AB96-DDD2-492E-BE33-E3C7D2E020A5}" destId="{B891A5EC-33AA-4188-93F8-8060E79A94D7}" srcOrd="0" destOrd="0" parTransId="{8B4093B8-B56B-4D01-A0BF-68D91022B020}" sibTransId="{B431E586-A313-4E43-8D5D-4886C8FD5B0E}"/>
    <dgm:cxn modelId="{50EA3187-411A-46EF-85D9-95CAAEAABFE6}" type="presOf" srcId="{3B9471E4-8802-4D98-8334-51A5E9E9AC31}" destId="{C260A458-4624-4FA6-A209-E3C20640A690}" srcOrd="0" destOrd="0" presId="urn:microsoft.com/office/officeart/2005/8/layout/chevron2"/>
    <dgm:cxn modelId="{362935AC-2490-457E-903F-2F3DD10EB17D}" srcId="{C9A94216-25AC-4865-BD92-83448EBE1BFA}" destId="{16C95166-1C1B-4EAB-BF33-9890BA41B9DF}" srcOrd="0" destOrd="0" parTransId="{F27D2322-31BA-49D2-9221-6416E23BD300}" sibTransId="{6C499CE6-F84B-4F9E-9803-5C82E8E0E577}"/>
    <dgm:cxn modelId="{F368F33C-DD71-41CA-95CE-455F22A936C2}" srcId="{C9A94216-25AC-4865-BD92-83448EBE1BFA}" destId="{0E7839B3-16FA-42B2-8713-C7805DBF8F95}" srcOrd="1" destOrd="0" parTransId="{FB5DE447-5658-4462-BAE9-39F5E9C4BF99}" sibTransId="{58A35446-82F2-4365-AEC5-A1481BB0FFDD}"/>
    <dgm:cxn modelId="{90481ED2-58D0-43B8-A869-C1E2B5337298}" srcId="{D2D5AC18-8948-404B-A8AB-19999A8A9EE7}" destId="{80FF0B2A-939E-44AB-AFDA-1C4667ADBE99}" srcOrd="2" destOrd="0" parTransId="{520DC164-9719-49DE-8203-6D1D2DD2E72A}" sibTransId="{92439AB9-6CF8-407F-9703-5F3C3BD09717}"/>
    <dgm:cxn modelId="{1F45F343-8D5A-40F7-969C-F535C4CD41C3}" srcId="{3B9471E4-8802-4D98-8334-51A5E9E9AC31}" destId="{2F90AB96-DDD2-492E-BE33-E3C7D2E020A5}" srcOrd="1" destOrd="0" parTransId="{83035828-D844-4171-BED4-52BBE720B8A6}" sibTransId="{026B9B4A-0E83-4CCA-B5B1-B01E7259A1E7}"/>
    <dgm:cxn modelId="{21406269-836D-4554-B638-A8FC9BBF8C3D}" type="presOf" srcId="{0E7839B3-16FA-42B2-8713-C7805DBF8F95}" destId="{1F9BD954-2EDA-4346-83DD-7FF592DE99FE}" srcOrd="0" destOrd="1" presId="urn:microsoft.com/office/officeart/2005/8/layout/chevron2"/>
    <dgm:cxn modelId="{EB1D9C79-4A14-465F-B56C-61E0113625EB}" type="presOf" srcId="{80FF0B2A-939E-44AB-AFDA-1C4667ADBE99}" destId="{FC471AA9-2298-4542-B3E3-479190BF8E08}" srcOrd="0" destOrd="2" presId="urn:microsoft.com/office/officeart/2005/8/layout/chevron2"/>
    <dgm:cxn modelId="{FB1FCC31-7E40-4CBC-B449-618060602800}" srcId="{2F90AB96-DDD2-492E-BE33-E3C7D2E020A5}" destId="{B73DE701-93DE-49D1-84FD-10B9D6743D1F}" srcOrd="1" destOrd="0" parTransId="{EB8F1EB6-BE08-4658-9A2B-60E841FE41E3}" sibTransId="{1B65CD7A-AD67-4815-8BAC-C5E470A47DE0}"/>
    <dgm:cxn modelId="{42AB1FAD-4702-4D00-B5CB-54C13121AA9B}" type="presOf" srcId="{8098B035-3FBD-43D0-8F7F-9B2F751C9A23}" destId="{B83708A5-0D28-4E51-B8DF-4516BA316601}" srcOrd="0" destOrd="2" presId="urn:microsoft.com/office/officeart/2005/8/layout/chevron2"/>
    <dgm:cxn modelId="{E4755D6B-34EA-4503-BB27-6969D73D8E6D}" type="presOf" srcId="{0ED935C1-7BB1-4DAB-A598-3F598D43DFFB}" destId="{FC471AA9-2298-4542-B3E3-479190BF8E08}" srcOrd="0" destOrd="0" presId="urn:microsoft.com/office/officeart/2005/8/layout/chevron2"/>
    <dgm:cxn modelId="{BE5216A9-83ED-4FC2-9A31-E7EB7CBBD0E2}" srcId="{2F90AB96-DDD2-492E-BE33-E3C7D2E020A5}" destId="{9C1F7423-A87B-4468-A4E8-A78D00393F2D}" srcOrd="3" destOrd="0" parTransId="{91943232-3366-4FC4-9DC7-0132A33F830D}" sibTransId="{CE2BBB6B-68A4-47E6-8341-3A9BF95E67C2}"/>
    <dgm:cxn modelId="{22987676-4F00-4865-AA32-30AC1BCCBE08}" srcId="{3B9471E4-8802-4D98-8334-51A5E9E9AC31}" destId="{D2D5AC18-8948-404B-A8AB-19999A8A9EE7}" srcOrd="2" destOrd="0" parTransId="{4E0A2F7D-0E6C-4547-B98D-68EC80B5D740}" sibTransId="{CAEEE7CA-29AB-49EF-B2BF-A854E2B6FF69}"/>
    <dgm:cxn modelId="{45A23828-56AF-4BAC-B8DD-50204BC88753}" type="presOf" srcId="{FC6C4B12-D879-450F-94E9-B8C516ECFD8E}" destId="{FC471AA9-2298-4542-B3E3-479190BF8E08}" srcOrd="0" destOrd="1" presId="urn:microsoft.com/office/officeart/2005/8/layout/chevron2"/>
    <dgm:cxn modelId="{7E4B8C69-96DD-4D87-BA40-30671CD214CE}" srcId="{D2D5AC18-8948-404B-A8AB-19999A8A9EE7}" destId="{0ED935C1-7BB1-4DAB-A598-3F598D43DFFB}" srcOrd="0" destOrd="0" parTransId="{8ED96BFD-C45B-4199-9CDF-B1969B2551DD}" sibTransId="{F9AA03B2-25A0-4007-90A5-559F22B83A93}"/>
    <dgm:cxn modelId="{18AF9F4B-0F29-451B-B6D5-BAA610D96CDC}" type="presOf" srcId="{B73DE701-93DE-49D1-84FD-10B9D6743D1F}" destId="{B83708A5-0D28-4E51-B8DF-4516BA316601}" srcOrd="0" destOrd="1" presId="urn:microsoft.com/office/officeart/2005/8/layout/chevron2"/>
    <dgm:cxn modelId="{0F66383E-3F0B-4491-99F3-58F25C6DE951}" srcId="{3B9471E4-8802-4D98-8334-51A5E9E9AC31}" destId="{C9A94216-25AC-4865-BD92-83448EBE1BFA}" srcOrd="0" destOrd="0" parTransId="{B0D0CCC8-8470-4C10-B220-062E921CD71C}" sibTransId="{3DC378E8-4ED8-4374-A5D1-165D3C47C326}"/>
    <dgm:cxn modelId="{C9AF4216-70BC-42F8-B92A-6FE449DB951F}" type="presOf" srcId="{16C95166-1C1B-4EAB-BF33-9890BA41B9DF}" destId="{1F9BD954-2EDA-4346-83DD-7FF592DE99FE}" srcOrd="0" destOrd="0" presId="urn:microsoft.com/office/officeart/2005/8/layout/chevron2"/>
    <dgm:cxn modelId="{AC3B1F88-F4EA-4826-95DA-D595F007A8C1}" type="presOf" srcId="{2F90AB96-DDD2-492E-BE33-E3C7D2E020A5}" destId="{E622F784-6909-4BC0-A3E2-54ABFCC1D4E2}" srcOrd="0" destOrd="0" presId="urn:microsoft.com/office/officeart/2005/8/layout/chevron2"/>
    <dgm:cxn modelId="{DB6F855D-6334-4D25-8CD7-799200ECAD59}" type="presOf" srcId="{9C1F7423-A87B-4468-A4E8-A78D00393F2D}" destId="{B83708A5-0D28-4E51-B8DF-4516BA316601}" srcOrd="0" destOrd="3" presId="urn:microsoft.com/office/officeart/2005/8/layout/chevron2"/>
    <dgm:cxn modelId="{2E66B101-46C7-41DC-9F20-7129FCC41C57}" srcId="{D2D5AC18-8948-404B-A8AB-19999A8A9EE7}" destId="{FC6C4B12-D879-450F-94E9-B8C516ECFD8E}" srcOrd="1" destOrd="0" parTransId="{313FB996-E882-4D22-8DC8-28603B2A3066}" sibTransId="{06439386-4287-4DEB-9285-909A4E3E630D}"/>
    <dgm:cxn modelId="{17946D39-B07A-4EB8-8FB4-237C6AF08559}" srcId="{2F90AB96-DDD2-492E-BE33-E3C7D2E020A5}" destId="{8098B035-3FBD-43D0-8F7F-9B2F751C9A23}" srcOrd="2" destOrd="0" parTransId="{6CA62FFE-A005-4CE9-A03D-AD1E51183A56}" sibTransId="{3158663D-E341-44C0-B4B1-D4BD38CB66CE}"/>
    <dgm:cxn modelId="{3FF7858E-7F96-4CEB-94A1-DCF02980881D}" type="presOf" srcId="{D2D5AC18-8948-404B-A8AB-19999A8A9EE7}" destId="{D3FE8EA4-736A-4B1E-A432-452B64CBDCBA}" srcOrd="0" destOrd="0" presId="urn:microsoft.com/office/officeart/2005/8/layout/chevron2"/>
    <dgm:cxn modelId="{E1CE8066-133B-49F5-A2A3-C49A29ACBED8}" type="presOf" srcId="{C9A94216-25AC-4865-BD92-83448EBE1BFA}" destId="{A42D6E65-40F2-47EF-A9C8-61A1B7D7FF60}" srcOrd="0" destOrd="0" presId="urn:microsoft.com/office/officeart/2005/8/layout/chevron2"/>
    <dgm:cxn modelId="{A03AEC06-9F82-4A62-8303-0C2B9A303BDE}" type="presParOf" srcId="{C260A458-4624-4FA6-A209-E3C20640A690}" destId="{4BBCC4EE-E45D-4C97-8780-CFC90DF6D0D5}" srcOrd="0" destOrd="0" presId="urn:microsoft.com/office/officeart/2005/8/layout/chevron2"/>
    <dgm:cxn modelId="{C3869E2E-0E42-486C-898F-B18047276217}" type="presParOf" srcId="{4BBCC4EE-E45D-4C97-8780-CFC90DF6D0D5}" destId="{A42D6E65-40F2-47EF-A9C8-61A1B7D7FF60}" srcOrd="0" destOrd="0" presId="urn:microsoft.com/office/officeart/2005/8/layout/chevron2"/>
    <dgm:cxn modelId="{B38DA83D-879C-4A5D-BA15-B509F439D734}" type="presParOf" srcId="{4BBCC4EE-E45D-4C97-8780-CFC90DF6D0D5}" destId="{1F9BD954-2EDA-4346-83DD-7FF592DE99FE}" srcOrd="1" destOrd="0" presId="urn:microsoft.com/office/officeart/2005/8/layout/chevron2"/>
    <dgm:cxn modelId="{40EA9198-E5FE-4875-8606-A29F62D8DAE8}" type="presParOf" srcId="{C260A458-4624-4FA6-A209-E3C20640A690}" destId="{B3E07F42-5C3E-4123-B073-38BE00473061}" srcOrd="1" destOrd="0" presId="urn:microsoft.com/office/officeart/2005/8/layout/chevron2"/>
    <dgm:cxn modelId="{F5A775EB-55DB-43BA-A934-8925175A7444}" type="presParOf" srcId="{C260A458-4624-4FA6-A209-E3C20640A690}" destId="{6FFA70A0-25C2-4A7E-A543-42852B3D9F0A}" srcOrd="2" destOrd="0" presId="urn:microsoft.com/office/officeart/2005/8/layout/chevron2"/>
    <dgm:cxn modelId="{46A21E6B-9414-4309-8D1F-2D70BEDBC47C}" type="presParOf" srcId="{6FFA70A0-25C2-4A7E-A543-42852B3D9F0A}" destId="{E622F784-6909-4BC0-A3E2-54ABFCC1D4E2}" srcOrd="0" destOrd="0" presId="urn:microsoft.com/office/officeart/2005/8/layout/chevron2"/>
    <dgm:cxn modelId="{AC686F8A-AF2D-4ABB-9705-9F4D31C8D2B9}" type="presParOf" srcId="{6FFA70A0-25C2-4A7E-A543-42852B3D9F0A}" destId="{B83708A5-0D28-4E51-B8DF-4516BA316601}" srcOrd="1" destOrd="0" presId="urn:microsoft.com/office/officeart/2005/8/layout/chevron2"/>
    <dgm:cxn modelId="{C31BAF86-5623-4936-B738-18B488666F52}" type="presParOf" srcId="{C260A458-4624-4FA6-A209-E3C20640A690}" destId="{D92979C2-7482-43D5-97F0-94F84AA29A4A}" srcOrd="3" destOrd="0" presId="urn:microsoft.com/office/officeart/2005/8/layout/chevron2"/>
    <dgm:cxn modelId="{291AED31-69D0-4BD2-A16C-B8BFF838BB34}" type="presParOf" srcId="{C260A458-4624-4FA6-A209-E3C20640A690}" destId="{177113C1-1545-45E8-80F5-C8E893A2FCDD}" srcOrd="4" destOrd="0" presId="urn:microsoft.com/office/officeart/2005/8/layout/chevron2"/>
    <dgm:cxn modelId="{3F05B698-633A-42F6-B68B-1D0D409F7E86}" type="presParOf" srcId="{177113C1-1545-45E8-80F5-C8E893A2FCDD}" destId="{D3FE8EA4-736A-4B1E-A432-452B64CBDCBA}" srcOrd="0" destOrd="0" presId="urn:microsoft.com/office/officeart/2005/8/layout/chevron2"/>
    <dgm:cxn modelId="{E4B4B1CD-0B63-4FF7-8D62-B204E7CE804A}" type="presParOf" srcId="{177113C1-1545-45E8-80F5-C8E893A2FCDD}" destId="{FC471AA9-2298-4542-B3E3-479190BF8E08}" srcOrd="1" destOrd="0" presId="urn:microsoft.com/office/officeart/2005/8/layout/chevron2"/>
  </dgm:cxnLst>
  <dgm:bg/>
  <dgm:whole/>
  <dgm:extLst>
    <a:ext uri="http://schemas.microsoft.com/office/drawing/2008/diagram">
      <dsp:dataModelExt xmlns=""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C05F59-DF35-4DA9-BA0B-9B46ABE4DCF3}" type="doc">
      <dgm:prSet loTypeId="urn:microsoft.com/office/officeart/2005/8/layout/vList5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ru-RU"/>
        </a:p>
      </dgm:t>
    </dgm:pt>
    <dgm:pt modelId="{9DBF4DCF-BB4B-4A88-9C47-6AC008FF7A73}">
      <dgm:prSet phldrT="[Текст]"/>
      <dgm:spPr/>
      <dgm:t>
        <a:bodyPr/>
        <a:lstStyle/>
        <a:p>
          <a:r>
            <a:rPr lang="ru-RU"/>
            <a:t>Жилищное хозяйство</a:t>
          </a:r>
        </a:p>
      </dgm:t>
    </dgm:pt>
    <dgm:pt modelId="{05F59BCC-13A0-4E3E-AC64-2B621F5BCB76}" type="parTrans" cxnId="{076563ED-9311-41B4-ABB5-73877D27A9AD}">
      <dgm:prSet/>
      <dgm:spPr/>
      <dgm:t>
        <a:bodyPr/>
        <a:lstStyle/>
        <a:p>
          <a:endParaRPr lang="ru-RU"/>
        </a:p>
      </dgm:t>
    </dgm:pt>
    <dgm:pt modelId="{D4FC47A2-0A2B-4C63-A899-CE4348B7A4FD}" type="sibTrans" cxnId="{076563ED-9311-41B4-ABB5-73877D27A9AD}">
      <dgm:prSet/>
      <dgm:spPr/>
      <dgm:t>
        <a:bodyPr/>
        <a:lstStyle/>
        <a:p>
          <a:endParaRPr lang="ru-RU"/>
        </a:p>
      </dgm:t>
    </dgm:pt>
    <dgm:pt modelId="{759E1C2B-DDC8-46B1-A4C3-79ABB141B20A}">
      <dgm:prSet phldrT="[Текст]"/>
      <dgm:spPr/>
      <dgm:t>
        <a:bodyPr/>
        <a:lstStyle/>
        <a:p>
          <a:r>
            <a:rPr lang="ru-RU" b="1" baseline="0" dirty="0" smtClean="0">
              <a:solidFill>
                <a:srgbClr val="000000"/>
              </a:solidFill>
            </a:rPr>
            <a:t>Капитальный ремонт многоквартирных домов, переселение граждан из ветхого и аварийного жилищного фонда</a:t>
          </a:r>
          <a:endParaRPr lang="ru-RU"/>
        </a:p>
      </dgm:t>
    </dgm:pt>
    <dgm:pt modelId="{D7D867AA-3C27-46C0-8739-34C0D804AAC0}" type="parTrans" cxnId="{CA426E47-2E61-4C9A-A80C-1E331C0CB8E6}">
      <dgm:prSet/>
      <dgm:spPr/>
      <dgm:t>
        <a:bodyPr/>
        <a:lstStyle/>
        <a:p>
          <a:endParaRPr lang="ru-RU"/>
        </a:p>
      </dgm:t>
    </dgm:pt>
    <dgm:pt modelId="{E04D8397-C089-4648-8286-81CAE6C2EDAF}" type="sibTrans" cxnId="{CA426E47-2E61-4C9A-A80C-1E331C0CB8E6}">
      <dgm:prSet/>
      <dgm:spPr/>
      <dgm:t>
        <a:bodyPr/>
        <a:lstStyle/>
        <a:p>
          <a:endParaRPr lang="ru-RU"/>
        </a:p>
      </dgm:t>
    </dgm:pt>
    <dgm:pt modelId="{371C777D-5492-48B7-8729-49D5DC02425E}">
      <dgm:prSet phldrT="[Текст]"/>
      <dgm:spPr/>
      <dgm:t>
        <a:bodyPr/>
        <a:lstStyle/>
        <a:p>
          <a:r>
            <a:rPr lang="ru-RU"/>
            <a:t>Коммунальное хозяйство</a:t>
          </a:r>
        </a:p>
      </dgm:t>
    </dgm:pt>
    <dgm:pt modelId="{02F3E2C5-5830-4BB3-ADCE-918CCFD4ABEE}" type="parTrans" cxnId="{47812FAC-AF6E-4C40-B297-57D5B92FE849}">
      <dgm:prSet/>
      <dgm:spPr/>
      <dgm:t>
        <a:bodyPr/>
        <a:lstStyle/>
        <a:p>
          <a:endParaRPr lang="ru-RU"/>
        </a:p>
      </dgm:t>
    </dgm:pt>
    <dgm:pt modelId="{102A9ABB-4F01-464D-8EE3-A2F0072AC2CC}" type="sibTrans" cxnId="{47812FAC-AF6E-4C40-B297-57D5B92FE849}">
      <dgm:prSet/>
      <dgm:spPr/>
      <dgm:t>
        <a:bodyPr/>
        <a:lstStyle/>
        <a:p>
          <a:endParaRPr lang="ru-RU"/>
        </a:p>
      </dgm:t>
    </dgm:pt>
    <dgm:pt modelId="{7F6611E7-85E7-4189-A978-0D33B525A0D4}">
      <dgm:prSet phldrT="[Текст]"/>
      <dgm:spPr/>
      <dgm:t>
        <a:bodyPr/>
        <a:lstStyle/>
        <a:p>
          <a:r>
            <a:rPr lang="ru-RU"/>
            <a:t>Благоустройство</a:t>
          </a:r>
        </a:p>
      </dgm:t>
    </dgm:pt>
    <dgm:pt modelId="{D2AB4F4D-B632-44BC-8F64-CF38486C4390}" type="parTrans" cxnId="{BA779407-EA47-4737-97B9-33247AA5A009}">
      <dgm:prSet/>
      <dgm:spPr/>
      <dgm:t>
        <a:bodyPr/>
        <a:lstStyle/>
        <a:p>
          <a:endParaRPr lang="ru-RU"/>
        </a:p>
      </dgm:t>
    </dgm:pt>
    <dgm:pt modelId="{F72E4682-5AED-4C16-8B12-C266FB3B312D}" type="sibTrans" cxnId="{BA779407-EA47-4737-97B9-33247AA5A009}">
      <dgm:prSet/>
      <dgm:spPr/>
      <dgm:t>
        <a:bodyPr/>
        <a:lstStyle/>
        <a:p>
          <a:endParaRPr lang="ru-RU"/>
        </a:p>
      </dgm:t>
    </dgm:pt>
    <dgm:pt modelId="{3774C26D-4FA1-45DE-A2A9-07BA0C5BFE6E}">
      <dgm:prSet phldrT="[Текст]"/>
      <dgm:spPr/>
      <dgm:t>
        <a:bodyPr/>
        <a:lstStyle/>
        <a:p>
          <a:r>
            <a:rPr lang="ru-RU" b="1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/>
        </a:p>
      </dgm:t>
    </dgm:pt>
    <dgm:pt modelId="{F914DD68-39D4-47D6-9CFE-05BFA0F537E8}" type="parTrans" cxnId="{1400D838-F19D-4D0B-BFC6-30B7241E8987}">
      <dgm:prSet/>
      <dgm:spPr/>
      <dgm:t>
        <a:bodyPr/>
        <a:lstStyle/>
        <a:p>
          <a:endParaRPr lang="ru-RU"/>
        </a:p>
      </dgm:t>
    </dgm:pt>
    <dgm:pt modelId="{DF6296F4-F305-4A29-9CE5-B9E2783F26E6}" type="sibTrans" cxnId="{1400D838-F19D-4D0B-BFC6-30B7241E8987}">
      <dgm:prSet/>
      <dgm:spPr/>
      <dgm:t>
        <a:bodyPr/>
        <a:lstStyle/>
        <a:p>
          <a:endParaRPr lang="ru-RU"/>
        </a:p>
      </dgm:t>
    </dgm:pt>
    <dgm:pt modelId="{D9572A05-DEDB-4F29-88FE-37346ADAD45F}">
      <dgm:prSet/>
      <dgm:spPr/>
      <dgm:t>
        <a:bodyPr/>
        <a:lstStyle/>
        <a:p>
          <a:r>
            <a:rPr lang="ru-RU" b="1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/>
        </a:p>
      </dgm:t>
    </dgm:pt>
    <dgm:pt modelId="{6492D42D-CC8E-4C9C-9C41-7B0BA205D5AD}" type="parTrans" cxnId="{20D3FBC3-A91C-437B-9F7D-14006EDA3E2D}">
      <dgm:prSet/>
      <dgm:spPr/>
      <dgm:t>
        <a:bodyPr/>
        <a:lstStyle/>
        <a:p>
          <a:endParaRPr lang="ru-RU"/>
        </a:p>
      </dgm:t>
    </dgm:pt>
    <dgm:pt modelId="{ED90F4E3-2A43-493A-87F4-C4AF978483AE}" type="sibTrans" cxnId="{20D3FBC3-A91C-437B-9F7D-14006EDA3E2D}">
      <dgm:prSet/>
      <dgm:spPr/>
      <dgm:t>
        <a:bodyPr/>
        <a:lstStyle/>
        <a:p>
          <a:endParaRPr lang="ru-RU"/>
        </a:p>
      </dgm:t>
    </dgm:pt>
    <dgm:pt modelId="{1BB0B825-0698-44F5-B44B-49D29D0AB3F5}">
      <dgm:prSet/>
      <dgm:spPr/>
      <dgm:t>
        <a:bodyPr/>
        <a:lstStyle/>
        <a:p>
          <a:endParaRPr lang="ru-RU"/>
        </a:p>
      </dgm:t>
    </dgm:pt>
    <dgm:pt modelId="{367F4E00-22AE-4147-8EED-9BF6F6CD0326}" type="parTrans" cxnId="{97A35753-0E72-4099-849B-2FE83D78CBBA}">
      <dgm:prSet/>
      <dgm:spPr/>
      <dgm:t>
        <a:bodyPr/>
        <a:lstStyle/>
        <a:p>
          <a:endParaRPr lang="ru-RU"/>
        </a:p>
      </dgm:t>
    </dgm:pt>
    <dgm:pt modelId="{ECAC8BB8-8E07-4E7C-8F65-D9A242411F86}" type="sibTrans" cxnId="{97A35753-0E72-4099-849B-2FE83D78CBBA}">
      <dgm:prSet/>
      <dgm:spPr/>
      <dgm:t>
        <a:bodyPr/>
        <a:lstStyle/>
        <a:p>
          <a:endParaRPr lang="ru-RU"/>
        </a:p>
      </dgm:t>
    </dgm:pt>
    <dgm:pt modelId="{126B9501-6CAB-446B-8830-BD0E2DD3D3CE}" type="pres">
      <dgm:prSet presAssocID="{0CC05F59-DF35-4DA9-BA0B-9B46ABE4DC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1C34AA-E32A-4001-AF81-75269EE39EF5}" type="pres">
      <dgm:prSet presAssocID="{9DBF4DCF-BB4B-4A88-9C47-6AC008FF7A73}" presName="linNode" presStyleCnt="0"/>
      <dgm:spPr/>
    </dgm:pt>
    <dgm:pt modelId="{A15D190C-EF48-4379-81C0-56382F3B71B6}" type="pres">
      <dgm:prSet presAssocID="{9DBF4DCF-BB4B-4A88-9C47-6AC008FF7A73}" presName="parentText" presStyleLbl="node1" presStyleIdx="0" presStyleCnt="3" custLinFactNeighborY="-51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2BA03-A49B-48CA-BD4A-2489FC267A97}" type="pres">
      <dgm:prSet presAssocID="{9DBF4DCF-BB4B-4A88-9C47-6AC008FF7A7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21D2D0-82FB-49D0-B9A4-6FC20170AA41}" type="pres">
      <dgm:prSet presAssocID="{D4FC47A2-0A2B-4C63-A899-CE4348B7A4FD}" presName="sp" presStyleCnt="0"/>
      <dgm:spPr/>
    </dgm:pt>
    <dgm:pt modelId="{9A9D1E73-4A71-4E6F-AD1E-DB5FF9056E43}" type="pres">
      <dgm:prSet presAssocID="{371C777D-5492-48B7-8729-49D5DC02425E}" presName="linNode" presStyleCnt="0"/>
      <dgm:spPr/>
    </dgm:pt>
    <dgm:pt modelId="{EC8D7F9E-2118-4BBC-91AF-84B7B787ACF1}" type="pres">
      <dgm:prSet presAssocID="{371C777D-5492-48B7-8729-49D5DC02425E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258509-8341-4524-B5C1-2B42C4322BA1}" type="pres">
      <dgm:prSet presAssocID="{371C777D-5492-48B7-8729-49D5DC02425E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9920-238D-42E2-9703-04B153986733}" type="pres">
      <dgm:prSet presAssocID="{102A9ABB-4F01-464D-8EE3-A2F0072AC2CC}" presName="sp" presStyleCnt="0"/>
      <dgm:spPr/>
    </dgm:pt>
    <dgm:pt modelId="{CD1A616C-C7D2-4406-92D8-3F2B067CC568}" type="pres">
      <dgm:prSet presAssocID="{7F6611E7-85E7-4189-A978-0D33B525A0D4}" presName="linNode" presStyleCnt="0"/>
      <dgm:spPr/>
    </dgm:pt>
    <dgm:pt modelId="{A506FFFA-08CE-4777-8C00-37AEE3734FBD}" type="pres">
      <dgm:prSet presAssocID="{7F6611E7-85E7-4189-A978-0D33B525A0D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360E11-998B-4EB8-8F35-6EE912EC3355}" type="pres">
      <dgm:prSet presAssocID="{7F6611E7-85E7-4189-A978-0D33B525A0D4}" presName="descendantText" presStyleLbl="alignAccFollowNode1" presStyleIdx="2" presStyleCnt="3" custLinFactNeighborX="0" custLinFactNeighborY="1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43DF91-86DC-4D1F-B732-7F42ECE42693}" type="presOf" srcId="{9DBF4DCF-BB4B-4A88-9C47-6AC008FF7A73}" destId="{A15D190C-EF48-4379-81C0-56382F3B71B6}" srcOrd="0" destOrd="0" presId="urn:microsoft.com/office/officeart/2005/8/layout/vList5"/>
    <dgm:cxn modelId="{076563ED-9311-41B4-ABB5-73877D27A9AD}" srcId="{0CC05F59-DF35-4DA9-BA0B-9B46ABE4DCF3}" destId="{9DBF4DCF-BB4B-4A88-9C47-6AC008FF7A73}" srcOrd="0" destOrd="0" parTransId="{05F59BCC-13A0-4E3E-AC64-2B621F5BCB76}" sibTransId="{D4FC47A2-0A2B-4C63-A899-CE4348B7A4FD}"/>
    <dgm:cxn modelId="{47812FAC-AF6E-4C40-B297-57D5B92FE849}" srcId="{0CC05F59-DF35-4DA9-BA0B-9B46ABE4DCF3}" destId="{371C777D-5492-48B7-8729-49D5DC02425E}" srcOrd="1" destOrd="0" parTransId="{02F3E2C5-5830-4BB3-ADCE-918CCFD4ABEE}" sibTransId="{102A9ABB-4F01-464D-8EE3-A2F0072AC2CC}"/>
    <dgm:cxn modelId="{20D3FBC3-A91C-437B-9F7D-14006EDA3E2D}" srcId="{371C777D-5492-48B7-8729-49D5DC02425E}" destId="{D9572A05-DEDB-4F29-88FE-37346ADAD45F}" srcOrd="0" destOrd="0" parTransId="{6492D42D-CC8E-4C9C-9C41-7B0BA205D5AD}" sibTransId="{ED90F4E3-2A43-493A-87F4-C4AF978483AE}"/>
    <dgm:cxn modelId="{BA779407-EA47-4737-97B9-33247AA5A009}" srcId="{0CC05F59-DF35-4DA9-BA0B-9B46ABE4DCF3}" destId="{7F6611E7-85E7-4189-A978-0D33B525A0D4}" srcOrd="2" destOrd="0" parTransId="{D2AB4F4D-B632-44BC-8F64-CF38486C4390}" sibTransId="{F72E4682-5AED-4C16-8B12-C266FB3B312D}"/>
    <dgm:cxn modelId="{ADA1A07A-F29D-4784-93D8-B38D1EEA27D1}" type="presOf" srcId="{7F6611E7-85E7-4189-A978-0D33B525A0D4}" destId="{A506FFFA-08CE-4777-8C00-37AEE3734FBD}" srcOrd="0" destOrd="0" presId="urn:microsoft.com/office/officeart/2005/8/layout/vList5"/>
    <dgm:cxn modelId="{CA426E47-2E61-4C9A-A80C-1E331C0CB8E6}" srcId="{9DBF4DCF-BB4B-4A88-9C47-6AC008FF7A73}" destId="{759E1C2B-DDC8-46B1-A4C3-79ABB141B20A}" srcOrd="0" destOrd="0" parTransId="{D7D867AA-3C27-46C0-8739-34C0D804AAC0}" sibTransId="{E04D8397-C089-4648-8286-81CAE6C2EDAF}"/>
    <dgm:cxn modelId="{34AAE51D-44ED-4FAC-99A9-FEA847EC088F}" type="presOf" srcId="{759E1C2B-DDC8-46B1-A4C3-79ABB141B20A}" destId="{13C2BA03-A49B-48CA-BD4A-2489FC267A97}" srcOrd="0" destOrd="0" presId="urn:microsoft.com/office/officeart/2005/8/layout/vList5"/>
    <dgm:cxn modelId="{CE8D3EF9-6618-454B-B64F-335B8514B9B3}" type="presOf" srcId="{371C777D-5492-48B7-8729-49D5DC02425E}" destId="{EC8D7F9E-2118-4BBC-91AF-84B7B787ACF1}" srcOrd="0" destOrd="0" presId="urn:microsoft.com/office/officeart/2005/8/layout/vList5"/>
    <dgm:cxn modelId="{E182E63F-3D1D-4D39-9470-8C70A2F72AFE}" type="presOf" srcId="{1BB0B825-0698-44F5-B44B-49D29D0AB3F5}" destId="{65258509-8341-4524-B5C1-2B42C4322BA1}" srcOrd="0" destOrd="1" presId="urn:microsoft.com/office/officeart/2005/8/layout/vList5"/>
    <dgm:cxn modelId="{74E58D89-8D1C-416C-9271-32AA19AE931B}" type="presOf" srcId="{3774C26D-4FA1-45DE-A2A9-07BA0C5BFE6E}" destId="{BF360E11-998B-4EB8-8F35-6EE912EC3355}" srcOrd="0" destOrd="0" presId="urn:microsoft.com/office/officeart/2005/8/layout/vList5"/>
    <dgm:cxn modelId="{97A35753-0E72-4099-849B-2FE83D78CBBA}" srcId="{371C777D-5492-48B7-8729-49D5DC02425E}" destId="{1BB0B825-0698-44F5-B44B-49D29D0AB3F5}" srcOrd="1" destOrd="0" parTransId="{367F4E00-22AE-4147-8EED-9BF6F6CD0326}" sibTransId="{ECAC8BB8-8E07-4E7C-8F65-D9A242411F86}"/>
    <dgm:cxn modelId="{C3E303D7-66FA-4EF8-9185-EC57D1F708A8}" type="presOf" srcId="{0CC05F59-DF35-4DA9-BA0B-9B46ABE4DCF3}" destId="{126B9501-6CAB-446B-8830-BD0E2DD3D3CE}" srcOrd="0" destOrd="0" presId="urn:microsoft.com/office/officeart/2005/8/layout/vList5"/>
    <dgm:cxn modelId="{37DC3174-9B57-4E74-A629-5D1CC5B90806}" type="presOf" srcId="{D9572A05-DEDB-4F29-88FE-37346ADAD45F}" destId="{65258509-8341-4524-B5C1-2B42C4322BA1}" srcOrd="0" destOrd="0" presId="urn:microsoft.com/office/officeart/2005/8/layout/vList5"/>
    <dgm:cxn modelId="{1400D838-F19D-4D0B-BFC6-30B7241E8987}" srcId="{7F6611E7-85E7-4189-A978-0D33B525A0D4}" destId="{3774C26D-4FA1-45DE-A2A9-07BA0C5BFE6E}" srcOrd="0" destOrd="0" parTransId="{F914DD68-39D4-47D6-9CFE-05BFA0F537E8}" sibTransId="{DF6296F4-F305-4A29-9CE5-B9E2783F26E6}"/>
    <dgm:cxn modelId="{6F86E46B-7001-4736-8FF9-03212A2ABD46}" type="presParOf" srcId="{126B9501-6CAB-446B-8830-BD0E2DD3D3CE}" destId="{361C34AA-E32A-4001-AF81-75269EE39EF5}" srcOrd="0" destOrd="0" presId="urn:microsoft.com/office/officeart/2005/8/layout/vList5"/>
    <dgm:cxn modelId="{F958D06C-7C8A-402B-8670-A1D20CED61DE}" type="presParOf" srcId="{361C34AA-E32A-4001-AF81-75269EE39EF5}" destId="{A15D190C-EF48-4379-81C0-56382F3B71B6}" srcOrd="0" destOrd="0" presId="urn:microsoft.com/office/officeart/2005/8/layout/vList5"/>
    <dgm:cxn modelId="{EB1A3BC4-257E-4FE8-ADCB-09724886E2DD}" type="presParOf" srcId="{361C34AA-E32A-4001-AF81-75269EE39EF5}" destId="{13C2BA03-A49B-48CA-BD4A-2489FC267A97}" srcOrd="1" destOrd="0" presId="urn:microsoft.com/office/officeart/2005/8/layout/vList5"/>
    <dgm:cxn modelId="{BC919222-CA74-405D-B122-C8B4D79B0F22}" type="presParOf" srcId="{126B9501-6CAB-446B-8830-BD0E2DD3D3CE}" destId="{1D21D2D0-82FB-49D0-B9A4-6FC20170AA41}" srcOrd="1" destOrd="0" presId="urn:microsoft.com/office/officeart/2005/8/layout/vList5"/>
    <dgm:cxn modelId="{3EB56668-99A7-4360-A4AD-B01815FB521A}" type="presParOf" srcId="{126B9501-6CAB-446B-8830-BD0E2DD3D3CE}" destId="{9A9D1E73-4A71-4E6F-AD1E-DB5FF9056E43}" srcOrd="2" destOrd="0" presId="urn:microsoft.com/office/officeart/2005/8/layout/vList5"/>
    <dgm:cxn modelId="{7BF29033-FC14-4099-82B4-4330C45962B4}" type="presParOf" srcId="{9A9D1E73-4A71-4E6F-AD1E-DB5FF9056E43}" destId="{EC8D7F9E-2118-4BBC-91AF-84B7B787ACF1}" srcOrd="0" destOrd="0" presId="urn:microsoft.com/office/officeart/2005/8/layout/vList5"/>
    <dgm:cxn modelId="{0734CC75-0276-4840-AE41-86DBBCE28B43}" type="presParOf" srcId="{9A9D1E73-4A71-4E6F-AD1E-DB5FF9056E43}" destId="{65258509-8341-4524-B5C1-2B42C4322BA1}" srcOrd="1" destOrd="0" presId="urn:microsoft.com/office/officeart/2005/8/layout/vList5"/>
    <dgm:cxn modelId="{4F18D971-8CBD-45AE-8FC7-A41322E898A3}" type="presParOf" srcId="{126B9501-6CAB-446B-8830-BD0E2DD3D3CE}" destId="{5D1F9920-238D-42E2-9703-04B153986733}" srcOrd="3" destOrd="0" presId="urn:microsoft.com/office/officeart/2005/8/layout/vList5"/>
    <dgm:cxn modelId="{D2C70B0E-6C70-49C5-878C-BBAFAA58CD69}" type="presParOf" srcId="{126B9501-6CAB-446B-8830-BD0E2DD3D3CE}" destId="{CD1A616C-C7D2-4406-92D8-3F2B067CC568}" srcOrd="4" destOrd="0" presId="urn:microsoft.com/office/officeart/2005/8/layout/vList5"/>
    <dgm:cxn modelId="{BD787E22-A40A-48A4-A5C3-96F645C07857}" type="presParOf" srcId="{CD1A616C-C7D2-4406-92D8-3F2B067CC568}" destId="{A506FFFA-08CE-4777-8C00-37AEE3734FBD}" srcOrd="0" destOrd="0" presId="urn:microsoft.com/office/officeart/2005/8/layout/vList5"/>
    <dgm:cxn modelId="{08D2D557-73AD-4D16-A495-241819C2F925}" type="presParOf" srcId="{CD1A616C-C7D2-4406-92D8-3F2B067CC568}" destId="{BF360E11-998B-4EB8-8F35-6EE912EC3355}" srcOrd="1" destOrd="0" presId="urn:microsoft.com/office/officeart/2005/8/layout/vList5"/>
  </dgm:cxnLst>
  <dgm:bg/>
  <dgm:whole/>
  <dgm:extLst>
    <a:ext uri="http://schemas.microsoft.com/office/drawing/2008/diagram">
      <dsp:dataModelExt xmlns=""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5C785-330A-4E24-A845-5F180EA4F677}">
      <dsp:nvSpPr>
        <dsp:cNvPr id="0" name=""/>
        <dsp:cNvSpPr/>
      </dsp:nvSpPr>
      <dsp:spPr>
        <a:xfrm>
          <a:off x="132082" y="344170"/>
          <a:ext cx="2672597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3D272-FE0E-4495-9C24-55B268F6A047}">
      <dsp:nvSpPr>
        <dsp:cNvPr id="0" name=""/>
        <dsp:cNvSpPr/>
      </dsp:nvSpPr>
      <dsp:spPr>
        <a:xfrm>
          <a:off x="0" y="0"/>
          <a:ext cx="3158871" cy="90557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sp:txBody>
      <dsp:txXfrm>
        <a:off x="44206" y="44206"/>
        <a:ext cx="3070459" cy="817160"/>
      </dsp:txXfrm>
    </dsp:sp>
    <dsp:sp modelId="{F4D5B839-4DF1-4473-A9B2-428B2E407CA7}">
      <dsp:nvSpPr>
        <dsp:cNvPr id="0" name=""/>
        <dsp:cNvSpPr/>
      </dsp:nvSpPr>
      <dsp:spPr>
        <a:xfrm>
          <a:off x="66041" y="1582678"/>
          <a:ext cx="2690454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8255" tIns="458216" rIns="398255" bIns="156464" numCol="1" spcCol="1270" anchor="t" anchorCtr="0">
          <a:noAutofit/>
        </a:bodyPr>
        <a:lstStyle/>
        <a:p>
          <a:pPr marL="228600" lvl="1" indent="-228600" algn="ctr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200" kern="1200"/>
        </a:p>
      </dsp:txBody>
      <dsp:txXfrm>
        <a:off x="66041" y="1582678"/>
        <a:ext cx="2690454" cy="554400"/>
      </dsp:txXfrm>
    </dsp:sp>
    <dsp:sp modelId="{7CCD8765-4EFA-47A3-91D7-FD922480D720}">
      <dsp:nvSpPr>
        <dsp:cNvPr id="0" name=""/>
        <dsp:cNvSpPr/>
      </dsp:nvSpPr>
      <dsp:spPr>
        <a:xfrm>
          <a:off x="0" y="1143496"/>
          <a:ext cx="3118784" cy="1066926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2083" y="1195579"/>
        <a:ext cx="3014618" cy="962760"/>
      </dsp:txXfrm>
    </dsp:sp>
    <dsp:sp modelId="{D572A877-6722-43FF-A2D5-5E9996DC3797}">
      <dsp:nvSpPr>
        <dsp:cNvPr id="0" name=""/>
        <dsp:cNvSpPr/>
      </dsp:nvSpPr>
      <dsp:spPr>
        <a:xfrm>
          <a:off x="113147" y="2683461"/>
          <a:ext cx="2726118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54DAF-F085-43AE-B42B-025A3F0A1B19}">
      <dsp:nvSpPr>
        <dsp:cNvPr id="0" name=""/>
        <dsp:cNvSpPr/>
      </dsp:nvSpPr>
      <dsp:spPr>
        <a:xfrm>
          <a:off x="0" y="2372720"/>
          <a:ext cx="3086384" cy="1008456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49229" y="2421949"/>
        <a:ext cx="2987926" cy="9099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2D6E65-40F2-47EF-A9C8-61A1B7D7FF60}">
      <dsp:nvSpPr>
        <dsp:cNvPr id="0" name=""/>
        <dsp:cNvSpPr/>
      </dsp:nvSpPr>
      <dsp:spPr>
        <a:xfrm rot="5400000">
          <a:off x="-238169" y="252989"/>
          <a:ext cx="1587799" cy="111145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источнику заимствовония</a:t>
          </a:r>
        </a:p>
      </dsp:txBody>
      <dsp:txXfrm rot="-5400000">
        <a:off x="2" y="570549"/>
        <a:ext cx="1111459" cy="476340"/>
      </dsp:txXfrm>
    </dsp:sp>
    <dsp:sp modelId="{1F9BD954-2EDA-4346-83DD-7FF592DE99FE}">
      <dsp:nvSpPr>
        <dsp:cNvPr id="0" name=""/>
        <dsp:cNvSpPr/>
      </dsp:nvSpPr>
      <dsp:spPr>
        <a:xfrm rot="5400000">
          <a:off x="2781942" y="-1655663"/>
          <a:ext cx="1032069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Внутренний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Внешний</a:t>
          </a:r>
        </a:p>
      </dsp:txBody>
      <dsp:txXfrm rot="-5400000">
        <a:off x="1111460" y="65200"/>
        <a:ext cx="4322654" cy="931307"/>
      </dsp:txXfrm>
    </dsp:sp>
    <dsp:sp modelId="{E622F784-6909-4BC0-A3E2-54ABFCC1D4E2}">
      <dsp:nvSpPr>
        <dsp:cNvPr id="0" name=""/>
        <dsp:cNvSpPr/>
      </dsp:nvSpPr>
      <dsp:spPr>
        <a:xfrm rot="5400000">
          <a:off x="-238169" y="1819677"/>
          <a:ext cx="1587799" cy="1111459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видам долговых обязательств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" y="2137237"/>
        <a:ext cx="1111459" cy="476340"/>
      </dsp:txXfrm>
    </dsp:sp>
    <dsp:sp modelId="{B83708A5-0D28-4E51-B8DF-4516BA316601}">
      <dsp:nvSpPr>
        <dsp:cNvPr id="0" name=""/>
        <dsp:cNvSpPr/>
      </dsp:nvSpPr>
      <dsp:spPr>
        <a:xfrm rot="5400000">
          <a:off x="2617606" y="-88975"/>
          <a:ext cx="1360742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Кредиты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ценные бумаги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гарантии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Иные долговые обязательства</a:t>
          </a:r>
        </a:p>
      </dsp:txBody>
      <dsp:txXfrm rot="-5400000">
        <a:off x="1111460" y="1483597"/>
        <a:ext cx="4306609" cy="1227890"/>
      </dsp:txXfrm>
    </dsp:sp>
    <dsp:sp modelId="{D3FE8EA4-736A-4B1E-A432-452B64CBDCBA}">
      <dsp:nvSpPr>
        <dsp:cNvPr id="0" name=""/>
        <dsp:cNvSpPr/>
      </dsp:nvSpPr>
      <dsp:spPr>
        <a:xfrm rot="5400000">
          <a:off x="-238169" y="3236848"/>
          <a:ext cx="1587799" cy="1111459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сроку</a:t>
          </a:r>
        </a:p>
      </dsp:txBody>
      <dsp:txXfrm rot="-5400000">
        <a:off x="2" y="3554408"/>
        <a:ext cx="1111459" cy="476340"/>
      </dsp:txXfrm>
    </dsp:sp>
    <dsp:sp modelId="{FC471AA9-2298-4542-B3E3-479190BF8E08}">
      <dsp:nvSpPr>
        <dsp:cNvPr id="0" name=""/>
        <dsp:cNvSpPr/>
      </dsp:nvSpPr>
      <dsp:spPr>
        <a:xfrm rot="5400000">
          <a:off x="2798811" y="1457576"/>
          <a:ext cx="998331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Краткосрочный (до 1 года)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Среднесрочный (от 1 года до 5 лет)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Долгосрочный (свыше 5 лет)</a:t>
          </a:r>
        </a:p>
      </dsp:txBody>
      <dsp:txXfrm rot="-5400000">
        <a:off x="1111460" y="3193663"/>
        <a:ext cx="4324300" cy="9008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2BA03-A49B-48CA-BD4A-2489FC267A97}">
      <dsp:nvSpPr>
        <dsp:cNvPr id="0" name=""/>
        <dsp:cNvSpPr/>
      </dsp:nvSpPr>
      <dsp:spPr>
        <a:xfrm rot="5400000">
          <a:off x="3167506" y="-63227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 baseline="0" dirty="0" smtClean="0">
              <a:solidFill>
                <a:srgbClr val="000000"/>
              </a:solidFill>
            </a:rPr>
            <a:t>Капитальный ремонт многоквартирных домов, переселение граждан из ветхого и аварийного жилищного фонда</a:t>
          </a:r>
          <a:endParaRPr lang="ru-RU" sz="1900" kern="1200"/>
        </a:p>
      </dsp:txBody>
      <dsp:txXfrm rot="-5400000">
        <a:off x="2257104" y="385126"/>
        <a:ext cx="3905635" cy="1977835"/>
      </dsp:txXfrm>
    </dsp:sp>
    <dsp:sp modelId="{A15D190C-EF48-4379-81C0-56382F3B71B6}">
      <dsp:nvSpPr>
        <dsp:cNvPr id="0" name=""/>
        <dsp:cNvSpPr/>
      </dsp:nvSpPr>
      <dsp:spPr>
        <a:xfrm>
          <a:off x="0" y="0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Жилищное хозяйство</a:t>
          </a:r>
        </a:p>
      </dsp:txBody>
      <dsp:txXfrm>
        <a:off x="110183" y="110183"/>
        <a:ext cx="2036738" cy="2519418"/>
      </dsp:txXfrm>
    </dsp:sp>
    <dsp:sp modelId="{65258509-8341-4524-B5C1-2B42C4322BA1}">
      <dsp:nvSpPr>
        <dsp:cNvPr id="0" name=""/>
        <dsp:cNvSpPr/>
      </dsp:nvSpPr>
      <dsp:spPr>
        <a:xfrm rot="5400000">
          <a:off x="3167506" y="2244501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 rot="-5400000">
        <a:off x="2257104" y="3261899"/>
        <a:ext cx="3905635" cy="1977835"/>
      </dsp:txXfrm>
    </dsp:sp>
    <dsp:sp modelId="{EC8D7F9E-2118-4BBC-91AF-84B7B787ACF1}">
      <dsp:nvSpPr>
        <dsp:cNvPr id="0" name=""/>
        <dsp:cNvSpPr/>
      </dsp:nvSpPr>
      <dsp:spPr>
        <a:xfrm>
          <a:off x="0" y="2880924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Коммунальное хозяйство</a:t>
          </a:r>
        </a:p>
      </dsp:txBody>
      <dsp:txXfrm>
        <a:off x="110183" y="2991107"/>
        <a:ext cx="2036738" cy="2519418"/>
      </dsp:txXfrm>
    </dsp:sp>
    <dsp:sp modelId="{BF360E11-998B-4EB8-8F35-6EE912EC3355}">
      <dsp:nvSpPr>
        <dsp:cNvPr id="0" name=""/>
        <dsp:cNvSpPr/>
      </dsp:nvSpPr>
      <dsp:spPr>
        <a:xfrm rot="5400000">
          <a:off x="3167506" y="515415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 sz="1900" kern="1200"/>
        </a:p>
      </dsp:txBody>
      <dsp:txXfrm rot="-5400000">
        <a:off x="2257104" y="6171550"/>
        <a:ext cx="3905635" cy="1977835"/>
      </dsp:txXfrm>
    </dsp:sp>
    <dsp:sp modelId="{A506FFFA-08CE-4777-8C00-37AEE3734FBD}">
      <dsp:nvSpPr>
        <dsp:cNvPr id="0" name=""/>
        <dsp:cNvSpPr/>
      </dsp:nvSpPr>
      <dsp:spPr>
        <a:xfrm>
          <a:off x="0" y="5757698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Благоустройство</a:t>
          </a:r>
        </a:p>
      </dsp:txBody>
      <dsp:txXfrm>
        <a:off x="110183" y="5867881"/>
        <a:ext cx="2036738" cy="2519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0.05488</cdr:x>
      <cdr:y>0.3966</cdr:y>
    </cdr:from>
    <cdr:to>
      <cdr:x>0.0747</cdr:x>
      <cdr:y>0.74788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342900" y="1333500"/>
          <a:ext cx="123825" cy="118110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0.46919</cdr:x>
      <cdr:y>0.05925</cdr:y>
    </cdr:from>
    <cdr:to>
      <cdr:x>0.53008</cdr:x>
      <cdr:y>0.53927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-2760000">
          <a:off x="2341606" y="483576"/>
          <a:ext cx="1056174" cy="349743"/>
        </a:xfrm>
        <a:prstGeom xmlns:a="http://schemas.openxmlformats.org/drawingml/2006/main" prst="rightArrow">
          <a:avLst/>
        </a:prstGeom>
        <a:scene3d xmlns:a="http://schemas.openxmlformats.org/drawingml/2006/main">
          <a:camera prst="orthographicFront">
            <a:rot lat="3000000" lon="0" rev="18000000"/>
          </a:camera>
          <a:lightRig rig="threePt" dir="t"/>
        </a:scene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0.54967</cdr:x>
      <cdr:y>0.09284</cdr:y>
    </cdr:from>
    <cdr:to>
      <cdr:x>0.88645</cdr:x>
      <cdr:y>0.83345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3722540" y="826114"/>
          <a:ext cx="2280767" cy="6590137"/>
        </a:xfrm>
        <a:prstGeom xmlns:a="http://schemas.openxmlformats.org/drawingml/2006/main" prst="leftArrow">
          <a:avLst/>
        </a:prstGeom>
        <a:solidFill xmlns:a="http://schemas.openxmlformats.org/drawingml/2006/main">
          <a:schemeClr val="accent2">
            <a:lumMod val="60000"/>
            <a:lumOff val="40000"/>
          </a:schemeClr>
        </a:solidFill>
        <a:ln xmlns:a="http://schemas.openxmlformats.org/drawingml/2006/main">
          <a:solidFill>
            <a:schemeClr val="accent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В бюджете 2016 года на реализацию  </a:t>
          </a:r>
          <a:r>
            <a:rPr lang="en-US" sz="1100">
              <a:solidFill>
                <a:sysClr val="windowText" lastClr="000000"/>
              </a:solidFill>
            </a:rPr>
            <a:t>1</a:t>
          </a:r>
          <a:r>
            <a:rPr lang="ru-RU" sz="1100">
              <a:solidFill>
                <a:sysClr val="windowText" lastClr="000000"/>
              </a:solidFill>
            </a:rPr>
            <a:t>3 муниципальных программ</a:t>
          </a:r>
          <a:r>
            <a:rPr lang="en-US" sz="110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  предусомтренно - 1259,8 млн. рублей.</a:t>
          </a: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99,0 % расходов бюджета в рамках муниципальных программ</a:t>
          </a: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Объем расходов</a:t>
          </a:r>
          <a:r>
            <a:rPr lang="ru-RU" sz="1100" baseline="0">
              <a:solidFill>
                <a:sysClr val="windowText" lastClr="000000"/>
              </a:solidFill>
            </a:rPr>
            <a:t> бюджета на 2016 год  -1275,5 млн. рублей</a:t>
          </a: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CE861-E962-4996-B008-F632564E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50</Pages>
  <Words>4016</Words>
  <Characters>28397</Characters>
  <Application>Microsoft Office Word</Application>
  <DocSecurity>0</DocSecurity>
  <Lines>236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71</vt:i4>
      </vt:variant>
    </vt:vector>
  </HeadingPairs>
  <TitlesOfParts>
    <vt:vector size="72" baseType="lpstr">
      <vt:lpstr/>
      <vt:lpstr>НЕВЬЯНСКИЙ ГОРОДСКОЙ ОКРУГ</vt:lpstr>
      <vt:lpstr>ВВОДНАЯ ЧАСТЬ. ОСНОВНЫЕ ПОНЯТИЯ</vt:lpstr>
      <vt:lpstr>БЮДЖЕТ- это план доходов и расходов</vt:lpstr>
      <vt:lpstr/>
      <vt:lpstr>Структура муниципального долга</vt:lpstr>
      <vt:lpstr/>
      <vt:lpstr>Межбюджетные трансферты направлены на:</vt:lpstr>
      <vt:lpstr/>
      <vt:lpstr/>
      <vt:lpstr>Основные показатели развития экономики</vt:lpstr>
      <vt:lpstr>Постановление администрации </vt:lpstr>
      <vt:lpstr>ОБЩИЕ ХАРАКТЕРИСТИКИ БЮДЖЕТА НЕВЬЯНСКОГО </vt:lpstr>
      <vt:lpstr>Основные направления бюджетной политики:</vt:lpstr>
      <vt:lpstr>    строительство спортивного городка для муниципального бюджетного образовательного</vt:lpstr>
      <vt:lpstr>    разработка проектной и рабочей документации по строительству образовательных учр</vt:lpstr>
      <vt:lpstr>    строительство межпоселкового газопровода I категории п. Ребристый – село Федьков</vt:lpstr>
      <vt:lpstr>    газоснабжение центральной части села Быньги Невьянского района;</vt:lpstr>
      <vt:lpstr>    строительство газопровода для газоснабжения частных жилых домов восточной части </vt:lpstr>
      <vt:lpstr>    строительство газопровода к селу Шурала Невьянского городского округа;</vt:lpstr>
      <vt:lpstr>    реализация комплекса мер, направленных на решение задач, связанных с переселение</vt:lpstr>
      <vt:lpstr>    строительство системы водоотведения поселка  Ребристый со строительством очистны</vt:lpstr>
      <vt:lpstr>    строительство скважины хозяйственно-питьевого назначения объемом не менее 30 ку</vt:lpstr>
      <vt:lpstr>    реконструкция и модернизация очистных сооружений водоподготовки, сооружений очис</vt:lpstr>
      <vt:lpstr>    текущий ремонт муниципальной инженерной инфраструктуры;</vt:lpstr>
      <vt:lpstr>Общие характеристики бюджета, млн. руб.</vt:lpstr>
      <vt:lpstr/>
      <vt:lpstr>Налог на доходы физических лиц</vt:lpstr>
      <vt:lpstr/>
      <vt:lpstr>Налог на имущество физических лиц</vt:lpstr>
      <vt:lpstr>Земельный налог</vt:lpstr>
      <vt:lpstr>        - в 2016 году впервые в местный бюджет будет поступать налог, взимаемый в связи</vt:lpstr>
      <vt:lpstr>        - снижение доходов от единого налога на вмененный доход обусловлено снижением ко</vt:lpstr>
      <vt:lpstr>        Доходы от использования имущества, находящегося в муниципальной собственности</vt:lpstr>
      <vt:lpstr>        /</vt:lpstr>
      <vt:lpstr>        </vt:lpstr>
      <vt:lpstr>        /</vt:lpstr>
      <vt:lpstr>        Штрафы, санкции, возмещение ущерба</vt:lpstr>
      <vt:lpstr>        </vt:lpstr>
      <vt:lpstr>        /</vt:lpstr>
      <vt:lpstr>        </vt:lpstr>
      <vt:lpstr>        </vt:lpstr>
      <vt:lpstr>        /</vt:lpstr>
      <vt:lpstr>        </vt:lpstr>
      <vt:lpstr>        </vt:lpstr>
      <vt:lpstr>        - увеличение доходов обусловлено увеличением размеров штрафов в соответствии с и</vt:lpstr>
      <vt:lpstr>из бюджета денежные средства</vt:lpstr>
      <vt:lpstr>Принципы формирования расходов:</vt:lpstr>
      <vt:lpstr/>
      <vt:lpstr>/</vt:lpstr>
      <vt:lpstr>/ОБРАЗОВАНИЕ</vt:lpstr>
      <vt:lpstr>На территории Невьянского городского округа </vt:lpstr>
      <vt:lpstr/>
      <vt:lpstr/>
      <vt:lpstr>Образовательные учреждения:</vt:lpstr>
      <vt:lpstr>/КУЛЬТУРА</vt:lpstr>
      <vt:lpstr/>
      <vt:lpstr>МБУК «Культурно – досуговый  центр Невьянского городского округа»</vt:lpstr>
      <vt:lpstr>МКУ «Централизованная библиотечная система»</vt:lpstr>
      <vt:lpstr>МКУ «Управление культуры Невьянского городского округа»</vt:lpstr>
      <vt:lpstr>Расходы на 1 жителя в 2015 году:      Расходы на 1 жителя в 2016 году:</vt:lpstr>
      <vt:lpstr>/СОЦИАЛЬНАЯ ПОЛИТИКА</vt:lpstr>
      <vt:lpstr>Расходы на социальную политику </vt:lpstr>
      <vt:lpstr>/ФИЗИЧЕСКАЯ КУЛЬТУРА И СПОРТ</vt:lpstr>
      <vt:lpstr>Расходы на физическую культуру  и спорт в 2016 году – 18,5 млн. рублей</vt:lpstr>
      <vt:lpstr>Основные показатели развития физической культуры и спорта</vt:lpstr>
      <vt:lpstr>/    НАЦИОНАЛЬНАЯ ЭКОНОМИКА</vt:lpstr>
      <vt:lpstr>/Транспорт и дорожное хозяйство</vt:lpstr>
      <vt:lpstr>Адрес финансового управления:</vt:lpstr>
      <vt:lpstr>Телефон: (34356) 2-14-80 </vt:lpstr>
      <vt:lpstr>Е-mail: fuvngo@gmail.com</vt:lpstr>
      <vt:lpstr>Время приема граждан: пятница с 15.00 до 17.00 часов</vt:lpstr>
    </vt:vector>
  </TitlesOfParts>
  <Company/>
  <LinksUpToDate>false</LinksUpToDate>
  <CharactersWithSpaces>32349</CharactersWithSpaces>
  <SharedDoc>false</SharedDoc>
  <HLinks>
    <vt:vector size="6" baseType="variant">
      <vt:variant>
        <vt:i4>1638408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consultantplus://offline/ref=D69A8D8CA0D066856C9375F9F7CC2EA0C249BDA675219F6015048069CEhE3DJ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KuznetsovaTV</dc:creator>
  <cp:lastModifiedBy>KuznetsovaTV</cp:lastModifiedBy>
  <cp:revision>28</cp:revision>
  <cp:lastPrinted>2015-11-30T03:31:00Z</cp:lastPrinted>
  <dcterms:created xsi:type="dcterms:W3CDTF">2015-11-30T16:17:00Z</dcterms:created>
  <dcterms:modified xsi:type="dcterms:W3CDTF">2016-03-01T05:44:00Z</dcterms:modified>
</cp:coreProperties>
</file>