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5C" w:rsidRDefault="00EA00FD">
      <w:pPr>
        <w:pStyle w:val="1"/>
        <w:ind w:left="4420" w:right="360"/>
      </w:pPr>
      <w:r>
        <w:t>Приложение №1 к Методике планирования</w:t>
      </w:r>
      <w:r>
        <w:br/>
        <w:t>бюджетных ассигнований местного бюджета</w:t>
      </w:r>
      <w:r>
        <w:br/>
        <w:t>на очередной финансовый год и плановый период</w:t>
      </w:r>
    </w:p>
    <w:p w:rsidR="0026185C" w:rsidRDefault="00EA00FD">
      <w:pPr>
        <w:pStyle w:val="1"/>
        <w:spacing w:after="360"/>
        <w:ind w:left="1860"/>
        <w:jc w:val="both"/>
      </w:pPr>
      <w:r>
        <w:t>ПЕРЕЧЕНЬ ВИДОВ БЮДЖЕТНЫХ АССИГНОВАНИЙ</w:t>
      </w:r>
    </w:p>
    <w:tbl>
      <w:tblPr>
        <w:tblOverlap w:val="never"/>
        <w:tblW w:w="102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4"/>
        <w:gridCol w:w="2544"/>
        <w:gridCol w:w="24"/>
        <w:gridCol w:w="6874"/>
        <w:gridCol w:w="203"/>
      </w:tblGrid>
      <w:tr w:rsidR="0026185C" w:rsidTr="00667ED7">
        <w:trPr>
          <w:trHeight w:hRule="exact" w:val="993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85C" w:rsidRDefault="00EA00FD">
            <w:pPr>
              <w:pStyle w:val="a5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85C" w:rsidRDefault="00EA00FD">
            <w:pPr>
              <w:pStyle w:val="a5"/>
            </w:pPr>
            <w:r>
              <w:t>Наименование вида</w:t>
            </w:r>
            <w:r>
              <w:br/>
              <w:t>бюджетного</w:t>
            </w:r>
            <w:r>
              <w:br/>
              <w:t>ассигнования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85C" w:rsidRPr="00EA00FD" w:rsidRDefault="00EA00FD" w:rsidP="00EA00FD">
            <w:pPr>
              <w:pStyle w:val="a5"/>
              <w:spacing w:line="163" w:lineRule="auto"/>
              <w:ind w:left="1780" w:hanging="1780"/>
              <w:jc w:val="center"/>
              <w:rPr>
                <w:sz w:val="28"/>
                <w:szCs w:val="28"/>
              </w:rPr>
            </w:pPr>
            <w:r w:rsidRPr="00EA00FD">
              <w:rPr>
                <w:sz w:val="28"/>
                <w:szCs w:val="28"/>
              </w:rPr>
              <w:t>Содержание вида бюджетного ассигнования</w:t>
            </w:r>
          </w:p>
        </w:tc>
      </w:tr>
      <w:tr w:rsidR="0026185C" w:rsidTr="00667ED7">
        <w:trPr>
          <w:trHeight w:hRule="exact" w:val="9941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5C" w:rsidRDefault="00EA00FD">
            <w:pPr>
              <w:pStyle w:val="a5"/>
            </w:pPr>
            <w:r>
              <w:t>1.</w:t>
            </w:r>
            <w:bookmarkStart w:id="0" w:name="_GoBack"/>
            <w:bookmarkEnd w:id="0"/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5C" w:rsidRDefault="00EA00FD">
            <w:pPr>
              <w:pStyle w:val="a5"/>
            </w:pPr>
            <w:r>
              <w:t>Оказание</w:t>
            </w:r>
            <w:r>
              <w:br/>
              <w:t>муниципальных</w:t>
            </w:r>
            <w:r>
              <w:br/>
              <w:t>услуг</w:t>
            </w:r>
          </w:p>
          <w:p w:rsidR="0026185C" w:rsidRDefault="00EA00FD">
            <w:pPr>
              <w:pStyle w:val="a5"/>
            </w:pPr>
            <w:r>
              <w:t>(выполнение работ)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85C" w:rsidRDefault="00667ED7" w:rsidP="00667ED7">
            <w:pPr>
              <w:pStyle w:val="a5"/>
              <w:ind w:left="77"/>
            </w:pPr>
            <w:r>
              <w:t>1.1.</w:t>
            </w:r>
            <w:r w:rsidR="00EA00FD">
              <w:t xml:space="preserve"> Обеспечение выполнения функций казенных учреждений, в</w:t>
            </w:r>
            <w:r w:rsidR="00EA00FD">
              <w:br/>
              <w:t>том числе по оказанию муниципальных услуг (выполнению</w:t>
            </w:r>
            <w:r w:rsidR="00EA00FD">
              <w:br/>
              <w:t>работ) физическим и (или) юридическим лицам;</w:t>
            </w:r>
          </w:p>
          <w:p w:rsidR="0026185C" w:rsidRDefault="00EA00FD" w:rsidP="00667ED7">
            <w:pPr>
              <w:pStyle w:val="a5"/>
              <w:numPr>
                <w:ilvl w:val="0"/>
                <w:numId w:val="1"/>
              </w:numPr>
              <w:tabs>
                <w:tab w:val="left" w:pos="211"/>
              </w:tabs>
              <w:ind w:left="77" w:firstLine="141"/>
            </w:pPr>
            <w:r>
              <w:t>оплата труда работников казенных учреждений, денежное</w:t>
            </w:r>
            <w:r>
              <w:br/>
              <w:t>содержание (денежное вознаграждение, заработную плату)</w:t>
            </w:r>
            <w:r>
              <w:br/>
              <w:t>работников органов местного самоуправления, замещающих</w:t>
            </w:r>
            <w:r>
              <w:br/>
              <w:t>муниципальные должности Невьянского городского округа,</w:t>
            </w:r>
            <w:r>
              <w:br/>
              <w:t>муниципальных служащих, иных категорий работников,</w:t>
            </w:r>
            <w:r>
              <w:br/>
              <w:t>командировочные и иные выплаты в соответствии с трудовыми</w:t>
            </w:r>
            <w:r>
              <w:br/>
              <w:t>договорами (служебными контрактами, контрактами),</w:t>
            </w:r>
            <w:r>
              <w:br/>
              <w:t>законодательством Российской Федерации, законодательством</w:t>
            </w:r>
            <w:r>
              <w:br/>
              <w:t>Свердловской области, нормативно-правовыми актами</w:t>
            </w:r>
            <w:r>
              <w:br/>
              <w:t>Невьянского городского округа;</w:t>
            </w:r>
          </w:p>
          <w:p w:rsidR="0026185C" w:rsidRDefault="00EA00FD" w:rsidP="00667ED7">
            <w:pPr>
              <w:pStyle w:val="a5"/>
              <w:numPr>
                <w:ilvl w:val="0"/>
                <w:numId w:val="1"/>
              </w:numPr>
              <w:tabs>
                <w:tab w:val="left" w:pos="144"/>
              </w:tabs>
              <w:ind w:left="77" w:firstLine="141"/>
            </w:pPr>
            <w:r>
              <w:t>оплата поставок товаров, выполнения работ, оказания услуг для</w:t>
            </w:r>
            <w:r w:rsidR="00667ED7">
              <w:t xml:space="preserve"> </w:t>
            </w:r>
            <w:r>
              <w:t>муниципальных нужд;</w:t>
            </w:r>
          </w:p>
          <w:p w:rsidR="0026185C" w:rsidRDefault="00EA00FD" w:rsidP="00667ED7">
            <w:pPr>
              <w:pStyle w:val="a5"/>
              <w:numPr>
                <w:ilvl w:val="0"/>
                <w:numId w:val="1"/>
              </w:numPr>
              <w:tabs>
                <w:tab w:val="left" w:pos="139"/>
              </w:tabs>
              <w:ind w:left="77" w:firstLine="141"/>
            </w:pPr>
            <w:r>
              <w:t>уплата налогов, сборов и иных обязательных платежей в</w:t>
            </w:r>
            <w:r>
              <w:br/>
              <w:t>бюджетную систему Российской Федерации;</w:t>
            </w:r>
          </w:p>
          <w:p w:rsidR="0026185C" w:rsidRDefault="00EA00FD" w:rsidP="00667ED7">
            <w:pPr>
              <w:pStyle w:val="a5"/>
              <w:numPr>
                <w:ilvl w:val="0"/>
                <w:numId w:val="1"/>
              </w:numPr>
              <w:tabs>
                <w:tab w:val="left" w:pos="144"/>
              </w:tabs>
              <w:ind w:left="77" w:firstLine="97"/>
            </w:pPr>
            <w:r>
              <w:t>возмещение вреда, причиненного казенным учреждением при</w:t>
            </w:r>
            <w:r w:rsidR="00667ED7">
              <w:t xml:space="preserve"> </w:t>
            </w:r>
            <w:r>
              <w:t>осуществлении его деятельности;</w:t>
            </w:r>
          </w:p>
          <w:p w:rsidR="0026185C" w:rsidRDefault="00667ED7" w:rsidP="00667ED7">
            <w:pPr>
              <w:pStyle w:val="a5"/>
              <w:ind w:left="77" w:firstLine="141"/>
            </w:pPr>
            <w:r>
              <w:t>1.</w:t>
            </w:r>
            <w:r w:rsidR="00EA00FD">
              <w:t>2. Предоставление субсидий муниципальным бюджетным</w:t>
            </w:r>
            <w:r w:rsidR="00EA00FD">
              <w:br/>
              <w:t>и автономным учреждениям, включая субсидии на финансовое</w:t>
            </w:r>
            <w:r w:rsidR="00EA00FD">
              <w:br/>
              <w:t>обеспечение выполнения ими муниципального задания.</w:t>
            </w:r>
          </w:p>
          <w:p w:rsidR="0026185C" w:rsidRDefault="00667ED7" w:rsidP="00667ED7">
            <w:pPr>
              <w:pStyle w:val="a5"/>
              <w:ind w:left="77" w:firstLine="141"/>
            </w:pPr>
            <w:r>
              <w:t>1.3</w:t>
            </w:r>
            <w:r w:rsidR="00EA00FD">
              <w:t>. Закупка товаров, работ и услуг для муниципальных нужд (за</w:t>
            </w:r>
            <w:r w:rsidR="00EA00FD">
              <w:br/>
              <w:t>исключением бюджетных ассигнований для обеспечения</w:t>
            </w:r>
            <w:r w:rsidR="00EA00FD">
              <w:br/>
              <w:t>выполнения функций казенного учреждения и бюджетных</w:t>
            </w:r>
            <w:r w:rsidR="00EA00FD">
              <w:br/>
              <w:t>ассигнований на осуществление бюджетных инвестиций в</w:t>
            </w:r>
            <w:r w:rsidR="00EA00FD">
              <w:br/>
              <w:t>объекты муниципальной собственности казенных учреждений), в</w:t>
            </w:r>
            <w:r w:rsidR="00EA00FD">
              <w:br/>
              <w:t>том числе в целях оказания муниципальных услуг физическим и</w:t>
            </w:r>
            <w:r w:rsidR="00EA00FD">
              <w:br/>
              <w:t>юридическим лицам.</w:t>
            </w:r>
          </w:p>
          <w:p w:rsidR="0026185C" w:rsidRDefault="00EA00FD" w:rsidP="00667ED7">
            <w:pPr>
              <w:pStyle w:val="a5"/>
              <w:ind w:left="77" w:firstLine="141"/>
            </w:pPr>
            <w:r>
              <w:t>1.4. Осуществление бюджетных инвестиций в объекты</w:t>
            </w:r>
            <w:r>
              <w:br/>
              <w:t>муниципальной собственности.</w:t>
            </w:r>
          </w:p>
          <w:p w:rsidR="0026185C" w:rsidRDefault="00667ED7" w:rsidP="00667ED7">
            <w:pPr>
              <w:pStyle w:val="a5"/>
              <w:ind w:left="77" w:firstLine="141"/>
            </w:pPr>
            <w:r>
              <w:t>1.</w:t>
            </w:r>
            <w:r w:rsidR="00EA00FD">
              <w:t>5. Предоставление субсидий некоммерческим организациям,</w:t>
            </w:r>
            <w:r w:rsidR="00EA00FD">
              <w:br/>
              <w:t>не являющимся муниципальными учреждениями, в том числе в</w:t>
            </w:r>
            <w:r w:rsidR="00EA00FD">
              <w:br/>
              <w:t>соответствии с договорами (соглашениями) на оказание</w:t>
            </w:r>
            <w:r w:rsidR="00EA00FD">
              <w:br/>
              <w:t>указанными организациями муниципальных услуг (выполнение</w:t>
            </w:r>
            <w:r w:rsidR="00EA00FD">
              <w:br/>
              <w:t>работ) физическим и (или) юридическим лицам.</w:t>
            </w:r>
          </w:p>
        </w:tc>
      </w:tr>
      <w:tr w:rsidR="0026185C" w:rsidTr="00667ED7">
        <w:trPr>
          <w:gridAfter w:val="1"/>
          <w:wAfter w:w="203" w:type="dxa"/>
          <w:trHeight w:hRule="exact" w:val="22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85C" w:rsidRDefault="00667ED7">
            <w:pPr>
              <w:pStyle w:val="a5"/>
            </w:pPr>
            <w:r>
              <w:lastRenderedPageBreak/>
              <w:t>2</w:t>
            </w:r>
            <w:r w:rsidR="00EA00FD">
              <w:t>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85C" w:rsidRDefault="00EA00FD">
            <w:pPr>
              <w:pStyle w:val="a5"/>
            </w:pPr>
            <w:r>
              <w:t>Социальное</w:t>
            </w:r>
            <w:r>
              <w:br/>
              <w:t>обеспечение</w:t>
            </w:r>
          </w:p>
          <w:p w:rsidR="0026185C" w:rsidRDefault="00EA00FD">
            <w:pPr>
              <w:pStyle w:val="a5"/>
            </w:pPr>
            <w:r>
              <w:t>населения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85C" w:rsidRDefault="00EA00FD">
            <w:pPr>
              <w:pStyle w:val="a5"/>
              <w:numPr>
                <w:ilvl w:val="0"/>
                <w:numId w:val="2"/>
              </w:numPr>
              <w:tabs>
                <w:tab w:val="left" w:pos="494"/>
              </w:tabs>
            </w:pPr>
            <w:r>
              <w:t>Публичные обязательства в виде бюджетных ассигнований</w:t>
            </w:r>
            <w:r>
              <w:br/>
              <w:t>на предоставление социальных выплат гражданам либо на</w:t>
            </w:r>
            <w:r>
              <w:br/>
              <w:t>приобретение товаров, работ, слуг в пользу граждан для</w:t>
            </w:r>
            <w:r>
              <w:br/>
              <w:t>обеспечения их нужд в целях реализации мер социальной</w:t>
            </w:r>
            <w:r>
              <w:br/>
              <w:t>поддержки населения.</w:t>
            </w:r>
          </w:p>
          <w:p w:rsidR="0026185C" w:rsidRDefault="00EA00FD">
            <w:pPr>
              <w:pStyle w:val="a5"/>
              <w:numPr>
                <w:ilvl w:val="0"/>
                <w:numId w:val="2"/>
              </w:numPr>
              <w:tabs>
                <w:tab w:val="left" w:pos="494"/>
              </w:tabs>
            </w:pPr>
            <w:r>
              <w:t>Публичные нормативные обязательства в виде пенсий,</w:t>
            </w:r>
            <w:r>
              <w:br/>
              <w:t>пособий, компенсаций и других социальных выплат, а также</w:t>
            </w:r>
            <w:r>
              <w:br/>
              <w:t>осуществления мер социальной поддержки населения.</w:t>
            </w:r>
          </w:p>
        </w:tc>
      </w:tr>
      <w:tr w:rsidR="0026185C" w:rsidTr="00667ED7">
        <w:trPr>
          <w:gridAfter w:val="1"/>
          <w:wAfter w:w="203" w:type="dxa"/>
          <w:trHeight w:hRule="exact" w:val="360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85C" w:rsidRDefault="00EA00FD">
            <w:pPr>
              <w:pStyle w:val="a5"/>
            </w:pPr>
            <w:r>
              <w:t>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85C" w:rsidRDefault="00EA00FD">
            <w:pPr>
              <w:pStyle w:val="a5"/>
            </w:pPr>
            <w:r>
              <w:t>Предоставление</w:t>
            </w:r>
            <w:r>
              <w:br/>
              <w:t>субсидий</w:t>
            </w:r>
            <w:r>
              <w:br/>
              <w:t>юридическим лицам</w:t>
            </w:r>
            <w:r>
              <w:br/>
              <w:t>(за исключением</w:t>
            </w:r>
            <w:r>
              <w:br/>
              <w:t>субсидий</w:t>
            </w:r>
            <w:r>
              <w:br/>
              <w:t>муниципальным</w:t>
            </w:r>
            <w:r>
              <w:br/>
              <w:t>учреждениям),</w:t>
            </w:r>
            <w:r>
              <w:br/>
              <w:t>индивидуальным</w:t>
            </w:r>
            <w:r>
              <w:br/>
              <w:t>предпринимателям,</w:t>
            </w:r>
            <w:r>
              <w:br/>
              <w:t>физическим лицам -</w:t>
            </w:r>
            <w:r>
              <w:br/>
              <w:t>производителям</w:t>
            </w:r>
            <w:r>
              <w:br/>
              <w:t>товаров, работ,</w:t>
            </w:r>
            <w:r>
              <w:br/>
              <w:t>услуг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85C" w:rsidRDefault="00EA00FD">
            <w:pPr>
              <w:pStyle w:val="a5"/>
              <w:numPr>
                <w:ilvl w:val="0"/>
                <w:numId w:val="3"/>
              </w:numPr>
              <w:tabs>
                <w:tab w:val="left" w:pos="499"/>
              </w:tabs>
            </w:pPr>
            <w:r>
              <w:t>Субсидии юридическим лицам (за исключением субсидий</w:t>
            </w:r>
            <w:r>
              <w:br/>
              <w:t>муниципальным учреждениям), индивидуальным</w:t>
            </w:r>
            <w:r>
              <w:br/>
              <w:t>предпринимателям, физическим лицам - производителям</w:t>
            </w:r>
            <w:r>
              <w:br/>
              <w:t>товаров, работ, услуг на безвозмездной и безвозвратной основе</w:t>
            </w:r>
            <w:r>
              <w:br/>
              <w:t>в целях возмещения затрат.</w:t>
            </w:r>
          </w:p>
          <w:p w:rsidR="0026185C" w:rsidRDefault="00EA00FD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</w:pPr>
            <w:r>
              <w:t>Субсидии некоммерческим организациям, не являющимся</w:t>
            </w:r>
            <w:r>
              <w:br/>
              <w:t>казенными учреждениями.</w:t>
            </w:r>
          </w:p>
        </w:tc>
      </w:tr>
      <w:tr w:rsidR="0026185C" w:rsidTr="00667ED7">
        <w:trPr>
          <w:gridAfter w:val="1"/>
          <w:wAfter w:w="203" w:type="dxa"/>
          <w:trHeight w:hRule="exact" w:val="16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85C" w:rsidRDefault="00EA00FD">
            <w:pPr>
              <w:pStyle w:val="a5"/>
            </w:pPr>
            <w:r>
              <w:t>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85C" w:rsidRDefault="00EA00FD">
            <w:pPr>
              <w:pStyle w:val="a5"/>
            </w:pPr>
            <w:r>
              <w:t>Обслуживание</w:t>
            </w:r>
            <w:r>
              <w:br/>
              <w:t>муниципального</w:t>
            </w:r>
            <w:r>
              <w:br/>
              <w:t>долга Невьянского</w:t>
            </w:r>
            <w:r>
              <w:br/>
              <w:t>городского округа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85C" w:rsidRDefault="00EA00FD">
            <w:pPr>
              <w:pStyle w:val="a5"/>
            </w:pPr>
            <w:r>
              <w:t>4.1. Платежи, возникающие и исполняющиеся в соответствии с</w:t>
            </w:r>
            <w:r>
              <w:br/>
              <w:t>муниципальными правовыми актами Невьянского городского</w:t>
            </w:r>
            <w:r>
              <w:br/>
              <w:t>округа, а также в соответствии с договорами (соглашениями),</w:t>
            </w:r>
            <w:r>
              <w:br/>
              <w:t>определяющими условия привлечения и обращения</w:t>
            </w:r>
            <w:r>
              <w:br/>
              <w:t>муниципальных долговых обязательств Невьянского городского</w:t>
            </w:r>
            <w:r>
              <w:br/>
              <w:t>округа</w:t>
            </w:r>
          </w:p>
        </w:tc>
      </w:tr>
      <w:tr w:rsidR="0026185C" w:rsidTr="00667ED7">
        <w:trPr>
          <w:gridAfter w:val="1"/>
          <w:wAfter w:w="203" w:type="dxa"/>
          <w:trHeight w:hRule="exact" w:val="52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85C" w:rsidRDefault="00EA00FD">
            <w:pPr>
              <w:pStyle w:val="a5"/>
            </w:pPr>
            <w:r>
              <w:t>5.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185C" w:rsidRDefault="00EA00FD">
            <w:pPr>
              <w:pStyle w:val="a5"/>
            </w:pPr>
            <w:r>
              <w:t>Исполнение</w:t>
            </w:r>
            <w:r>
              <w:br/>
              <w:t>судебных актов</w:t>
            </w:r>
            <w:r>
              <w:br/>
              <w:t>по искам к</w:t>
            </w:r>
            <w:r>
              <w:br/>
              <w:t>Невьянскому</w:t>
            </w:r>
            <w:r>
              <w:br/>
              <w:t>городскому округу</w:t>
            </w:r>
            <w:r>
              <w:br/>
              <w:t>о возмещении вреда,</w:t>
            </w:r>
            <w:r>
              <w:br/>
              <w:t>причиненного</w:t>
            </w:r>
            <w:r>
              <w:br/>
              <w:t>гражданину или</w:t>
            </w:r>
            <w:r>
              <w:br/>
              <w:t>юридическому лицу</w:t>
            </w:r>
            <w:r>
              <w:br/>
              <w:t>в результате</w:t>
            </w:r>
            <w:r>
              <w:br/>
              <w:t>незаконных</w:t>
            </w:r>
            <w:r>
              <w:br/>
              <w:t>действий</w:t>
            </w:r>
            <w:r>
              <w:br/>
              <w:t>(бездействия)</w:t>
            </w:r>
            <w:r>
              <w:br/>
              <w:t>органов местного</w:t>
            </w:r>
            <w:r>
              <w:br/>
              <w:t>самоуправления</w:t>
            </w:r>
            <w:r>
              <w:br/>
              <w:t>Невьянского</w:t>
            </w:r>
            <w:r>
              <w:br/>
              <w:t>городского округа,</w:t>
            </w:r>
            <w:r>
              <w:br/>
              <w:t>либо должностных</w:t>
            </w:r>
            <w:r>
              <w:br/>
              <w:t>лиц этих органов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85C" w:rsidRDefault="00EA00FD">
            <w:pPr>
              <w:pStyle w:val="a5"/>
            </w:pPr>
            <w:r>
              <w:t>5.1. Выплаты по исполнению исполнительных документов</w:t>
            </w:r>
            <w:r>
              <w:br/>
              <w:t>о взыскании денежных средств за счет средств казны</w:t>
            </w:r>
            <w:r>
              <w:br/>
              <w:t>Невьянского городского округа.</w:t>
            </w:r>
          </w:p>
        </w:tc>
      </w:tr>
    </w:tbl>
    <w:p w:rsidR="00B222C0" w:rsidRDefault="00B222C0" w:rsidP="00667ED7"/>
    <w:sectPr w:rsidR="00B222C0" w:rsidSect="00667ED7">
      <w:pgSz w:w="11900" w:h="16840"/>
      <w:pgMar w:top="778" w:right="921" w:bottom="2552" w:left="9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C0" w:rsidRDefault="00B222C0">
      <w:r>
        <w:separator/>
      </w:r>
    </w:p>
  </w:endnote>
  <w:endnote w:type="continuationSeparator" w:id="0">
    <w:p w:rsidR="00B222C0" w:rsidRDefault="00B2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C0" w:rsidRDefault="00B222C0"/>
  </w:footnote>
  <w:footnote w:type="continuationSeparator" w:id="0">
    <w:p w:rsidR="00B222C0" w:rsidRDefault="00B222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250B"/>
    <w:multiLevelType w:val="multilevel"/>
    <w:tmpl w:val="A33EE9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75724"/>
    <w:multiLevelType w:val="multilevel"/>
    <w:tmpl w:val="9996B0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506BBF"/>
    <w:multiLevelType w:val="multilevel"/>
    <w:tmpl w:val="BB7E4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185C"/>
    <w:rsid w:val="0026185C"/>
    <w:rsid w:val="00667ED7"/>
    <w:rsid w:val="00B222C0"/>
    <w:rsid w:val="00EA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54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54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новый-2.cpt</vt:lpstr>
    </vt:vector>
  </TitlesOfParts>
  <Company>finup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новый-2.cpt</dc:title>
  <dc:creator>user</dc:creator>
  <cp:lastModifiedBy>Исмагилова Людмила Сергеевна</cp:lastModifiedBy>
  <cp:revision>2</cp:revision>
  <dcterms:created xsi:type="dcterms:W3CDTF">2022-04-29T04:34:00Z</dcterms:created>
  <dcterms:modified xsi:type="dcterms:W3CDTF">2022-04-29T04:34:00Z</dcterms:modified>
</cp:coreProperties>
</file>