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F88F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972F77" w14:paraId="3021D235" w14:textId="77777777" w:rsidTr="000A0F55">
        <w:tc>
          <w:tcPr>
            <w:tcW w:w="534" w:type="dxa"/>
            <w:shd w:val="clear" w:color="auto" w:fill="auto"/>
          </w:tcPr>
          <w:p w14:paraId="49616209" w14:textId="77777777" w:rsidR="000A0F55" w:rsidRPr="00972F77" w:rsidRDefault="000A0F55" w:rsidP="006D7001">
            <w:pPr>
              <w:spacing w:before="24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37FAD62D" w14:textId="6B9177D9" w:rsidR="000A0F55" w:rsidRPr="00972F77" w:rsidRDefault="00395180" w:rsidP="006D7001">
            <w:pPr>
              <w:spacing w:befor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28.02.2024</w:t>
            </w:r>
          </w:p>
        </w:tc>
        <w:tc>
          <w:tcPr>
            <w:tcW w:w="1790" w:type="dxa"/>
            <w:shd w:val="clear" w:color="auto" w:fill="auto"/>
          </w:tcPr>
          <w:p w14:paraId="2CF74D32" w14:textId="77777777" w:rsidR="000A0F55" w:rsidRPr="00972F77" w:rsidRDefault="000A0F55" w:rsidP="006D7001">
            <w:pPr>
              <w:spacing w:before="24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14:paraId="265950A1" w14:textId="77777777" w:rsidR="000A0F55" w:rsidRPr="00972F77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4B7705AE" w14:textId="46AFAB5B" w:rsidR="000A0F55" w:rsidRPr="00972F77" w:rsidRDefault="00395180" w:rsidP="00A61FD8">
            <w:pPr>
              <w:spacing w:befor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D7001" w:rsidRPr="00972F77" w14:paraId="7652A2AB" w14:textId="77777777" w:rsidTr="000A0F55">
        <w:tc>
          <w:tcPr>
            <w:tcW w:w="9889" w:type="dxa"/>
            <w:gridSpan w:val="5"/>
            <w:shd w:val="clear" w:color="auto" w:fill="auto"/>
          </w:tcPr>
          <w:p w14:paraId="1C8A079C" w14:textId="77777777" w:rsidR="006D7001" w:rsidRPr="00972F77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1E8A2B91" w14:textId="35B62B59" w:rsidR="00C26880" w:rsidRPr="00972F77" w:rsidRDefault="00C26880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4177A0BE" w14:textId="08ECA428" w:rsidR="007E056E" w:rsidRPr="00972F77" w:rsidRDefault="006B19CD" w:rsidP="00972F7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972F77">
        <w:rPr>
          <w:rFonts w:ascii="Liberation Serif" w:hAnsi="Liberation Serif"/>
          <w:b/>
          <w:sz w:val="28"/>
          <w:szCs w:val="28"/>
        </w:rPr>
        <w:t xml:space="preserve">О внесении изменения в Положение «О казне Невьянского городского округа», утвержденное решением Думы Невьянского городского округа </w:t>
      </w:r>
      <w:r w:rsidRPr="00972F77">
        <w:rPr>
          <w:rFonts w:ascii="Liberation Serif" w:hAnsi="Liberation Serif"/>
          <w:b/>
          <w:sz w:val="28"/>
          <w:szCs w:val="28"/>
        </w:rPr>
        <w:br/>
        <w:t>от 23.12.2009 № 179</w:t>
      </w:r>
    </w:p>
    <w:p w14:paraId="156C5D6F" w14:textId="77777777" w:rsidR="00C26880" w:rsidRPr="00972F77" w:rsidRDefault="00C26880" w:rsidP="00972F77">
      <w:pPr>
        <w:ind w:left="142" w:right="-185"/>
        <w:jc w:val="center"/>
        <w:rPr>
          <w:rFonts w:ascii="Liberation Serif" w:hAnsi="Liberation Serif"/>
          <w:sz w:val="28"/>
          <w:szCs w:val="28"/>
        </w:rPr>
      </w:pPr>
    </w:p>
    <w:p w14:paraId="255E7AF5" w14:textId="6C98E3E4" w:rsidR="006A16B4" w:rsidRPr="00972F77" w:rsidRDefault="006A16B4" w:rsidP="00972F77">
      <w:pPr>
        <w:pStyle w:val="ConsPlusNormal"/>
        <w:widowControl/>
        <w:ind w:left="142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В соответствии с </w:t>
      </w:r>
      <w:hyperlink r:id="rId9" w:history="1">
        <w:r w:rsidRPr="00972F77">
          <w:rPr>
            <w:rFonts w:ascii="Liberation Serif" w:hAnsi="Liberation Serif" w:cs="Times New Roman"/>
            <w:bCs/>
            <w:iCs/>
            <w:sz w:val="28"/>
            <w:szCs w:val="28"/>
          </w:rPr>
          <w:t>подпунктом 3 пункта 1 статьи 16</w:t>
        </w:r>
      </w:hyperlink>
      <w:r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 Федерального закона</w:t>
      </w:r>
      <w:r w:rsidR="008F0CD7"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972F77">
        <w:rPr>
          <w:rFonts w:ascii="Liberation Serif" w:hAnsi="Liberation Serif" w:cs="Times New Roman"/>
          <w:bCs/>
          <w:iCs/>
          <w:sz w:val="28"/>
          <w:szCs w:val="28"/>
        </w:rPr>
        <w:t>от 06 октября 2003 года № 131-ФЗ «Об общих принципах орган</w:t>
      </w:r>
      <w:r w:rsidR="00405EBF" w:rsidRPr="00972F77">
        <w:rPr>
          <w:rFonts w:ascii="Liberation Serif" w:hAnsi="Liberation Serif" w:cs="Times New Roman"/>
          <w:bCs/>
          <w:iCs/>
          <w:sz w:val="28"/>
          <w:szCs w:val="28"/>
        </w:rPr>
        <w:t>изации местного самоуправления</w:t>
      </w:r>
      <w:r w:rsidR="00D60473"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в Российской Федерации», </w:t>
      </w:r>
      <w:r w:rsidRPr="00972F77">
        <w:rPr>
          <w:rFonts w:ascii="Liberation Serif" w:hAnsi="Liberation Serif" w:cs="Times New Roman"/>
          <w:sz w:val="28"/>
          <w:szCs w:val="28"/>
        </w:rPr>
        <w:t xml:space="preserve">подпунктом 5 пункта 2 статьи 23 Устава Невьянского городского округа, </w:t>
      </w:r>
      <w:r w:rsidRPr="00972F77">
        <w:rPr>
          <w:rFonts w:ascii="Liberation Serif" w:hAnsi="Liberation Serif" w:cs="Times New Roman"/>
          <w:bCs/>
          <w:iCs/>
          <w:sz w:val="28"/>
          <w:szCs w:val="28"/>
        </w:rPr>
        <w:t xml:space="preserve">Дума Невьянского городского округа </w:t>
      </w:r>
    </w:p>
    <w:p w14:paraId="43675C4B" w14:textId="77777777" w:rsidR="004B45BD" w:rsidRPr="00972F77" w:rsidRDefault="004B45BD" w:rsidP="00972F77">
      <w:pPr>
        <w:pStyle w:val="ConsPlusNormal"/>
        <w:widowControl/>
        <w:ind w:left="142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14:paraId="71619195" w14:textId="633A0195" w:rsidR="007E056E" w:rsidRPr="00972F77" w:rsidRDefault="007E056E" w:rsidP="00972F77">
      <w:pPr>
        <w:ind w:left="142" w:right="-187" w:firstLine="709"/>
        <w:jc w:val="both"/>
        <w:rPr>
          <w:rFonts w:ascii="Liberation Serif" w:hAnsi="Liberation Serif"/>
          <w:b/>
          <w:sz w:val="28"/>
          <w:szCs w:val="28"/>
        </w:rPr>
      </w:pPr>
      <w:r w:rsidRPr="00972F77">
        <w:rPr>
          <w:rFonts w:ascii="Liberation Serif" w:hAnsi="Liberation Serif"/>
          <w:b/>
          <w:sz w:val="28"/>
          <w:szCs w:val="28"/>
        </w:rPr>
        <w:t>РЕШИЛА:</w:t>
      </w:r>
    </w:p>
    <w:p w14:paraId="435BA8CA" w14:textId="77777777" w:rsidR="00D60473" w:rsidRPr="00972F77" w:rsidRDefault="00D60473" w:rsidP="00972F77">
      <w:pPr>
        <w:ind w:left="142" w:right="-187"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471AF7D1" w14:textId="6A840050" w:rsidR="006A16B4" w:rsidRPr="00367F92" w:rsidRDefault="006A16B4" w:rsidP="00367F92">
      <w:pPr>
        <w:ind w:left="142" w:firstLine="709"/>
        <w:jc w:val="both"/>
        <w:rPr>
          <w:rFonts w:ascii="Liberation Serif" w:hAnsi="Liberation Serif"/>
          <w:bCs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1. Внести в</w:t>
      </w:r>
      <w:r w:rsidRPr="00972F77">
        <w:rPr>
          <w:rFonts w:ascii="Liberation Serif" w:hAnsi="Liberation Serif"/>
          <w:bCs/>
          <w:sz w:val="28"/>
          <w:szCs w:val="28"/>
        </w:rPr>
        <w:t xml:space="preserve"> Положение </w:t>
      </w:r>
      <w:r w:rsidRPr="00972F77">
        <w:rPr>
          <w:rFonts w:ascii="Liberation Serif" w:hAnsi="Liberation Serif"/>
          <w:sz w:val="28"/>
          <w:szCs w:val="28"/>
        </w:rPr>
        <w:t>«</w:t>
      </w:r>
      <w:r w:rsidR="001C2138" w:rsidRPr="00972F77">
        <w:rPr>
          <w:rFonts w:ascii="Liberation Serif" w:hAnsi="Liberation Serif"/>
          <w:sz w:val="28"/>
          <w:szCs w:val="28"/>
        </w:rPr>
        <w:t xml:space="preserve">О казне </w:t>
      </w:r>
      <w:r w:rsidRPr="00972F77">
        <w:rPr>
          <w:rFonts w:ascii="Liberation Serif" w:hAnsi="Liberation Serif"/>
          <w:sz w:val="28"/>
          <w:szCs w:val="28"/>
        </w:rPr>
        <w:t>Невьянского городского округа»</w:t>
      </w:r>
      <w:r w:rsidRPr="00972F77">
        <w:rPr>
          <w:rFonts w:ascii="Liberation Serif" w:hAnsi="Liberation Serif"/>
          <w:bCs/>
          <w:sz w:val="28"/>
          <w:szCs w:val="28"/>
        </w:rPr>
        <w:t>, утвержденное решением Думы Невьян</w:t>
      </w:r>
      <w:r w:rsidR="001C2138" w:rsidRPr="00972F77">
        <w:rPr>
          <w:rFonts w:ascii="Liberation Serif" w:hAnsi="Liberation Serif"/>
          <w:bCs/>
          <w:sz w:val="28"/>
          <w:szCs w:val="28"/>
        </w:rPr>
        <w:t xml:space="preserve">ского городского округа от 23.12.2009 </w:t>
      </w:r>
      <w:r w:rsidR="00367F92">
        <w:rPr>
          <w:rFonts w:ascii="Liberation Serif" w:hAnsi="Liberation Serif"/>
          <w:bCs/>
          <w:sz w:val="28"/>
          <w:szCs w:val="28"/>
        </w:rPr>
        <w:t xml:space="preserve">     </w:t>
      </w:r>
      <w:r w:rsidR="001C2138" w:rsidRPr="00972F77">
        <w:rPr>
          <w:rFonts w:ascii="Liberation Serif" w:hAnsi="Liberation Serif"/>
          <w:bCs/>
          <w:sz w:val="28"/>
          <w:szCs w:val="28"/>
        </w:rPr>
        <w:t>№ 179</w:t>
      </w:r>
      <w:r w:rsidRPr="00972F77">
        <w:rPr>
          <w:rFonts w:ascii="Liberation Serif" w:hAnsi="Liberation Serif"/>
          <w:bCs/>
          <w:sz w:val="28"/>
          <w:szCs w:val="28"/>
        </w:rPr>
        <w:t xml:space="preserve"> (далее по тексту</w:t>
      </w:r>
      <w:r w:rsidR="00CB4290" w:rsidRPr="00972F77">
        <w:rPr>
          <w:rFonts w:ascii="Liberation Serif" w:hAnsi="Liberation Serif"/>
          <w:bCs/>
          <w:sz w:val="28"/>
          <w:szCs w:val="28"/>
        </w:rPr>
        <w:t xml:space="preserve"> -</w:t>
      </w:r>
      <w:r w:rsidRPr="00972F77">
        <w:rPr>
          <w:rFonts w:ascii="Liberation Serif" w:hAnsi="Liberation Serif"/>
          <w:bCs/>
          <w:sz w:val="28"/>
          <w:szCs w:val="28"/>
        </w:rPr>
        <w:t xml:space="preserve"> Положение), </w:t>
      </w:r>
      <w:r w:rsidR="00FA5F98" w:rsidRPr="00972F77">
        <w:rPr>
          <w:rFonts w:ascii="Liberation Serif" w:hAnsi="Liberation Serif"/>
          <w:sz w:val="28"/>
          <w:szCs w:val="28"/>
        </w:rPr>
        <w:t>следующи</w:t>
      </w:r>
      <w:r w:rsidRPr="00972F77">
        <w:rPr>
          <w:rFonts w:ascii="Liberation Serif" w:hAnsi="Liberation Serif"/>
          <w:sz w:val="28"/>
          <w:szCs w:val="28"/>
        </w:rPr>
        <w:t>е изменени</w:t>
      </w:r>
      <w:r w:rsidR="00FA5F98" w:rsidRPr="00972F77">
        <w:rPr>
          <w:rFonts w:ascii="Liberation Serif" w:hAnsi="Liberation Serif"/>
          <w:sz w:val="28"/>
          <w:szCs w:val="28"/>
        </w:rPr>
        <w:t>я</w:t>
      </w:r>
      <w:r w:rsidRPr="00972F77">
        <w:rPr>
          <w:rFonts w:ascii="Liberation Serif" w:hAnsi="Liberation Serif"/>
          <w:sz w:val="28"/>
          <w:szCs w:val="28"/>
        </w:rPr>
        <w:t>:</w:t>
      </w:r>
    </w:p>
    <w:p w14:paraId="6E36BC22" w14:textId="5780FDD3" w:rsidR="00FA5F98" w:rsidRPr="00972F77" w:rsidRDefault="00FA5F98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1) дополнить пункт 3.1. подпунктом «н» следующего содержания:</w:t>
      </w:r>
    </w:p>
    <w:p w14:paraId="0B60BE62" w14:textId="4582435C" w:rsidR="00FA5F98" w:rsidRPr="00972F77" w:rsidRDefault="00FA5F98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«н) имущество, поступающее в собственность Невьянского городского округа в соответствии статьей 19 Земельного кодекса Российской Федерации.»;</w:t>
      </w:r>
    </w:p>
    <w:p w14:paraId="70A1DBF9" w14:textId="237A309A" w:rsidR="006A16B4" w:rsidRPr="00972F77" w:rsidRDefault="00FA5F98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2</w:t>
      </w:r>
      <w:r w:rsidR="006A16B4" w:rsidRPr="00972F77">
        <w:rPr>
          <w:rFonts w:ascii="Liberation Serif" w:hAnsi="Liberation Serif"/>
          <w:sz w:val="28"/>
          <w:szCs w:val="28"/>
        </w:rPr>
        <w:t xml:space="preserve">) </w:t>
      </w:r>
      <w:r w:rsidR="001C2138" w:rsidRPr="00972F77">
        <w:rPr>
          <w:rFonts w:ascii="Liberation Serif" w:hAnsi="Liberation Serif"/>
          <w:sz w:val="28"/>
          <w:szCs w:val="28"/>
        </w:rPr>
        <w:t>пункт 3.2</w:t>
      </w:r>
      <w:r w:rsidR="00CC681D" w:rsidRPr="00972F77">
        <w:rPr>
          <w:rFonts w:ascii="Liberation Serif" w:hAnsi="Liberation Serif"/>
          <w:sz w:val="28"/>
          <w:szCs w:val="28"/>
        </w:rPr>
        <w:t>.</w:t>
      </w:r>
      <w:r w:rsidR="006A16B4" w:rsidRPr="00972F77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14:paraId="240027A6" w14:textId="77777777" w:rsidR="00092871" w:rsidRPr="00972F77" w:rsidRDefault="00B27C90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«</w:t>
      </w:r>
      <w:r w:rsidR="000930D2" w:rsidRPr="00972F77">
        <w:rPr>
          <w:rFonts w:ascii="Liberation Serif" w:hAnsi="Liberation Serif"/>
          <w:sz w:val="28"/>
          <w:szCs w:val="28"/>
        </w:rPr>
        <w:t xml:space="preserve">3.2 </w:t>
      </w:r>
      <w:r w:rsidR="00092871" w:rsidRPr="00972F77">
        <w:rPr>
          <w:rFonts w:ascii="Liberation Serif" w:hAnsi="Liberation Serif"/>
          <w:sz w:val="28"/>
          <w:szCs w:val="28"/>
        </w:rPr>
        <w:t xml:space="preserve">Включение в состав муниципальной казны имущества, образованного за счет источников, указанных в </w:t>
      </w:r>
      <w:hyperlink r:id="rId10" w:history="1">
        <w:r w:rsidR="00092871" w:rsidRPr="00972F77">
          <w:rPr>
            <w:rFonts w:ascii="Liberation Serif" w:hAnsi="Liberation Serif"/>
            <w:sz w:val="28"/>
            <w:szCs w:val="28"/>
          </w:rPr>
          <w:t>подпунктах «а», «б», «г</w:t>
        </w:r>
      </w:hyperlink>
      <w:r w:rsidR="00092871" w:rsidRPr="00972F77">
        <w:rPr>
          <w:rFonts w:ascii="Liberation Serif" w:hAnsi="Liberation Serif"/>
          <w:sz w:val="28"/>
          <w:szCs w:val="28"/>
        </w:rPr>
        <w:t>» и «д» пункта 3.1 настоящего Положения, осуществляется на основании постановления администрации Невьянского городского округа.</w:t>
      </w:r>
    </w:p>
    <w:p w14:paraId="4B6EB42D" w14:textId="34FDC6E0" w:rsidR="00E33EC5" w:rsidRPr="00972F77" w:rsidRDefault="00092871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Включение в состав муниципальной казны имущества, образованного за счет источников, указанных подпунктах «в», «е», «ж», «з», «и», «к», «л», «м» и «н» пункта 3.1 настоящего Положения, осуществляется на основании решения комитета по управлению муниципальным имуществом администрации Невьянского городского округа</w:t>
      </w:r>
      <w:r w:rsidR="000930D2" w:rsidRPr="00972F77">
        <w:rPr>
          <w:rFonts w:ascii="Liberation Serif" w:hAnsi="Liberation Serif"/>
          <w:sz w:val="28"/>
          <w:szCs w:val="28"/>
        </w:rPr>
        <w:t>.</w:t>
      </w:r>
      <w:r w:rsidR="00E33EC5" w:rsidRPr="00972F77">
        <w:rPr>
          <w:rFonts w:ascii="Liberation Serif" w:hAnsi="Liberation Serif"/>
          <w:sz w:val="28"/>
          <w:szCs w:val="28"/>
        </w:rPr>
        <w:t>»</w:t>
      </w:r>
      <w:r w:rsidR="00CC681D" w:rsidRPr="00972F77">
        <w:rPr>
          <w:rFonts w:ascii="Liberation Serif" w:hAnsi="Liberation Serif"/>
          <w:sz w:val="28"/>
          <w:szCs w:val="28"/>
        </w:rPr>
        <w:t>;</w:t>
      </w:r>
    </w:p>
    <w:p w14:paraId="0CA8B25F" w14:textId="27CF32DB" w:rsidR="00177A4B" w:rsidRPr="00972F77" w:rsidRDefault="00177A4B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ab/>
      </w:r>
      <w:r w:rsidR="00FA5F98" w:rsidRPr="00972F77">
        <w:rPr>
          <w:rFonts w:ascii="Liberation Serif" w:hAnsi="Liberation Serif"/>
          <w:sz w:val="28"/>
          <w:szCs w:val="28"/>
        </w:rPr>
        <w:t>3</w:t>
      </w:r>
      <w:r w:rsidRPr="00972F77">
        <w:rPr>
          <w:rFonts w:ascii="Liberation Serif" w:hAnsi="Liberation Serif"/>
          <w:sz w:val="28"/>
          <w:szCs w:val="28"/>
        </w:rPr>
        <w:t>) пункт 3.</w:t>
      </w:r>
      <w:r w:rsidR="008F5C8F" w:rsidRPr="00972F77">
        <w:rPr>
          <w:rFonts w:ascii="Liberation Serif" w:hAnsi="Liberation Serif"/>
          <w:sz w:val="28"/>
          <w:szCs w:val="28"/>
        </w:rPr>
        <w:t>5</w:t>
      </w:r>
      <w:r w:rsidR="00CC681D" w:rsidRPr="00972F77">
        <w:rPr>
          <w:rFonts w:ascii="Liberation Serif" w:hAnsi="Liberation Serif"/>
          <w:sz w:val="28"/>
          <w:szCs w:val="28"/>
        </w:rPr>
        <w:t>.</w:t>
      </w:r>
      <w:r w:rsidRPr="00972F77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14:paraId="2E3B0493" w14:textId="77777777" w:rsidR="00CD6EA2" w:rsidRPr="00972F77" w:rsidRDefault="00F630A0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«</w:t>
      </w:r>
      <w:r w:rsidR="00CD6EA2" w:rsidRPr="00972F77">
        <w:rPr>
          <w:rFonts w:ascii="Liberation Serif" w:hAnsi="Liberation Serif"/>
          <w:sz w:val="28"/>
          <w:szCs w:val="28"/>
        </w:rPr>
        <w:t xml:space="preserve">3.5. Исключение из казны имущества по основаниям, указанным в </w:t>
      </w:r>
      <w:hyperlink r:id="rId11" w:history="1">
        <w:r w:rsidR="00CD6EA2" w:rsidRPr="00972F77">
          <w:rPr>
            <w:rFonts w:ascii="Liberation Serif" w:hAnsi="Liberation Serif"/>
            <w:sz w:val="28"/>
            <w:szCs w:val="28"/>
          </w:rPr>
          <w:t>подпунктах «б</w:t>
        </w:r>
      </w:hyperlink>
      <w:r w:rsidR="00CD6EA2" w:rsidRPr="00972F77">
        <w:rPr>
          <w:rFonts w:ascii="Liberation Serif" w:hAnsi="Liberation Serif"/>
          <w:sz w:val="28"/>
          <w:szCs w:val="28"/>
        </w:rPr>
        <w:t>» и «г» пункта 3.3 настоящего Положения, осуществляется на основании решения Думы Невьянского городского округа.</w:t>
      </w:r>
    </w:p>
    <w:p w14:paraId="292B4A3B" w14:textId="77777777" w:rsidR="00CD6EA2" w:rsidRPr="00972F77" w:rsidRDefault="00CD6EA2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 xml:space="preserve">Исключение из казны имущества по основаниям, указанным в </w:t>
      </w:r>
      <w:hyperlink r:id="rId12" w:history="1">
        <w:r w:rsidRPr="00972F77">
          <w:rPr>
            <w:rFonts w:ascii="Liberation Serif" w:hAnsi="Liberation Serif"/>
            <w:sz w:val="28"/>
            <w:szCs w:val="28"/>
          </w:rPr>
          <w:t>подпунктах «а</w:t>
        </w:r>
      </w:hyperlink>
      <w:r w:rsidRPr="00972F77">
        <w:rPr>
          <w:rFonts w:ascii="Liberation Serif" w:hAnsi="Liberation Serif"/>
          <w:sz w:val="28"/>
          <w:szCs w:val="28"/>
        </w:rPr>
        <w:t>», «в» и «ж» пункта 3.3 настоящего Положения, осуществляется на основании постановления администрации Невьянского городского округа.</w:t>
      </w:r>
    </w:p>
    <w:p w14:paraId="1F27F34B" w14:textId="7CCB7BB4" w:rsidR="00177A4B" w:rsidRPr="00972F77" w:rsidRDefault="00CD6EA2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 xml:space="preserve">Исключение из казны имущества по основаниям, указанным в </w:t>
      </w:r>
      <w:hyperlink r:id="rId13" w:history="1">
        <w:r w:rsidRPr="00972F77">
          <w:rPr>
            <w:rFonts w:ascii="Liberation Serif" w:hAnsi="Liberation Serif"/>
            <w:sz w:val="28"/>
            <w:szCs w:val="28"/>
          </w:rPr>
          <w:t>подпунктах «д</w:t>
        </w:r>
      </w:hyperlink>
      <w:r w:rsidRPr="00972F77">
        <w:rPr>
          <w:rFonts w:ascii="Liberation Serif" w:hAnsi="Liberation Serif"/>
          <w:sz w:val="28"/>
          <w:szCs w:val="28"/>
        </w:rPr>
        <w:t xml:space="preserve">», «е», «з» и «и» пункта 3.3 настоящего Положения, </w:t>
      </w:r>
      <w:r w:rsidRPr="00972F77">
        <w:rPr>
          <w:rFonts w:ascii="Liberation Serif" w:hAnsi="Liberation Serif"/>
          <w:sz w:val="28"/>
          <w:szCs w:val="28"/>
        </w:rPr>
        <w:lastRenderedPageBreak/>
        <w:t>осуществляется на основании решения комитета по управлению муниципальным имуществом администрации Невьянского городского округа.</w:t>
      </w:r>
      <w:r w:rsidR="00F630A0" w:rsidRPr="00972F77">
        <w:rPr>
          <w:rFonts w:ascii="Liberation Serif" w:hAnsi="Liberation Serif"/>
          <w:sz w:val="28"/>
          <w:szCs w:val="28"/>
        </w:rPr>
        <w:t>»</w:t>
      </w:r>
      <w:r w:rsidR="00CC681D" w:rsidRPr="00972F77">
        <w:rPr>
          <w:rFonts w:ascii="Liberation Serif" w:hAnsi="Liberation Serif"/>
          <w:sz w:val="28"/>
          <w:szCs w:val="28"/>
        </w:rPr>
        <w:t>;</w:t>
      </w:r>
    </w:p>
    <w:p w14:paraId="0BA97D2F" w14:textId="469F9EE7" w:rsidR="008F5C8F" w:rsidRPr="00972F77" w:rsidRDefault="00FA5F98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4</w:t>
      </w:r>
      <w:r w:rsidR="008F5C8F" w:rsidRPr="00972F77">
        <w:rPr>
          <w:rFonts w:ascii="Liberation Serif" w:hAnsi="Liberation Serif"/>
          <w:sz w:val="28"/>
          <w:szCs w:val="28"/>
        </w:rPr>
        <w:t>) пункт 3.6. признать утратившим силу;</w:t>
      </w:r>
    </w:p>
    <w:p w14:paraId="5A7E78E7" w14:textId="3356343C" w:rsidR="00C409AF" w:rsidRPr="00972F77" w:rsidRDefault="0075577E" w:rsidP="00972F77">
      <w:pPr>
        <w:widowControl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5</w:t>
      </w:r>
      <w:r w:rsidR="00CC681D" w:rsidRPr="00972F77">
        <w:rPr>
          <w:rFonts w:ascii="Liberation Serif" w:hAnsi="Liberation Serif"/>
          <w:sz w:val="28"/>
          <w:szCs w:val="28"/>
        </w:rPr>
        <w:t>) пункт 5.2. изложить в следующей редакции:</w:t>
      </w:r>
    </w:p>
    <w:p w14:paraId="17F9475B" w14:textId="75F5BC87" w:rsidR="00D31506" w:rsidRPr="00972F77" w:rsidRDefault="00D31506" w:rsidP="00972F77">
      <w:pPr>
        <w:widowControl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«</w:t>
      </w:r>
      <w:r w:rsidR="00BE5D84" w:rsidRPr="00972F77">
        <w:rPr>
          <w:rFonts w:ascii="Liberation Serif" w:hAnsi="Liberation Serif"/>
          <w:sz w:val="28"/>
          <w:szCs w:val="28"/>
        </w:rPr>
        <w:t>5.2. Учет муниципального имущества, входящего в состав муниципальной казны, осуществляется в соответствии с положением об учетной политике комитета по управлению муниципальным имуществом администрации Невьянского городского округа, утверждаемым в соответствии с требованиями законодательства о бухгалтерском учете.</w:t>
      </w:r>
      <w:r w:rsidR="00C409AF" w:rsidRPr="00972F77">
        <w:rPr>
          <w:rFonts w:ascii="Liberation Serif" w:hAnsi="Liberation Serif"/>
          <w:sz w:val="28"/>
          <w:szCs w:val="28"/>
        </w:rPr>
        <w:t>»</w:t>
      </w:r>
    </w:p>
    <w:p w14:paraId="44F1E0A9" w14:textId="021EAD5A" w:rsidR="006A16B4" w:rsidRPr="00972F77" w:rsidRDefault="006A16B4" w:rsidP="00972F77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972F77">
        <w:rPr>
          <w:rFonts w:ascii="Liberation Serif" w:hAnsi="Liberation Serif"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информационно–телекоммуникационной сети «Интернет».</w:t>
      </w:r>
    </w:p>
    <w:p w14:paraId="0B0A94AC" w14:textId="77777777" w:rsidR="00C26880" w:rsidRPr="00972F77" w:rsidRDefault="00C26880" w:rsidP="00C268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E447FF9" w14:textId="77777777" w:rsidR="007E056E" w:rsidRPr="00972F77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717"/>
      </w:tblGrid>
      <w:tr w:rsidR="004D77B1" w:rsidRPr="00972F77" w14:paraId="1D793E7A" w14:textId="77777777" w:rsidTr="00C97780">
        <w:trPr>
          <w:trHeight w:val="1087"/>
        </w:trPr>
        <w:tc>
          <w:tcPr>
            <w:tcW w:w="5245" w:type="dxa"/>
            <w:shd w:val="clear" w:color="auto" w:fill="auto"/>
          </w:tcPr>
          <w:p w14:paraId="0227D4F2" w14:textId="77777777" w:rsidR="004D77B1" w:rsidRPr="00972F77" w:rsidRDefault="004D77B1" w:rsidP="00C26880">
            <w:pPr>
              <w:pStyle w:val="af1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4D20FBFD" w14:textId="77777777" w:rsidR="004D77B1" w:rsidRPr="00972F77" w:rsidRDefault="004D77B1" w:rsidP="00C26880">
            <w:pPr>
              <w:pStyle w:val="af1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4927" w:type="dxa"/>
            <w:shd w:val="clear" w:color="auto" w:fill="auto"/>
          </w:tcPr>
          <w:p w14:paraId="056FFBF9" w14:textId="77777777" w:rsidR="004D77B1" w:rsidRPr="00972F77" w:rsidRDefault="004D77B1" w:rsidP="00C26880">
            <w:pPr>
              <w:pStyle w:val="af1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34222885" w14:textId="77777777" w:rsidR="004D77B1" w:rsidRPr="00972F77" w:rsidRDefault="004D77B1" w:rsidP="00C26880">
            <w:pPr>
              <w:pStyle w:val="af1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</w:tr>
      <w:tr w:rsidR="004D77B1" w:rsidRPr="00972F77" w14:paraId="16C91C88" w14:textId="77777777" w:rsidTr="00C97780">
        <w:tc>
          <w:tcPr>
            <w:tcW w:w="5245" w:type="dxa"/>
            <w:shd w:val="clear" w:color="auto" w:fill="auto"/>
          </w:tcPr>
          <w:p w14:paraId="4F5E7EB9" w14:textId="77777777" w:rsidR="004D77B1" w:rsidRPr="00972F77" w:rsidRDefault="004D77B1" w:rsidP="00C97780">
            <w:pPr>
              <w:pStyle w:val="af1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___________________А.А. Берчук</w:t>
            </w:r>
          </w:p>
        </w:tc>
        <w:tc>
          <w:tcPr>
            <w:tcW w:w="4927" w:type="dxa"/>
            <w:shd w:val="clear" w:color="auto" w:fill="auto"/>
          </w:tcPr>
          <w:p w14:paraId="77306615" w14:textId="77777777" w:rsidR="004D77B1" w:rsidRPr="00972F77" w:rsidRDefault="004D77B1" w:rsidP="00C97780">
            <w:pPr>
              <w:pStyle w:val="af1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972F77">
              <w:rPr>
                <w:rFonts w:ascii="Liberation Serif" w:hAnsi="Liberation Serif"/>
                <w:sz w:val="28"/>
                <w:szCs w:val="28"/>
              </w:rPr>
              <w:t>_________________Л.Я. Замятина</w:t>
            </w:r>
          </w:p>
        </w:tc>
      </w:tr>
    </w:tbl>
    <w:p w14:paraId="570D341F" w14:textId="77777777" w:rsidR="001D7245" w:rsidRPr="007E056E" w:rsidRDefault="001D7245" w:rsidP="007E056E"/>
    <w:sectPr w:rsidR="001D7245" w:rsidRPr="007E056E" w:rsidSect="00C26880">
      <w:footerReference w:type="default" r:id="rId14"/>
      <w:headerReference w:type="first" r:id="rId15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5D17" w14:textId="77777777" w:rsidR="009565B7" w:rsidRDefault="009565B7" w:rsidP="005C7D3B">
      <w:r>
        <w:separator/>
      </w:r>
    </w:p>
  </w:endnote>
  <w:endnote w:type="continuationSeparator" w:id="0">
    <w:p w14:paraId="2C9B4B42" w14:textId="77777777" w:rsidR="009565B7" w:rsidRDefault="009565B7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CDB7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C0685" w14:textId="77777777" w:rsidR="009565B7" w:rsidRDefault="009565B7" w:rsidP="005C7D3B">
      <w:r>
        <w:separator/>
      </w:r>
    </w:p>
  </w:footnote>
  <w:footnote w:type="continuationSeparator" w:id="0">
    <w:p w14:paraId="437BE3A8" w14:textId="77777777" w:rsidR="009565B7" w:rsidRDefault="009565B7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1D09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6AE9B4A" wp14:editId="638826C5">
          <wp:extent cx="590550" cy="717550"/>
          <wp:effectExtent l="0" t="0" r="0" b="6350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6DB0D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1BFE7A6F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0CABBFB5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38F1" wp14:editId="49496C89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763644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B5F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4210"/>
    <w:rsid w:val="0008520D"/>
    <w:rsid w:val="000926FA"/>
    <w:rsid w:val="00092871"/>
    <w:rsid w:val="000930D2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7A4B"/>
    <w:rsid w:val="001809F2"/>
    <w:rsid w:val="00181BAD"/>
    <w:rsid w:val="001824A2"/>
    <w:rsid w:val="00186351"/>
    <w:rsid w:val="001B1C4B"/>
    <w:rsid w:val="001C2138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17F"/>
    <w:rsid w:val="002A77D6"/>
    <w:rsid w:val="002B2150"/>
    <w:rsid w:val="002C2E84"/>
    <w:rsid w:val="002D20A1"/>
    <w:rsid w:val="002D387B"/>
    <w:rsid w:val="002E3D19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67F92"/>
    <w:rsid w:val="00372159"/>
    <w:rsid w:val="003810C3"/>
    <w:rsid w:val="0038312C"/>
    <w:rsid w:val="00390C5A"/>
    <w:rsid w:val="00393216"/>
    <w:rsid w:val="00395180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05EBF"/>
    <w:rsid w:val="0041624E"/>
    <w:rsid w:val="00416A0B"/>
    <w:rsid w:val="004226B5"/>
    <w:rsid w:val="00441B0F"/>
    <w:rsid w:val="004427B1"/>
    <w:rsid w:val="00444FA2"/>
    <w:rsid w:val="00447F74"/>
    <w:rsid w:val="00457612"/>
    <w:rsid w:val="004617D4"/>
    <w:rsid w:val="00461DEF"/>
    <w:rsid w:val="00472FBE"/>
    <w:rsid w:val="00476F3E"/>
    <w:rsid w:val="0047703C"/>
    <w:rsid w:val="00483F74"/>
    <w:rsid w:val="00494000"/>
    <w:rsid w:val="004A7073"/>
    <w:rsid w:val="004B45BD"/>
    <w:rsid w:val="004C5111"/>
    <w:rsid w:val="004C5C64"/>
    <w:rsid w:val="004D0243"/>
    <w:rsid w:val="004D0C2E"/>
    <w:rsid w:val="004D269B"/>
    <w:rsid w:val="004D6453"/>
    <w:rsid w:val="004D77B1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A4B65"/>
    <w:rsid w:val="005B54FC"/>
    <w:rsid w:val="005B741A"/>
    <w:rsid w:val="005C0080"/>
    <w:rsid w:val="005C08BF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A16B4"/>
    <w:rsid w:val="006B19CD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5577E"/>
    <w:rsid w:val="0077092D"/>
    <w:rsid w:val="00782D12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5A62"/>
    <w:rsid w:val="008E7354"/>
    <w:rsid w:val="008F0CD7"/>
    <w:rsid w:val="008F5C8F"/>
    <w:rsid w:val="0090307D"/>
    <w:rsid w:val="009565B7"/>
    <w:rsid w:val="00956E46"/>
    <w:rsid w:val="00961CE3"/>
    <w:rsid w:val="00972CD3"/>
    <w:rsid w:val="00972F77"/>
    <w:rsid w:val="00974762"/>
    <w:rsid w:val="00986143"/>
    <w:rsid w:val="0099341A"/>
    <w:rsid w:val="009A3079"/>
    <w:rsid w:val="009A4A28"/>
    <w:rsid w:val="009A4DB7"/>
    <w:rsid w:val="009B1C80"/>
    <w:rsid w:val="009B314D"/>
    <w:rsid w:val="009C7E88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3709"/>
    <w:rsid w:val="00A96666"/>
    <w:rsid w:val="00AA40AE"/>
    <w:rsid w:val="00AB37CF"/>
    <w:rsid w:val="00AB56F7"/>
    <w:rsid w:val="00AE0010"/>
    <w:rsid w:val="00AE423C"/>
    <w:rsid w:val="00AF0DC0"/>
    <w:rsid w:val="00B047E6"/>
    <w:rsid w:val="00B06086"/>
    <w:rsid w:val="00B14510"/>
    <w:rsid w:val="00B15458"/>
    <w:rsid w:val="00B24815"/>
    <w:rsid w:val="00B27C90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E5D84"/>
    <w:rsid w:val="00BF177C"/>
    <w:rsid w:val="00BF43F2"/>
    <w:rsid w:val="00C000E6"/>
    <w:rsid w:val="00C06224"/>
    <w:rsid w:val="00C26880"/>
    <w:rsid w:val="00C30D97"/>
    <w:rsid w:val="00C35A13"/>
    <w:rsid w:val="00C401D7"/>
    <w:rsid w:val="00C409AF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4290"/>
    <w:rsid w:val="00CB656F"/>
    <w:rsid w:val="00CC4529"/>
    <w:rsid w:val="00CC681D"/>
    <w:rsid w:val="00CD6EA2"/>
    <w:rsid w:val="00CE2C64"/>
    <w:rsid w:val="00CF0623"/>
    <w:rsid w:val="00CF6E1B"/>
    <w:rsid w:val="00D078E7"/>
    <w:rsid w:val="00D10A04"/>
    <w:rsid w:val="00D2090D"/>
    <w:rsid w:val="00D27438"/>
    <w:rsid w:val="00D31506"/>
    <w:rsid w:val="00D40827"/>
    <w:rsid w:val="00D41FDC"/>
    <w:rsid w:val="00D53585"/>
    <w:rsid w:val="00D60473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D7774"/>
    <w:rsid w:val="00DF4331"/>
    <w:rsid w:val="00DF6C53"/>
    <w:rsid w:val="00DF70CE"/>
    <w:rsid w:val="00E0526E"/>
    <w:rsid w:val="00E106F7"/>
    <w:rsid w:val="00E23194"/>
    <w:rsid w:val="00E33EC5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93EFD"/>
    <w:rsid w:val="00EA21AB"/>
    <w:rsid w:val="00EA79DE"/>
    <w:rsid w:val="00EB1E09"/>
    <w:rsid w:val="00EB4158"/>
    <w:rsid w:val="00ED0007"/>
    <w:rsid w:val="00ED248F"/>
    <w:rsid w:val="00ED2E81"/>
    <w:rsid w:val="00ED4D5A"/>
    <w:rsid w:val="00ED5472"/>
    <w:rsid w:val="00ED648F"/>
    <w:rsid w:val="00EE343C"/>
    <w:rsid w:val="00EF34D7"/>
    <w:rsid w:val="00F02B25"/>
    <w:rsid w:val="00F02F2E"/>
    <w:rsid w:val="00F044B9"/>
    <w:rsid w:val="00F16AD1"/>
    <w:rsid w:val="00F47294"/>
    <w:rsid w:val="00F630A0"/>
    <w:rsid w:val="00F6694F"/>
    <w:rsid w:val="00F719E5"/>
    <w:rsid w:val="00F80E10"/>
    <w:rsid w:val="00FA3274"/>
    <w:rsid w:val="00FA5F98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E691C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B9D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6A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0842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421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421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42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421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6A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rsid w:val="000842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421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421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42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421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1&amp;n=123609&amp;dst=1000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1&amp;n=123609&amp;dst=1000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123609&amp;dst=10004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71&amp;n=123609&amp;dst=10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47ECC48EC1E1F072D149D8C457D7433D2B8D02B6FB3B07A2AFB38FFC596ADAE21B9A08C7AF43E4C9k7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AAEB-B5F4-4F4D-860F-61B49A1F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19</cp:revision>
  <cp:lastPrinted>2024-02-19T10:31:00Z</cp:lastPrinted>
  <dcterms:created xsi:type="dcterms:W3CDTF">2022-12-19T03:39:00Z</dcterms:created>
  <dcterms:modified xsi:type="dcterms:W3CDTF">2024-02-28T09:26:00Z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