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9D5CDD" w:rsidRPr="00311FB0" w:rsidTr="009D5CDD">
        <w:tc>
          <w:tcPr>
            <w:tcW w:w="4472" w:type="dxa"/>
          </w:tcPr>
          <w:p w:rsidR="009D5CDD" w:rsidRPr="00311FB0" w:rsidRDefault="009D5CDD" w:rsidP="009D5CDD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311FB0">
              <w:rPr>
                <w:rFonts w:ascii="Liberation Serif" w:hAnsi="Liberation Serif" w:cs="Liberation Serif"/>
                <w:szCs w:val="28"/>
              </w:rPr>
              <w:t>Приложение № 8</w:t>
            </w:r>
          </w:p>
          <w:p w:rsidR="00396911" w:rsidRPr="00396911" w:rsidRDefault="00396911" w:rsidP="00396911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396911">
              <w:rPr>
                <w:rFonts w:ascii="Liberation Serif" w:hAnsi="Liberation Serif" w:cs="Liberation Serif"/>
                <w:szCs w:val="28"/>
              </w:rPr>
              <w:t>к конкурсной документации</w:t>
            </w:r>
          </w:p>
          <w:p w:rsidR="00396911" w:rsidRPr="00396911" w:rsidRDefault="00396911" w:rsidP="00396911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396911">
              <w:rPr>
                <w:rFonts w:ascii="Liberation Serif" w:hAnsi="Liberation Serif" w:cs="Liberation Serif"/>
                <w:szCs w:val="28"/>
              </w:rPr>
              <w:t xml:space="preserve">в отношении объектов теплоснабжения и </w:t>
            </w:r>
          </w:p>
          <w:p w:rsidR="00396911" w:rsidRPr="00396911" w:rsidRDefault="00396911" w:rsidP="00396911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396911">
              <w:rPr>
                <w:rFonts w:ascii="Liberation Serif" w:hAnsi="Liberation Serif" w:cs="Liberation Serif"/>
                <w:szCs w:val="28"/>
              </w:rPr>
              <w:t xml:space="preserve">централизованных систем горячего водоснабжения, </w:t>
            </w:r>
          </w:p>
          <w:p w:rsidR="00396911" w:rsidRPr="00396911" w:rsidRDefault="00396911" w:rsidP="00396911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396911">
              <w:rPr>
                <w:rFonts w:ascii="Liberation Serif" w:hAnsi="Liberation Serif" w:cs="Liberation Serif"/>
                <w:szCs w:val="28"/>
              </w:rPr>
              <w:t xml:space="preserve">находящихся в собственности </w:t>
            </w:r>
          </w:p>
          <w:p w:rsidR="009D5CDD" w:rsidRPr="00311FB0" w:rsidRDefault="00396911" w:rsidP="00396911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396911">
              <w:rPr>
                <w:rFonts w:ascii="Liberation Serif" w:hAnsi="Liberation Serif" w:cs="Liberation Serif"/>
                <w:szCs w:val="28"/>
              </w:rPr>
              <w:t>Невьянского городского округа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</w:p>
        </w:tc>
      </w:tr>
    </w:tbl>
    <w:p w:rsidR="00767BF2" w:rsidRPr="00311FB0" w:rsidRDefault="00767BF2" w:rsidP="00F031D9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9D5CDD" w:rsidRPr="00311FB0" w:rsidRDefault="006364EE" w:rsidP="006364EE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</w:rPr>
      </w:pPr>
      <w:r w:rsidRPr="00311FB0">
        <w:rPr>
          <w:rFonts w:ascii="Liberation Serif" w:eastAsia="Calibri" w:hAnsi="Liberation Serif" w:cs="Liberation Serif"/>
          <w:b/>
          <w:szCs w:val="28"/>
        </w:rPr>
        <w:t xml:space="preserve">Сведения о ценах, величинах, значениях и параметрах, </w:t>
      </w:r>
    </w:p>
    <w:p w:rsidR="006364EE" w:rsidRPr="00311FB0" w:rsidRDefault="006364EE" w:rsidP="006364EE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</w:rPr>
      </w:pPr>
      <w:r w:rsidRPr="00311FB0">
        <w:rPr>
          <w:rFonts w:ascii="Liberation Serif" w:eastAsia="Calibri" w:hAnsi="Liberation Serif" w:cs="Liberation Serif"/>
          <w:b/>
          <w:szCs w:val="28"/>
        </w:rPr>
        <w:t>используемых для расчета дисконтированной выручки участника конкурса на право заключения концессионного соглашения в отношении Объекта Соглашения</w:t>
      </w:r>
      <w:r w:rsidR="009D5CDD" w:rsidRPr="00311FB0">
        <w:rPr>
          <w:rFonts w:ascii="Liberation Serif" w:eastAsia="Calibri" w:hAnsi="Liberation Serif" w:cs="Liberation Serif"/>
          <w:b/>
          <w:szCs w:val="28"/>
        </w:rPr>
        <w:t xml:space="preserve"> –</w:t>
      </w:r>
      <w:r w:rsidRPr="00311FB0">
        <w:rPr>
          <w:rFonts w:ascii="Liberation Serif" w:eastAsia="Calibri" w:hAnsi="Liberation Serif" w:cs="Liberation Serif"/>
          <w:b/>
          <w:szCs w:val="28"/>
        </w:rPr>
        <w:t xml:space="preserve"> в сфере теплоснабжения</w:t>
      </w:r>
      <w:r w:rsidR="0084442C" w:rsidRPr="00311FB0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311FB0">
        <w:rPr>
          <w:rFonts w:ascii="Liberation Serif" w:eastAsia="Calibri" w:hAnsi="Liberation Serif" w:cs="Liberation Serif"/>
          <w:b/>
          <w:szCs w:val="28"/>
        </w:rPr>
        <w:t>(</w:t>
      </w:r>
      <w:r w:rsidR="0084442C" w:rsidRPr="00311FB0">
        <w:rPr>
          <w:rFonts w:ascii="Liberation Serif" w:eastAsia="Calibri" w:hAnsi="Liberation Serif" w:cs="Liberation Serif"/>
          <w:b/>
          <w:szCs w:val="28"/>
        </w:rPr>
        <w:t xml:space="preserve">производство </w:t>
      </w:r>
      <w:r w:rsidRPr="00311FB0">
        <w:rPr>
          <w:rFonts w:ascii="Liberation Serif" w:eastAsia="Calibri" w:hAnsi="Liberation Serif" w:cs="Liberation Serif"/>
          <w:b/>
          <w:szCs w:val="28"/>
        </w:rPr>
        <w:t xml:space="preserve">тепловой энергии) </w:t>
      </w:r>
    </w:p>
    <w:p w:rsidR="008D0022" w:rsidRPr="00311FB0" w:rsidRDefault="008D0022" w:rsidP="006364EE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</w:rPr>
      </w:pPr>
    </w:p>
    <w:p w:rsidR="008D0022" w:rsidRPr="00311FB0" w:rsidRDefault="008D0022" w:rsidP="006364EE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</w:rPr>
      </w:pPr>
    </w:p>
    <w:p w:rsidR="008D0022" w:rsidRPr="00311FB0" w:rsidRDefault="008D0022" w:rsidP="006364EE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626993" w:rsidRPr="00311FB0" w:rsidTr="009D5CDD">
        <w:trPr>
          <w:trHeight w:val="300"/>
        </w:trPr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15101" w:type="dxa"/>
              <w:tblInd w:w="9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5"/>
              <w:gridCol w:w="5021"/>
              <w:gridCol w:w="1276"/>
              <w:gridCol w:w="1701"/>
              <w:gridCol w:w="1275"/>
              <w:gridCol w:w="1134"/>
              <w:gridCol w:w="1276"/>
              <w:gridCol w:w="1134"/>
              <w:gridCol w:w="1559"/>
            </w:tblGrid>
            <w:tr w:rsidR="00913361" w:rsidRPr="00311FB0" w:rsidTr="00913361">
              <w:trPr>
                <w:trHeight w:val="495"/>
                <w:tblHeader/>
              </w:trPr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iCs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iCs/>
                      <w:sz w:val="20"/>
                    </w:rPr>
                    <w:t xml:space="preserve">№ </w:t>
                  </w:r>
                  <w:r w:rsidRPr="00311FB0">
                    <w:rPr>
                      <w:rFonts w:ascii="Liberation Serif" w:hAnsi="Liberation Serif" w:cs="Liberation Serif"/>
                      <w:iCs/>
                      <w:sz w:val="20"/>
                    </w:rPr>
                    <w:br/>
                    <w:t>п/п</w:t>
                  </w:r>
                </w:p>
              </w:tc>
              <w:tc>
                <w:tcPr>
                  <w:tcW w:w="5021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jc w:val="center"/>
                    <w:textAlignment w:val="auto"/>
                    <w:rPr>
                      <w:rFonts w:ascii="Liberation Serif" w:hAnsi="Liberation Serif" w:cs="Liberation Serif"/>
                      <w:iCs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iCs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iCs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iCs/>
                      <w:sz w:val="20"/>
                    </w:rPr>
                    <w:t>Ед. изм.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iCs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iCs/>
                      <w:sz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iCs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iCs/>
                      <w:sz w:val="20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iCs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iCs/>
                      <w:sz w:val="20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iCs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iCs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iCs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iCs/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iCs/>
                      <w:sz w:val="20"/>
                    </w:rPr>
                  </w:pPr>
                </w:p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</w:pPr>
                  <w:r w:rsidRPr="00311FB0">
                    <w:rPr>
                      <w:rFonts w:ascii="Liberation Serif" w:hAnsi="Liberation Serif" w:cs="Liberation Serif"/>
                      <w:iCs/>
                      <w:sz w:val="20"/>
                    </w:rPr>
                    <w:t>2026-2032</w:t>
                  </w:r>
                </w:p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iCs/>
                      <w:sz w:val="20"/>
                    </w:rPr>
                  </w:pPr>
                </w:p>
              </w:tc>
            </w:tr>
            <w:tr w:rsidR="00913361" w:rsidRPr="00311FB0" w:rsidTr="00913361">
              <w:trPr>
                <w:trHeight w:val="1503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Объем полезного отпуска тепловой энергии с коллекторов в году, предшествующем первому году действия концессионного соглашения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тыс. Гкал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 xml:space="preserve">85,875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924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2.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Прогноз объема полезного отпуска тепловой энергии с коллекторов на срок действия концессионного соглашения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тыс. Гкал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85,875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85,875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85,875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85,875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85,875</w:t>
                  </w:r>
                </w:p>
              </w:tc>
            </w:tr>
            <w:tr w:rsidR="00913361" w:rsidRPr="00311FB0" w:rsidTr="00913361">
              <w:trPr>
                <w:trHeight w:val="1503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3.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Объем полезного отпуска тепловой энергии из тепловой сети в году, предшествующем первому году действия концессионного соглашения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тыс. Гкал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 xml:space="preserve">124,836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6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4.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Прогноз объема полезного отпуска тепловой энергии из тепловой сети на срок действия концессионного соглашения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тыс. Гкал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124,836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124,836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124,836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124,836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124,836</w:t>
                  </w:r>
                </w:p>
              </w:tc>
            </w:tr>
            <w:tr w:rsidR="00913361" w:rsidRPr="00311FB0" w:rsidTr="00913361">
              <w:trPr>
                <w:trHeight w:val="9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5.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Цены на энергетические ресурсы в году, предшествующем первому году срока действия концессионного соглашения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5.1.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Газ природный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руб./</w:t>
                  </w: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br/>
                    <w:t>тыс. м3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4618,38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5.2.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Электрическая энергия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руб./</w:t>
                  </w:r>
                  <w:proofErr w:type="spellStart"/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кВтч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3,98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5.3.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Холодная вода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руб./м</w:t>
                  </w:r>
                  <w:r w:rsidRPr="00311FB0">
                    <w:rPr>
                      <w:rFonts w:ascii="Liberation Serif" w:hAnsi="Liberation Serif" w:cs="Liberation Serif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46,88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6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 xml:space="preserve">6. 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Прогноз цен на энергоресурсы на срок действия концессионного соглашения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6.1.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Газ природный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105,0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104,0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104,0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104,0</w:t>
                  </w: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6.2.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Электрическая энергия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104,7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102,1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102,1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102,1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102,1</w:t>
                  </w: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6.3.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Холодная вода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103,9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104,0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104,0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104,0</w:t>
                  </w:r>
                </w:p>
              </w:tc>
            </w:tr>
            <w:tr w:rsidR="00913361" w:rsidRPr="00311FB0" w:rsidTr="00913361">
              <w:trPr>
                <w:trHeight w:val="15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7.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Удельное потребление энергетических ресурсов на единицу объема полезного отпуска тепловой энергии в году, предшествующем первому году действия концессионного соглашения (по каждому используемому энергетическому ресурсу)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7.1.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Газ природный **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 xml:space="preserve">кг </w:t>
                  </w:r>
                  <w:proofErr w:type="spellStart"/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у.т</w:t>
                  </w:r>
                  <w:proofErr w:type="spellEnd"/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./</w:t>
                  </w: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br/>
                    <w:t>Гкал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161,72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7.2.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 xml:space="preserve">Электрическая энергия**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7.2.1.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 на выработку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proofErr w:type="spellStart"/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кВтч</w:t>
                  </w:r>
                  <w:proofErr w:type="spellEnd"/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/Гкал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35,210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7.2.2.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 xml:space="preserve"> - на передачу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proofErr w:type="spellStart"/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кВтч</w:t>
                  </w:r>
                  <w:proofErr w:type="spellEnd"/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/Гкал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3,924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7.3.</w:t>
                  </w:r>
                </w:p>
              </w:tc>
              <w:tc>
                <w:tcPr>
                  <w:tcW w:w="502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Холодная вода **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7.3.1.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 на выработку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м3/Гкал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0,036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7.3.2.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 на передачу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м3/Гкал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0,305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15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8.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2" w:hanging="2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Величина неподконтрольных расходов, определяемая в соответствии с нормативными правовыми актами Российской Федерации в сфере теплоснабжения, за исключением расходов на энергетические ресурсы, концессионной платы и налога на прибыль организаций, налога на имущество организаций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тыс. руб.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13101,564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 xml:space="preserve">-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900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9.</w:t>
                  </w:r>
                </w:p>
              </w:tc>
              <w:tc>
                <w:tcPr>
                  <w:tcW w:w="502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 xml:space="preserve">Предельные значения критериев конкурса, предусмотренные частью 11 статьи 28.1. Федерального закона от 27 июля 2010 года № 190-ФЗ, пунктами 2-5 части 1 статьи 47 Федерального закона </w:t>
                  </w:r>
                </w:p>
                <w:p w:rsidR="00913361" w:rsidRPr="00311FB0" w:rsidRDefault="00913361" w:rsidP="00913361">
                  <w:pPr>
                    <w:overflowPunct/>
                    <w:autoSpaceDE/>
                    <w:textAlignment w:val="auto"/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от 21</w:t>
                  </w:r>
                  <w:r w:rsidRPr="00311FB0">
                    <w:rPr>
                      <w:rFonts w:ascii="Liberation Serif" w:hAnsi="Liberation Serif" w:cs="Liberation Serif"/>
                    </w:rPr>
                    <w:t xml:space="preserve"> </w:t>
                  </w: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 xml:space="preserve">июля 2005 года </w:t>
                  </w:r>
                </w:p>
                <w:p w:rsidR="00913361" w:rsidRPr="00311FB0" w:rsidRDefault="00913361" w:rsidP="00913361">
                  <w:pPr>
                    <w:overflowPunct/>
                    <w:autoSpaceDE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№ 115-ФЗ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9.1.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Максимальные значения: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9.1.1.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Базовый уровень операционных расходов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тыс. руб.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37903,781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 xml:space="preserve">  -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 xml:space="preserve"> -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9.1.2.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Нормативный уровень прибыли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  -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 xml:space="preserve"> -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6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9.1.3.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Показатели энергосбережения и энергетической эффективности: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9.1.3.1.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Уровень потерь тепловой энергии к полезному отпуску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12,986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3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9.2.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 </w:t>
                  </w: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тыс. руб.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15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9.3.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использование (эксплуатацию) данного объекта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тыс. руб.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</w:tr>
            <w:tr w:rsidR="00913361" w:rsidRPr="00311FB0" w:rsidTr="00913361">
              <w:trPr>
                <w:trHeight w:val="9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10.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 xml:space="preserve">Предельный (максимальный) рост необходимой валовой выручки от осуществления деятельности в сфере теплоснабжения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104,3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104,0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104,0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104,0</w:t>
                  </w:r>
                </w:p>
              </w:tc>
            </w:tr>
            <w:tr w:rsidR="00913361" w:rsidRPr="00311FB0" w:rsidTr="00913361">
              <w:trPr>
                <w:trHeight w:val="900"/>
              </w:trPr>
              <w:tc>
                <w:tcPr>
                  <w:tcW w:w="72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ind w:left="-91" w:right="-108"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11.</w:t>
                  </w:r>
                </w:p>
              </w:tc>
              <w:tc>
                <w:tcPr>
                  <w:tcW w:w="5021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 xml:space="preserve">Иные цены, величины, значения, параметры, использование которых для расчета тарифов предусмотрено </w:t>
                  </w:r>
                </w:p>
                <w:p w:rsidR="00913361" w:rsidRPr="00311FB0" w:rsidRDefault="00913361" w:rsidP="00913361">
                  <w:pPr>
                    <w:overflowPunct/>
                    <w:autoSpaceDE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Основами ценообразования в сфере теплоснабжения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overflowPunct/>
                    <w:autoSpaceDE/>
                    <w:jc w:val="center"/>
                    <w:textAlignment w:val="auto"/>
                    <w:rPr>
                      <w:rFonts w:ascii="Liberation Serif" w:hAnsi="Liberation Serif" w:cs="Liberation Serif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sz w:val="20"/>
                    </w:rPr>
                    <w:t>-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3361" w:rsidRPr="00311FB0" w:rsidRDefault="00913361" w:rsidP="00913361">
                  <w:pPr>
                    <w:jc w:val="center"/>
                    <w:rPr>
                      <w:rFonts w:ascii="Liberation Serif" w:hAnsi="Liberation Serif" w:cs="Liberation Serif"/>
                      <w:color w:val="000000"/>
                      <w:sz w:val="20"/>
                    </w:rPr>
                  </w:pPr>
                  <w:r w:rsidRPr="00311FB0">
                    <w:rPr>
                      <w:rFonts w:ascii="Liberation Serif" w:hAnsi="Liberation Serif" w:cs="Liberation Serif"/>
                      <w:color w:val="000000"/>
                      <w:sz w:val="20"/>
                    </w:rPr>
                    <w:t>-</w:t>
                  </w:r>
                </w:p>
              </w:tc>
            </w:tr>
          </w:tbl>
          <w:p w:rsidR="004E602E" w:rsidRPr="00311FB0" w:rsidRDefault="004E602E" w:rsidP="00626993">
            <w:pPr>
              <w:ind w:firstLine="17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626993" w:rsidRPr="00311FB0" w:rsidRDefault="00626993" w:rsidP="00626993">
            <w:pPr>
              <w:ind w:firstLine="17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11FB0">
              <w:rPr>
                <w:rFonts w:ascii="Liberation Serif" w:hAnsi="Liberation Serif" w:cs="Liberation Serif"/>
                <w:sz w:val="22"/>
                <w:szCs w:val="22"/>
              </w:rPr>
              <w:t>** удельный расход на единицу отпуска тепловой энергии с коллекторов.</w:t>
            </w:r>
          </w:p>
          <w:p w:rsidR="00913361" w:rsidRPr="00311FB0" w:rsidRDefault="00913361" w:rsidP="00626993">
            <w:pPr>
              <w:ind w:firstLine="17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13361" w:rsidRPr="00311FB0" w:rsidRDefault="00913361" w:rsidP="00626993">
            <w:pPr>
              <w:ind w:firstLine="17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E602E" w:rsidRPr="00311FB0" w:rsidRDefault="004E602E" w:rsidP="00913361">
            <w:pPr>
              <w:ind w:firstLine="17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E602E" w:rsidRPr="00311FB0" w:rsidRDefault="00F60103" w:rsidP="00F60103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</w:rPr>
      </w:pPr>
      <w:r w:rsidRPr="00311FB0">
        <w:rPr>
          <w:rFonts w:ascii="Liberation Serif" w:eastAsia="Calibri" w:hAnsi="Liberation Serif" w:cs="Liberation Serif"/>
          <w:b/>
          <w:szCs w:val="28"/>
        </w:rPr>
        <w:lastRenderedPageBreak/>
        <w:t xml:space="preserve">Сведения о ценах, величинах, значениях и параметрах, </w:t>
      </w:r>
    </w:p>
    <w:p w:rsidR="00F60103" w:rsidRPr="00311FB0" w:rsidRDefault="00F60103" w:rsidP="00F60103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</w:rPr>
      </w:pPr>
      <w:r w:rsidRPr="00311FB0">
        <w:rPr>
          <w:rFonts w:ascii="Liberation Serif" w:eastAsia="Calibri" w:hAnsi="Liberation Serif" w:cs="Liberation Serif"/>
          <w:b/>
          <w:szCs w:val="28"/>
        </w:rPr>
        <w:t>используемых для расчета дисконтированной выручки участника конкурса на право заключения концессионного соглашения в отношении Объекта Соглашения</w:t>
      </w:r>
      <w:r w:rsidR="004E602E" w:rsidRPr="00311FB0">
        <w:rPr>
          <w:rFonts w:ascii="Liberation Serif" w:eastAsia="Calibri" w:hAnsi="Liberation Serif" w:cs="Liberation Serif"/>
          <w:b/>
          <w:szCs w:val="28"/>
        </w:rPr>
        <w:t xml:space="preserve"> –</w:t>
      </w:r>
      <w:r w:rsidRPr="00311FB0">
        <w:rPr>
          <w:rFonts w:ascii="Liberation Serif" w:eastAsia="Calibri" w:hAnsi="Liberation Serif" w:cs="Liberation Serif"/>
          <w:b/>
          <w:szCs w:val="28"/>
        </w:rPr>
        <w:t xml:space="preserve"> в сфере </w:t>
      </w:r>
      <w:r w:rsidR="00913361" w:rsidRPr="00311FB0">
        <w:rPr>
          <w:rFonts w:ascii="Liberation Serif" w:eastAsia="Calibri" w:hAnsi="Liberation Serif" w:cs="Liberation Serif"/>
          <w:b/>
          <w:szCs w:val="28"/>
        </w:rPr>
        <w:t>теплоснабжения</w:t>
      </w:r>
      <w:r w:rsidRPr="00311FB0">
        <w:rPr>
          <w:rFonts w:ascii="Liberation Serif" w:eastAsia="Calibri" w:hAnsi="Liberation Serif" w:cs="Liberation Serif"/>
          <w:b/>
          <w:szCs w:val="28"/>
        </w:rPr>
        <w:t xml:space="preserve"> (</w:t>
      </w:r>
      <w:r w:rsidR="00913361" w:rsidRPr="00311FB0">
        <w:rPr>
          <w:rFonts w:ascii="Liberation Serif" w:eastAsia="Calibri" w:hAnsi="Liberation Serif" w:cs="Liberation Serif"/>
          <w:b/>
          <w:szCs w:val="28"/>
        </w:rPr>
        <w:t>передача тепловой энергии</w:t>
      </w:r>
      <w:r w:rsidRPr="00311FB0">
        <w:rPr>
          <w:rFonts w:ascii="Liberation Serif" w:eastAsia="Calibri" w:hAnsi="Liberation Serif" w:cs="Liberation Serif"/>
          <w:b/>
          <w:szCs w:val="28"/>
        </w:rPr>
        <w:t>)</w:t>
      </w:r>
    </w:p>
    <w:p w:rsidR="004E602E" w:rsidRPr="00311FB0" w:rsidRDefault="004E602E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913361" w:rsidRPr="00311FB0" w:rsidRDefault="00913361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913361" w:rsidRPr="00311FB0" w:rsidRDefault="00913361" w:rsidP="00913361">
      <w:pPr>
        <w:tabs>
          <w:tab w:val="left" w:pos="345"/>
        </w:tabs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0"/>
        </w:rPr>
      </w:pPr>
      <w:r w:rsidRPr="00311FB0">
        <w:rPr>
          <w:rFonts w:ascii="Liberation Serif" w:hAnsi="Liberation Serif" w:cs="Liberation Serif"/>
          <w:b/>
          <w:sz w:val="20"/>
        </w:rPr>
        <w:tab/>
      </w:r>
    </w:p>
    <w:tbl>
      <w:tblPr>
        <w:tblW w:w="15206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5094"/>
        <w:gridCol w:w="1276"/>
        <w:gridCol w:w="1701"/>
        <w:gridCol w:w="1275"/>
        <w:gridCol w:w="1134"/>
        <w:gridCol w:w="1276"/>
        <w:gridCol w:w="1134"/>
        <w:gridCol w:w="1559"/>
      </w:tblGrid>
      <w:tr w:rsidR="00913361" w:rsidRPr="00311FB0" w:rsidTr="00913361">
        <w:trPr>
          <w:trHeight w:val="495"/>
          <w:tblHeader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iCs/>
                <w:sz w:val="20"/>
              </w:rPr>
            </w:pPr>
            <w:r w:rsidRPr="00311FB0">
              <w:rPr>
                <w:rFonts w:ascii="Liberation Serif" w:hAnsi="Liberation Serif" w:cs="Liberation Serif"/>
                <w:iCs/>
                <w:sz w:val="20"/>
              </w:rPr>
              <w:t xml:space="preserve">№ </w:t>
            </w:r>
            <w:r w:rsidRPr="00311FB0">
              <w:rPr>
                <w:rFonts w:ascii="Liberation Serif" w:hAnsi="Liberation Serif" w:cs="Liberation Serif"/>
                <w:iCs/>
                <w:sz w:val="20"/>
              </w:rPr>
              <w:br/>
              <w:t>п/п</w:t>
            </w:r>
          </w:p>
        </w:tc>
        <w:tc>
          <w:tcPr>
            <w:tcW w:w="5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jc w:val="center"/>
              <w:textAlignment w:val="auto"/>
              <w:rPr>
                <w:rFonts w:ascii="Liberation Serif" w:hAnsi="Liberation Serif" w:cs="Liberation Serif"/>
                <w:iCs/>
                <w:sz w:val="20"/>
              </w:rPr>
            </w:pPr>
            <w:r w:rsidRPr="00311FB0">
              <w:rPr>
                <w:rFonts w:ascii="Liberation Serif" w:hAnsi="Liberation Serif" w:cs="Liberation Serif"/>
                <w:iCs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iCs/>
                <w:sz w:val="20"/>
              </w:rPr>
            </w:pPr>
            <w:r w:rsidRPr="00311FB0">
              <w:rPr>
                <w:rFonts w:ascii="Liberation Serif" w:hAnsi="Liberation Serif" w:cs="Liberation Serif"/>
                <w:iCs/>
                <w:sz w:val="20"/>
              </w:rPr>
              <w:t>Ед. изм.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iCs/>
                <w:sz w:val="20"/>
              </w:rPr>
            </w:pPr>
            <w:r w:rsidRPr="00311FB0">
              <w:rPr>
                <w:rFonts w:ascii="Liberation Serif" w:hAnsi="Liberation Serif" w:cs="Liberation Serif"/>
                <w:iCs/>
                <w:sz w:val="20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iCs/>
                <w:sz w:val="20"/>
              </w:rPr>
            </w:pPr>
            <w:r w:rsidRPr="00311FB0">
              <w:rPr>
                <w:rFonts w:ascii="Liberation Serif" w:hAnsi="Liberation Serif" w:cs="Liberation Serif"/>
                <w:iCs/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iCs/>
                <w:sz w:val="20"/>
              </w:rPr>
            </w:pPr>
            <w:r w:rsidRPr="00311FB0">
              <w:rPr>
                <w:rFonts w:ascii="Liberation Serif" w:hAnsi="Liberation Serif" w:cs="Liberation Serif"/>
                <w:iCs/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iCs/>
                <w:sz w:val="20"/>
              </w:rPr>
            </w:pPr>
            <w:r w:rsidRPr="00311FB0">
              <w:rPr>
                <w:rFonts w:ascii="Liberation Serif" w:hAnsi="Liberation Serif" w:cs="Liberation Serif"/>
                <w:iCs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iCs/>
                <w:sz w:val="20"/>
              </w:rPr>
            </w:pPr>
            <w:r w:rsidRPr="00311FB0">
              <w:rPr>
                <w:rFonts w:ascii="Liberation Serif" w:hAnsi="Liberation Serif" w:cs="Liberation Serif"/>
                <w:iCs/>
                <w:sz w:val="20"/>
              </w:rPr>
              <w:t>2025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iCs/>
                <w:sz w:val="20"/>
              </w:rPr>
            </w:pPr>
          </w:p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iCs/>
                <w:sz w:val="20"/>
              </w:rPr>
              <w:t>2026-2032</w:t>
            </w:r>
          </w:p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iCs/>
                <w:sz w:val="20"/>
              </w:rPr>
            </w:pPr>
          </w:p>
        </w:tc>
      </w:tr>
      <w:tr w:rsidR="00913361" w:rsidRPr="00311FB0" w:rsidTr="00913361">
        <w:trPr>
          <w:trHeight w:val="1503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Объем полезного отпуска тепловой энергии из тепловой сети в году, предшествующем первому году действия концессионного соглашения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тыс. Гкал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18,931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913361" w:rsidRPr="00311FB0" w:rsidTr="00913361">
        <w:trPr>
          <w:trHeight w:val="6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Прогноз объема полезного отпуска тепловой энергии на срок действия концессионного соглашения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тыс. Гкал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</w:pPr>
            <w:r w:rsidRPr="00311FB0">
              <w:rPr>
                <w:rFonts w:ascii="Liberation Serif" w:hAnsi="Liberation Serif" w:cs="Liberation Serif"/>
                <w:sz w:val="20"/>
              </w:rPr>
              <w:t>18,931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</w:pPr>
            <w:r w:rsidRPr="00311FB0">
              <w:rPr>
                <w:rFonts w:ascii="Liberation Serif" w:hAnsi="Liberation Serif" w:cs="Liberation Serif"/>
                <w:sz w:val="20"/>
              </w:rPr>
              <w:t>18,931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</w:pPr>
            <w:r w:rsidRPr="00311FB0">
              <w:rPr>
                <w:rFonts w:ascii="Liberation Serif" w:hAnsi="Liberation Serif" w:cs="Liberation Serif"/>
                <w:sz w:val="20"/>
              </w:rPr>
              <w:t>18,931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</w:pPr>
            <w:r w:rsidRPr="00311FB0">
              <w:rPr>
                <w:rFonts w:ascii="Liberation Serif" w:hAnsi="Liberation Serif" w:cs="Liberation Serif"/>
                <w:sz w:val="20"/>
              </w:rPr>
              <w:t>18,931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</w:pPr>
            <w:r w:rsidRPr="00311FB0">
              <w:rPr>
                <w:rFonts w:ascii="Liberation Serif" w:hAnsi="Liberation Serif" w:cs="Liberation Serif"/>
                <w:sz w:val="20"/>
              </w:rPr>
              <w:t>18,931</w:t>
            </w:r>
          </w:p>
        </w:tc>
      </w:tr>
      <w:tr w:rsidR="00913361" w:rsidRPr="00311FB0" w:rsidTr="00913361">
        <w:trPr>
          <w:trHeight w:val="9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Цены на энергетические ресурсы в году, предшествующем первому году срока действия концессионного соглашения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3.1.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Электрическая энергия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руб./</w:t>
            </w:r>
            <w:proofErr w:type="spellStart"/>
            <w:r w:rsidRPr="00311FB0">
              <w:rPr>
                <w:rFonts w:ascii="Liberation Serif" w:hAnsi="Liberation Serif" w:cs="Liberation Serif"/>
                <w:sz w:val="20"/>
              </w:rPr>
              <w:t>кВтч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3.2.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Холодная вода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sz w:val="20"/>
              </w:rPr>
              <w:t>руб./м</w:t>
            </w:r>
            <w:r w:rsidRPr="00311FB0">
              <w:rPr>
                <w:rFonts w:ascii="Liberation Serif" w:hAnsi="Liberation Serif" w:cs="Liberation Serif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sz w:val="20"/>
              </w:rPr>
              <w:t>15,55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913361" w:rsidRPr="00311FB0" w:rsidTr="00913361">
        <w:trPr>
          <w:trHeight w:val="6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4. 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Прогноз цен на энергоресурсы на срок действия концессионного соглашения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4.1.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Электрическая энергия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4.2.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Холодная вода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103,9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104,0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104,0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104,0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104,0</w:t>
            </w:r>
          </w:p>
        </w:tc>
      </w:tr>
      <w:tr w:rsidR="00913361" w:rsidRPr="00311FB0" w:rsidTr="00913361">
        <w:trPr>
          <w:trHeight w:val="15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5.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Удельное потребление энергетических ресурсов на единицу объема полезного отпуска тепловой энергии в году, предшествующем первому году действия концессионного соглашения (по каждому используемому энергетическому ресурсу)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5.1.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Электрическая энергия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5.1.1.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 на выработку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proofErr w:type="spellStart"/>
            <w:r w:rsidRPr="00311FB0">
              <w:rPr>
                <w:rFonts w:ascii="Liberation Serif" w:hAnsi="Liberation Serif" w:cs="Liberation Serif"/>
                <w:sz w:val="20"/>
              </w:rPr>
              <w:t>кВтч</w:t>
            </w:r>
            <w:proofErr w:type="spellEnd"/>
            <w:r w:rsidRPr="00311FB0">
              <w:rPr>
                <w:rFonts w:ascii="Liberation Serif" w:hAnsi="Liberation Serif" w:cs="Liberation Serif"/>
                <w:sz w:val="20"/>
              </w:rPr>
              <w:t>/Гкал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 </w:t>
            </w: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5.1.2.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 на передачу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proofErr w:type="spellStart"/>
            <w:r w:rsidRPr="00311FB0">
              <w:rPr>
                <w:rFonts w:ascii="Liberation Serif" w:hAnsi="Liberation Serif" w:cs="Liberation Serif"/>
                <w:sz w:val="20"/>
              </w:rPr>
              <w:t>кВтч</w:t>
            </w:r>
            <w:proofErr w:type="spellEnd"/>
            <w:r w:rsidRPr="00311FB0">
              <w:rPr>
                <w:rFonts w:ascii="Liberation Serif" w:hAnsi="Liberation Serif" w:cs="Liberation Serif"/>
                <w:sz w:val="20"/>
              </w:rPr>
              <w:t>/Гкал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-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 </w:t>
            </w: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5.2.</w:t>
            </w: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Холодная вода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5.2.1.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 на выработку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м3/Гкал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 </w:t>
            </w: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5.2.2.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 на передачу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м3/Гкал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0,247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 </w:t>
            </w:r>
          </w:p>
        </w:tc>
      </w:tr>
      <w:tr w:rsidR="00913361" w:rsidRPr="00311FB0" w:rsidTr="00913361">
        <w:trPr>
          <w:trHeight w:val="898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6.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2" w:hanging="2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Величина неподконтрольных расходов, определяемая в соответствии с нормативными правовыми актами Российской Федерации в сфере теплоснабжения, за исключением расходов на энергетические ресурсы, концессионной платы и налога на прибыль организаций, налога на имущество организаций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тыс. руб.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355,961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-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913361" w:rsidRPr="00311FB0" w:rsidTr="00913361">
        <w:trPr>
          <w:trHeight w:val="900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7.</w:t>
            </w: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Предельные значения критериев конкурса, предусмотренные частью 11 статьи 28.1. Федерального закона               от 27 июля 2010 года </w:t>
            </w:r>
          </w:p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№ 190-ФЗ, пунктами 2-5 части 1 статьи 47 Федерального закона </w:t>
            </w:r>
          </w:p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</w:pPr>
            <w:r w:rsidRPr="00311FB0">
              <w:rPr>
                <w:rFonts w:ascii="Liberation Serif" w:hAnsi="Liberation Serif" w:cs="Liberation Serif"/>
                <w:sz w:val="20"/>
              </w:rPr>
              <w:t>от 21</w:t>
            </w:r>
            <w:r w:rsidRPr="00311FB0">
              <w:rPr>
                <w:rFonts w:ascii="Liberation Serif" w:hAnsi="Liberation Serif" w:cs="Liberation Serif"/>
              </w:rPr>
              <w:t xml:space="preserve"> </w:t>
            </w:r>
            <w:r w:rsidRPr="00311FB0">
              <w:rPr>
                <w:rFonts w:ascii="Liberation Serif" w:hAnsi="Liberation Serif" w:cs="Liberation Serif"/>
                <w:sz w:val="20"/>
              </w:rPr>
              <w:t xml:space="preserve">июля 2005 года </w:t>
            </w:r>
          </w:p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№ 115-ФЗ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7.1.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Максимальные значения: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7.1.1.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Базовый уровень операционных расходов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sz w:val="20"/>
              </w:rPr>
              <w:t>3323,310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 -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7.1.2.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Нормативный уровень прибыли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 xml:space="preserve">  -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 -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913361" w:rsidRPr="00311FB0" w:rsidTr="00913361">
        <w:trPr>
          <w:trHeight w:val="6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7.1.3.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Показатели энергосбережения и энергетической эффективности: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7.1.3.1.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Уровень потерь тепловой энергии к полезному отпуску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10,900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</w:tr>
      <w:tr w:rsidR="00913361" w:rsidRPr="00311FB0" w:rsidTr="00913361">
        <w:trPr>
          <w:trHeight w:val="3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7.2.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sz w:val="20"/>
              </w:rPr>
              <w:t> </w:t>
            </w: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тыс. руб.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 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</w:tr>
      <w:tr w:rsidR="00913361" w:rsidRPr="00311FB0" w:rsidTr="00913361">
        <w:trPr>
          <w:trHeight w:val="473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7.3.</w:t>
            </w:r>
          </w:p>
        </w:tc>
        <w:tc>
          <w:tcPr>
            <w:tcW w:w="5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использование (эксплуатацию) данного объекта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тыс. руб.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</w:tr>
      <w:tr w:rsidR="00913361" w:rsidRPr="00311FB0" w:rsidTr="00913361">
        <w:trPr>
          <w:trHeight w:val="9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8.</w:t>
            </w:r>
          </w:p>
        </w:tc>
        <w:tc>
          <w:tcPr>
            <w:tcW w:w="50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 xml:space="preserve">Предельный (максимальный) рост необходимой валовой выручки от осуществления деятельности в сфере теплоснабжения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104,3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104,0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104,0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104,0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104,0</w:t>
            </w:r>
          </w:p>
        </w:tc>
      </w:tr>
      <w:tr w:rsidR="00913361" w:rsidRPr="00311FB0" w:rsidTr="00913361">
        <w:trPr>
          <w:trHeight w:val="900"/>
        </w:trPr>
        <w:tc>
          <w:tcPr>
            <w:tcW w:w="7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9.</w:t>
            </w:r>
          </w:p>
        </w:tc>
        <w:tc>
          <w:tcPr>
            <w:tcW w:w="50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 xml:space="preserve">Иные цены, величины, значения, параметры, использование которых для расчета тарифов предусмотрено </w:t>
            </w:r>
          </w:p>
          <w:p w:rsidR="00913361" w:rsidRPr="00311FB0" w:rsidRDefault="00913361" w:rsidP="00913361">
            <w:pPr>
              <w:suppressAutoHyphens/>
              <w:overflowPunct/>
              <w:autoSpaceDE/>
              <w:adjustRightInd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Основами ценообразования в сфере теплоснабжения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overflowPunct/>
              <w:autoSpaceDE/>
              <w:adjustRightInd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361" w:rsidRPr="00311FB0" w:rsidRDefault="00913361" w:rsidP="00913361">
            <w:pPr>
              <w:suppressAutoHyphens/>
              <w:adjustRightInd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</w:tr>
    </w:tbl>
    <w:p w:rsidR="00913361" w:rsidRPr="00311FB0" w:rsidRDefault="00913361" w:rsidP="00913361">
      <w:pPr>
        <w:tabs>
          <w:tab w:val="left" w:pos="345"/>
        </w:tabs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0"/>
        </w:rPr>
      </w:pPr>
    </w:p>
    <w:p w:rsidR="00913361" w:rsidRPr="00311FB0" w:rsidRDefault="00913361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913361" w:rsidRPr="00311FB0" w:rsidRDefault="00913361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913361" w:rsidRPr="00311FB0" w:rsidRDefault="00913361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F60103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2C0539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</w:rPr>
      </w:pPr>
      <w:r w:rsidRPr="00311FB0">
        <w:rPr>
          <w:rFonts w:ascii="Liberation Serif" w:eastAsia="Calibri" w:hAnsi="Liberation Serif" w:cs="Liberation Serif"/>
          <w:b/>
          <w:szCs w:val="28"/>
        </w:rPr>
        <w:t xml:space="preserve">Сведения о ценах, значениях и параметрах, используемых для расчета дисконтированной выручки участника конкурса в сфере теплоснабжения (поставки теплоносителя) </w:t>
      </w:r>
    </w:p>
    <w:p w:rsidR="002C0539" w:rsidRPr="00311FB0" w:rsidRDefault="002C0539" w:rsidP="002C0539">
      <w:pPr>
        <w:overflowPunct/>
        <w:autoSpaceDE/>
        <w:jc w:val="center"/>
        <w:textAlignment w:val="auto"/>
        <w:rPr>
          <w:rFonts w:ascii="Liberation Serif" w:hAnsi="Liberation Serif" w:cs="Liberation Serif"/>
          <w:sz w:val="20"/>
        </w:rPr>
      </w:pPr>
    </w:p>
    <w:p w:rsidR="002C0539" w:rsidRPr="00311FB0" w:rsidRDefault="002C0539" w:rsidP="002C0539">
      <w:pPr>
        <w:rPr>
          <w:sz w:val="2"/>
          <w:szCs w:val="2"/>
        </w:rPr>
      </w:pPr>
    </w:p>
    <w:tbl>
      <w:tblPr>
        <w:tblW w:w="136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598"/>
        <w:gridCol w:w="835"/>
        <w:gridCol w:w="846"/>
        <w:gridCol w:w="769"/>
        <w:gridCol w:w="931"/>
        <w:gridCol w:w="779"/>
        <w:gridCol w:w="797"/>
        <w:gridCol w:w="897"/>
        <w:gridCol w:w="851"/>
        <w:gridCol w:w="850"/>
        <w:gridCol w:w="851"/>
        <w:gridCol w:w="850"/>
        <w:gridCol w:w="992"/>
        <w:gridCol w:w="970"/>
      </w:tblGrid>
      <w:tr w:rsidR="002C0539" w:rsidRPr="00311FB0" w:rsidTr="002C0539">
        <w:trPr>
          <w:trHeight w:val="255"/>
          <w:tblHeader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 xml:space="preserve">№ </w:t>
            </w: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br/>
              <w:t>п/п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Ед. изм.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2023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2024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2025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2031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iCs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iCs/>
                <w:sz w:val="18"/>
                <w:szCs w:val="18"/>
              </w:rPr>
              <w:t>2032</w:t>
            </w:r>
          </w:p>
        </w:tc>
      </w:tr>
    </w:tbl>
    <w:p w:rsidR="002C0539" w:rsidRPr="00311FB0" w:rsidRDefault="002C0539" w:rsidP="002C0539">
      <w:pPr>
        <w:rPr>
          <w:sz w:val="2"/>
          <w:szCs w:val="2"/>
        </w:rPr>
      </w:pPr>
    </w:p>
    <w:tbl>
      <w:tblPr>
        <w:tblW w:w="133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598"/>
        <w:gridCol w:w="835"/>
        <w:gridCol w:w="846"/>
        <w:gridCol w:w="769"/>
        <w:gridCol w:w="931"/>
        <w:gridCol w:w="779"/>
        <w:gridCol w:w="797"/>
        <w:gridCol w:w="897"/>
        <w:gridCol w:w="851"/>
        <w:gridCol w:w="850"/>
        <w:gridCol w:w="851"/>
        <w:gridCol w:w="850"/>
        <w:gridCol w:w="992"/>
        <w:gridCol w:w="970"/>
      </w:tblGrid>
      <w:tr w:rsidR="002C0539" w:rsidRPr="00311FB0" w:rsidTr="00F318BB">
        <w:trPr>
          <w:trHeight w:val="156"/>
          <w:tblHeader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15</w:t>
            </w:r>
          </w:p>
        </w:tc>
      </w:tr>
      <w:tr w:rsidR="002C0539" w:rsidRPr="00311FB0" w:rsidTr="00F318BB">
        <w:trPr>
          <w:trHeight w:val="1503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Объем полезного отпуска теплоносителя в году, предшествующем первому году действия концессионного соглашения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тыс. м</w:t>
            </w:r>
            <w:r w:rsidRPr="00311FB0">
              <w:rPr>
                <w:rFonts w:ascii="Liberation Serif" w:hAnsi="Liberation Serif" w:cs="Liberation Serif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69,7319</w:t>
            </w:r>
          </w:p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</w:tr>
      <w:tr w:rsidR="002C0539" w:rsidRPr="00311FB0" w:rsidTr="00F318BB">
        <w:trPr>
          <w:trHeight w:val="6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Прогноз объема полезного отпуска теплоносителя на срок действия концессионного соглашения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тыс. м</w:t>
            </w:r>
            <w:r w:rsidRPr="00311FB0">
              <w:rPr>
                <w:rFonts w:ascii="Liberation Serif" w:hAnsi="Liberation Serif" w:cs="Liberation Serif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2C0539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66,2318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66,2318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66,2318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66,2318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66,2318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66,2318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66,2318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66,2318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66,2318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66,2318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66,2318</w:t>
            </w:r>
          </w:p>
        </w:tc>
      </w:tr>
      <w:tr w:rsidR="002C0539" w:rsidRPr="00311FB0" w:rsidTr="00F318BB">
        <w:trPr>
          <w:trHeight w:val="9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3.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Цены на энергетические ресурсы в году, предшествующем первому году срока действия концессионного соглашения: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3.1.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Электрическая энергия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руб./</w:t>
            </w:r>
          </w:p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proofErr w:type="spellStart"/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кВтч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4,01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3.2.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Холодная вода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руб./м</w:t>
            </w:r>
            <w:r w:rsidRPr="00311FB0">
              <w:rPr>
                <w:rFonts w:ascii="Liberation Serif" w:hAnsi="Liberation Serif" w:cs="Liberation Serif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24,26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3.3.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Тепловая энергия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руб./</w:t>
            </w:r>
          </w:p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Гкал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</w:tr>
      <w:tr w:rsidR="002C0539" w:rsidRPr="00311FB0" w:rsidTr="00F318BB">
        <w:trPr>
          <w:trHeight w:val="6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 xml:space="preserve">4. 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Прогноз цен на энергетические ресурсы на срок действия концессионного соглашения: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4.1.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Электрическая энергия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%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104,7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102,1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102,1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102,1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102,1</w:t>
            </w: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4.2.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Холодная вода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%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104,3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4.3.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Тепловая энергия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%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</w:tr>
      <w:tr w:rsidR="002C0539" w:rsidRPr="00311FB0" w:rsidTr="00F318BB">
        <w:trPr>
          <w:trHeight w:val="15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5.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Удельное потребление энергетических ресурсов на единицу объема полезного отпуска теплоносителя в году, предшествующем первому году действия концессионного соглашения (по каждому используемому энергетическому ресурсу):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5.1.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 xml:space="preserve">Электрическая энергия 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proofErr w:type="spellStart"/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кВтч</w:t>
            </w:r>
            <w:proofErr w:type="spellEnd"/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/</w:t>
            </w:r>
          </w:p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м</w:t>
            </w:r>
            <w:r w:rsidRPr="00311FB0">
              <w:rPr>
                <w:rFonts w:ascii="Liberation Serif" w:hAnsi="Liberation Serif" w:cs="Liberation Serif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0,1252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</w:tr>
      <w:tr w:rsidR="002C0539" w:rsidRPr="00311FB0" w:rsidTr="00F318BB">
        <w:trPr>
          <w:trHeight w:val="12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5.2.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Холодная вода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м</w:t>
            </w:r>
            <w:r w:rsidRPr="00311FB0">
              <w:rPr>
                <w:rFonts w:ascii="Liberation Serif" w:hAnsi="Liberation Serif" w:cs="Liberation Serif"/>
                <w:sz w:val="17"/>
                <w:szCs w:val="17"/>
                <w:vertAlign w:val="superscript"/>
              </w:rPr>
              <w:t>3</w:t>
            </w: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/м</w:t>
            </w:r>
            <w:r w:rsidRPr="00311FB0">
              <w:rPr>
                <w:rFonts w:ascii="Liberation Serif" w:hAnsi="Liberation Serif" w:cs="Liberation Serif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1,069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</w:tr>
      <w:tr w:rsidR="002C0539" w:rsidRPr="00311FB0" w:rsidTr="00F318BB">
        <w:trPr>
          <w:trHeight w:val="24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5.3.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Тепловая энергия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Гкал/ м</w:t>
            </w:r>
            <w:r w:rsidRPr="00311FB0">
              <w:rPr>
                <w:rFonts w:ascii="Liberation Serif" w:hAnsi="Liberation Serif" w:cs="Liberation Serif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</w:tr>
      <w:tr w:rsidR="002C0539" w:rsidRPr="00311FB0" w:rsidTr="00F318BB">
        <w:trPr>
          <w:trHeight w:val="15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2" w:hanging="2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Величина неподконтрольных расходов, определенная в соответствии с Основами ценообразования в сфере теплоснабжения, за исключением расходов на энергетические ресурсы, арендной платы и налога на прибыль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тыс. руб.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328,94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342,09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355,78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370,01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384,81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400,20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416,21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417,88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434,59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451,97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470,05</w:t>
            </w:r>
          </w:p>
        </w:tc>
      </w:tr>
      <w:tr w:rsidR="002C0539" w:rsidRPr="00311FB0" w:rsidTr="00F318BB">
        <w:trPr>
          <w:trHeight w:val="9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7.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 xml:space="preserve">Предельные значения критериев конкурса, предусмотренные частью 11 статьи 28.1. Федерального закона </w:t>
            </w: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от 27 июля 2010 года </w:t>
            </w: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№ 190-ФЗ (с </w:t>
            </w:r>
          </w:p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изм.):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7.1.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тыс. руб.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7.2.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использование (эксплуатацию) данного объекта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тыс. руб.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7.3.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Долгосрочные параметры регулирования деятельности концессионера: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7.3.1.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Базовый уровень операционных расходов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w w:val="56"/>
                <w:sz w:val="16"/>
                <w:szCs w:val="16"/>
              </w:rPr>
              <w:t>7.3.1.1</w:t>
            </w:r>
            <w:r w:rsidRPr="00311FB0">
              <w:rPr>
                <w:rFonts w:ascii="Liberation Serif" w:hAnsi="Liberation Serif" w:cs="Liberation Serif"/>
                <w:spacing w:val="4"/>
                <w:w w:val="56"/>
                <w:sz w:val="16"/>
                <w:szCs w:val="16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Минимальное значение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тыс. руб.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w w:val="56"/>
                <w:sz w:val="16"/>
                <w:szCs w:val="16"/>
              </w:rPr>
              <w:t>7.3.1.2</w:t>
            </w:r>
            <w:r w:rsidRPr="00311FB0">
              <w:rPr>
                <w:rFonts w:ascii="Liberation Serif" w:hAnsi="Liberation Serif" w:cs="Liberation Serif"/>
                <w:spacing w:val="4"/>
                <w:w w:val="56"/>
                <w:sz w:val="16"/>
                <w:szCs w:val="16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Максимальное значение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тыс. руб.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1240,31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х</w:t>
            </w:r>
          </w:p>
        </w:tc>
      </w:tr>
      <w:tr w:rsidR="002C0539" w:rsidRPr="00311FB0" w:rsidTr="00F318BB">
        <w:trPr>
          <w:trHeight w:val="59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7.3.2</w:t>
            </w:r>
            <w:r w:rsidRPr="00311FB0">
              <w:rPr>
                <w:rFonts w:ascii="Liberation Serif" w:hAnsi="Liberation Serif" w:cs="Liberation Serif"/>
                <w:spacing w:val="3"/>
                <w:sz w:val="16"/>
                <w:szCs w:val="16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Показатели энергосбережения и энергетической эффективности: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7.3.3.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Нормативный уровень прибыли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w w:val="56"/>
                <w:sz w:val="16"/>
                <w:szCs w:val="16"/>
              </w:rPr>
              <w:t>7.3.3.1</w:t>
            </w:r>
            <w:r w:rsidRPr="00311FB0">
              <w:rPr>
                <w:rFonts w:ascii="Liberation Serif" w:hAnsi="Liberation Serif" w:cs="Liberation Serif"/>
                <w:spacing w:val="4"/>
                <w:w w:val="56"/>
                <w:sz w:val="16"/>
                <w:szCs w:val="16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Минимальное значение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%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</w:tr>
      <w:tr w:rsidR="002C0539" w:rsidRPr="00311FB0" w:rsidTr="00F318BB">
        <w:trPr>
          <w:trHeight w:val="3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</w:pPr>
            <w:r w:rsidRPr="00311FB0">
              <w:rPr>
                <w:rFonts w:ascii="Liberation Serif" w:hAnsi="Liberation Serif" w:cs="Liberation Serif"/>
                <w:w w:val="56"/>
                <w:sz w:val="16"/>
                <w:szCs w:val="16"/>
              </w:rPr>
              <w:t>7.3.3.2</w:t>
            </w:r>
            <w:r w:rsidRPr="00311FB0">
              <w:rPr>
                <w:rFonts w:ascii="Liberation Serif" w:hAnsi="Liberation Serif" w:cs="Liberation Serif"/>
                <w:spacing w:val="4"/>
                <w:w w:val="56"/>
                <w:sz w:val="16"/>
                <w:szCs w:val="16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Максимальное значение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%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-</w:t>
            </w:r>
          </w:p>
        </w:tc>
      </w:tr>
      <w:tr w:rsidR="002C0539" w:rsidRPr="00311FB0" w:rsidTr="00F318BB">
        <w:trPr>
          <w:trHeight w:val="466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Предельный (максимальный) рост необходимой валовой выручки от осуществления деятельности в сфере теплоснабжения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%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104,3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7"/>
                <w:szCs w:val="17"/>
              </w:rPr>
              <w:t>104,0</w:t>
            </w:r>
          </w:p>
        </w:tc>
      </w:tr>
      <w:tr w:rsidR="002C0539" w:rsidRPr="00311FB0" w:rsidTr="00F318BB">
        <w:trPr>
          <w:trHeight w:val="90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ind w:left="-91" w:right="-108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 xml:space="preserve">Иные цены, величины, значения, параметры, использование которых для расчета тарифов предусмотрено </w:t>
            </w:r>
          </w:p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Основами ценообразования в сфере теплоснабжения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color w:val="000000"/>
                <w:sz w:val="17"/>
                <w:szCs w:val="17"/>
              </w:rPr>
            </w:pPr>
            <w:r w:rsidRPr="00311FB0">
              <w:rPr>
                <w:rFonts w:ascii="Liberation Serif" w:hAnsi="Liberation Serif" w:cs="Liberation Serif"/>
                <w:color w:val="000000"/>
                <w:sz w:val="17"/>
                <w:szCs w:val="17"/>
              </w:rPr>
              <w:t>-</w:t>
            </w:r>
          </w:p>
        </w:tc>
      </w:tr>
    </w:tbl>
    <w:p w:rsidR="002C0539" w:rsidRPr="00311FB0" w:rsidRDefault="002C0539" w:rsidP="002C0539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2C0539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2C0539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2C0539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2C0539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2C0539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2C0539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2C0539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2C0539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0"/>
        </w:rPr>
      </w:pPr>
    </w:p>
    <w:p w:rsidR="002C0539" w:rsidRPr="00311FB0" w:rsidRDefault="002C0539" w:rsidP="002C0539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</w:rPr>
      </w:pPr>
      <w:r w:rsidRPr="00311FB0">
        <w:rPr>
          <w:rFonts w:ascii="Liberation Serif" w:eastAsia="Calibri" w:hAnsi="Liberation Serif" w:cs="Liberation Serif"/>
          <w:b/>
          <w:szCs w:val="28"/>
        </w:rPr>
        <w:t xml:space="preserve">Сведения о ценах, значениях и параметрах, используемых для расчета дисконтированной выручки участника конкурса в сфере горячего водоснабжения  в закрытой системе горячего водоснабжения </w:t>
      </w:r>
    </w:p>
    <w:p w:rsidR="002C0539" w:rsidRPr="00311FB0" w:rsidRDefault="002C0539" w:rsidP="002C0539">
      <w:pPr>
        <w:jc w:val="center"/>
        <w:rPr>
          <w:rFonts w:ascii="Liberation Serif" w:eastAsia="Calibri" w:hAnsi="Liberation Serif" w:cs="Liberation Serif"/>
          <w:sz w:val="25"/>
          <w:szCs w:val="25"/>
        </w:rPr>
      </w:pPr>
    </w:p>
    <w:tbl>
      <w:tblPr>
        <w:tblW w:w="501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5495"/>
        <w:gridCol w:w="1972"/>
        <w:gridCol w:w="1319"/>
        <w:gridCol w:w="1537"/>
        <w:gridCol w:w="1319"/>
        <w:gridCol w:w="1316"/>
        <w:gridCol w:w="1313"/>
      </w:tblGrid>
      <w:tr w:rsidR="002C0539" w:rsidRPr="00311FB0" w:rsidTr="00F318BB">
        <w:trPr>
          <w:trHeight w:val="755"/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Единица измерений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311FB0">
              <w:rPr>
                <w:rFonts w:ascii="Liberation Serif" w:hAnsi="Liberation Serif" w:cs="Liberation Serif"/>
                <w:sz w:val="20"/>
              </w:rPr>
              <w:t>2025-2032</w:t>
            </w:r>
          </w:p>
        </w:tc>
      </w:tr>
    </w:tbl>
    <w:p w:rsidR="002C0539" w:rsidRPr="00311FB0" w:rsidRDefault="002C0539" w:rsidP="002C0539">
      <w:pPr>
        <w:jc w:val="center"/>
        <w:rPr>
          <w:rFonts w:ascii="Liberation Serif" w:eastAsia="Calibri" w:hAnsi="Liberation Serif" w:cs="Liberation Serif"/>
          <w:sz w:val="2"/>
          <w:szCs w:val="2"/>
        </w:rPr>
      </w:pPr>
    </w:p>
    <w:tbl>
      <w:tblPr>
        <w:tblW w:w="501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2"/>
        <w:gridCol w:w="5490"/>
        <w:gridCol w:w="1972"/>
        <w:gridCol w:w="1324"/>
        <w:gridCol w:w="1537"/>
        <w:gridCol w:w="1319"/>
        <w:gridCol w:w="1310"/>
        <w:gridCol w:w="1316"/>
      </w:tblGrid>
      <w:tr w:rsidR="002C0539" w:rsidRPr="00311FB0" w:rsidTr="00F318BB">
        <w:trPr>
          <w:trHeight w:val="30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</w:tr>
      <w:tr w:rsidR="002C0539" w:rsidRPr="00311FB0" w:rsidTr="00F318BB">
        <w:trPr>
          <w:trHeight w:val="57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Объем отпуска воды в году, предшествующем первому году действия концессионного соглашения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16,0752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C0539" w:rsidRPr="00311FB0" w:rsidTr="00F318BB">
        <w:trPr>
          <w:trHeight w:val="4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Прогноз объема отпуска воды на срок действия концессионного соглашения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16,0752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16,0752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16,0752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jc w:val="center"/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16,0752</w:t>
            </w:r>
          </w:p>
        </w:tc>
      </w:tr>
      <w:tr w:rsidR="002C0539" w:rsidRPr="00311FB0" w:rsidTr="00F318BB">
        <w:trPr>
          <w:trHeight w:val="54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Цены на энергетические ресурсы в году, предшествующем первому году действия концессионного соглашения: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2C0539" w:rsidRPr="00311FB0" w:rsidTr="00F318BB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3.1.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электроэнергия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руб./кВт*ч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3.2.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теплоэнергия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руб./Гкал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1557,58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3.3.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теплоноситель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руб. </w:t>
            </w: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куб.м</w:t>
            </w:r>
            <w:proofErr w:type="spellEnd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1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3.4.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топливо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руб./</w:t>
            </w: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ед.изм</w:t>
            </w:r>
            <w:proofErr w:type="spellEnd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3.5.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холодная вода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руб. </w:t>
            </w: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24,26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42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Прогноз  цен на энергетические ресурсы на срок действия концессионного соглашения: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2C0539" w:rsidRPr="00311FB0" w:rsidTr="00F318BB">
        <w:trPr>
          <w:trHeight w:val="2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4.1.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электроэнергия (рост)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</w:tr>
      <w:tr w:rsidR="002C0539" w:rsidRPr="00311FB0" w:rsidTr="00F318BB">
        <w:trPr>
          <w:trHeight w:val="29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4.2.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теплоэнергия (рост)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104,0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104,0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104,0</w:t>
            </w:r>
          </w:p>
        </w:tc>
      </w:tr>
      <w:tr w:rsidR="002C0539" w:rsidRPr="00311FB0" w:rsidTr="00F318BB">
        <w:trPr>
          <w:trHeight w:val="25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4.3.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теплоноситель (рост)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</w:tr>
      <w:tr w:rsidR="002C0539" w:rsidRPr="00311FB0" w:rsidTr="00F318BB">
        <w:trPr>
          <w:trHeight w:val="17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4.4.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топливо (рост)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</w:tr>
      <w:tr w:rsidR="002C0539" w:rsidRPr="00311FB0" w:rsidTr="00F318BB">
        <w:trPr>
          <w:trHeight w:val="24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4.5.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холодная вода (рост)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104,3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104,0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104,0</w:t>
            </w:r>
          </w:p>
        </w:tc>
      </w:tr>
      <w:tr w:rsidR="002C0539" w:rsidRPr="00311FB0" w:rsidTr="00F318BB">
        <w:trPr>
          <w:trHeight w:val="9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Потери и удельное потребление энергетических ресурсов на единицу объема отпуска воды в году, предшествующем первому году действия концессионного соглашения (по каждому используемому энергетическому ресурсу):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C0539" w:rsidRPr="00311FB0" w:rsidTr="00F318BB">
        <w:trPr>
          <w:trHeight w:val="20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Потери энергетических ресурсов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C0539" w:rsidRPr="00311FB0" w:rsidTr="00F318BB">
        <w:trPr>
          <w:trHeight w:val="19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5.1.1.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электроэнергия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19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5.1.2.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теплоэнергия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3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5.1.3.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теплоноситель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9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5.1.4.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топливо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5.1.5.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холодная вода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33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Удельное потребление энергетических ресурсов на единицу объема отпуска воды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2C0539" w:rsidRPr="00311FB0" w:rsidTr="00F318BB">
        <w:trPr>
          <w:trHeight w:val="29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5.2.1.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электроэнергия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кВт*ч/ </w:t>
            </w: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3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5.2.2.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теплоэнергия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Гкал/ </w:t>
            </w: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0,0490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3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5.2.3.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теплоноситель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куб.м</w:t>
            </w:r>
            <w:proofErr w:type="spellEnd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/ </w:t>
            </w: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3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5.2.4.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топливо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ед.изм</w:t>
            </w:r>
            <w:proofErr w:type="spellEnd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./ </w:t>
            </w: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3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5.2.5.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   холодная вода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куб.м</w:t>
            </w:r>
            <w:proofErr w:type="spellEnd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/ </w:t>
            </w: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89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Величина неподконтрольных расходов за исключением расходов на энергетические ресурсы, концессионной платы и налога на прибыль организации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тыс. руб.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2C0539" w:rsidRPr="00311FB0" w:rsidTr="00F318BB">
        <w:trPr>
          <w:trHeight w:val="1357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Предельные (минимальные и (или) максимальные) значения критериев конкурса, предусмотренные пунктами 2-5 части 2.3. статьи 24 Федерального закона от 27 июля 2010 года № 115-ФЗ (с изменениями):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2C0539" w:rsidRPr="00311FB0" w:rsidTr="00F318BB">
        <w:trPr>
          <w:trHeight w:val="25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</w:tr>
      <w:tr w:rsidR="002C0539" w:rsidRPr="00311FB0" w:rsidTr="00F318BB">
        <w:trPr>
          <w:trHeight w:val="128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тыс. руб.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 xml:space="preserve"> 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 xml:space="preserve"> 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 xml:space="preserve"> -</w:t>
            </w:r>
          </w:p>
        </w:tc>
      </w:tr>
      <w:tr w:rsidR="002C0539" w:rsidRPr="00311FB0" w:rsidTr="00F318BB">
        <w:trPr>
          <w:trHeight w:val="22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использование (эксплуатацию) данного объекта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тыс. руб.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-</w:t>
            </w:r>
          </w:p>
        </w:tc>
      </w:tr>
      <w:tr w:rsidR="002C0539" w:rsidRPr="00311FB0" w:rsidTr="00F318BB">
        <w:trPr>
          <w:trHeight w:val="50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Долгосрочные параметры регулирования деятельности концессионера: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C0539" w:rsidRPr="00311FB0" w:rsidTr="00F318BB">
        <w:trPr>
          <w:trHeight w:val="26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C0539" w:rsidRPr="00311FB0" w:rsidTr="00F318BB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7.3.1.1.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минимальное значение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тыс. руб.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</w:tr>
      <w:tr w:rsidR="002C0539" w:rsidRPr="00311FB0" w:rsidTr="00F318BB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7.3.1.2.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максимальное значение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тыс. руб.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</w:tr>
      <w:tr w:rsidR="002C0539" w:rsidRPr="00311FB0" w:rsidTr="00F318BB">
        <w:trPr>
          <w:trHeight w:val="31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показатели энергосбережения и энергетической эффективности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C0539" w:rsidRPr="00311FB0" w:rsidTr="00F318BB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7.3.2.1.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уровень потерь воды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C0539" w:rsidRPr="00311FB0" w:rsidTr="00F318BB">
        <w:trPr>
          <w:trHeight w:val="3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7.3.2.1.1.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минимальное значение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</w:tr>
      <w:tr w:rsidR="002C0539" w:rsidRPr="00311FB0" w:rsidTr="00F318BB">
        <w:trPr>
          <w:trHeight w:val="33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7.3.2.1.2.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максимальное значение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</w:tr>
      <w:tr w:rsidR="002C0539" w:rsidRPr="00311FB0" w:rsidTr="00F318BB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7.3.2.2.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удельный расход электрической энергии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C0539" w:rsidRPr="00311FB0" w:rsidTr="00F318BB">
        <w:trPr>
          <w:trHeight w:val="31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7.3.2.2.1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минимальное значение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кВт*ч/ </w:t>
            </w: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</w:tr>
      <w:tr w:rsidR="002C0539" w:rsidRPr="00311FB0" w:rsidTr="00F318BB">
        <w:trPr>
          <w:trHeight w:val="3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7.3.2.2.2.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максимальное значение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кВт*ч/ </w:t>
            </w:r>
            <w:proofErr w:type="spellStart"/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</w:tr>
      <w:tr w:rsidR="002C0539" w:rsidRPr="00311FB0" w:rsidTr="00F318BB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C0539" w:rsidRPr="00311FB0" w:rsidTr="00F318BB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7.3.3.1.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минимальное значение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</w:tr>
      <w:tr w:rsidR="002C0539" w:rsidRPr="00311FB0" w:rsidTr="00F318BB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7.3.3.2.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максимальное значение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</w:tr>
      <w:tr w:rsidR="002C0539" w:rsidRPr="00311FB0" w:rsidTr="00F318BB">
        <w:trPr>
          <w:trHeight w:val="37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7.4.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Плановые значения показателей деятельности концессионера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2C0539" w:rsidRPr="00311FB0" w:rsidTr="00F318BB">
        <w:trPr>
          <w:trHeight w:val="85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водоснабжения  по отношению к предыдущему году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104,3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104,0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11FB0">
              <w:rPr>
                <w:rFonts w:ascii="Liberation Serif" w:hAnsi="Liberation Serif" w:cs="Liberation Serif"/>
                <w:sz w:val="16"/>
                <w:szCs w:val="16"/>
              </w:rPr>
              <w:t>104,0</w:t>
            </w:r>
          </w:p>
        </w:tc>
      </w:tr>
      <w:tr w:rsidR="002C0539" w:rsidTr="00F318BB">
        <w:trPr>
          <w:trHeight w:val="44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водоснабжения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539" w:rsidRPr="00311FB0" w:rsidRDefault="002C0539" w:rsidP="00F318BB">
            <w:pPr>
              <w:overflowPunct/>
              <w:autoSpaceDE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Pr="00311FB0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39" w:rsidRDefault="002C0539" w:rsidP="00F318BB">
            <w:pPr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11FB0">
              <w:rPr>
                <w:rFonts w:ascii="Liberation Serif" w:hAnsi="Liberation Serif" w:cs="Liberation Serif"/>
                <w:sz w:val="18"/>
                <w:szCs w:val="18"/>
              </w:rPr>
              <w:t xml:space="preserve"> -</w:t>
            </w:r>
          </w:p>
        </w:tc>
      </w:tr>
    </w:tbl>
    <w:p w:rsidR="002C0539" w:rsidRDefault="002C0539" w:rsidP="002C0539">
      <w:pPr>
        <w:rPr>
          <w:rFonts w:ascii="Liberation Serif" w:hAnsi="Liberation Serif" w:cs="Liberation Serif"/>
          <w:sz w:val="18"/>
          <w:szCs w:val="18"/>
        </w:rPr>
      </w:pPr>
    </w:p>
    <w:p w:rsidR="002C0539" w:rsidRPr="004E602E" w:rsidRDefault="002C0539" w:rsidP="002C0539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0"/>
        </w:rPr>
      </w:pPr>
    </w:p>
    <w:sectPr w:rsidR="002C0539" w:rsidRPr="004E602E" w:rsidSect="00370F76">
      <w:headerReference w:type="default" r:id="rId11"/>
      <w:pgSz w:w="16838" w:h="11906" w:orient="landscape"/>
      <w:pgMar w:top="1418" w:right="567" w:bottom="567" w:left="567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9E" w:rsidRDefault="00C3609E" w:rsidP="009C0DD4">
      <w:r>
        <w:separator/>
      </w:r>
    </w:p>
  </w:endnote>
  <w:endnote w:type="continuationSeparator" w:id="0">
    <w:p w:rsidR="00C3609E" w:rsidRDefault="00C3609E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9E" w:rsidRDefault="00C3609E" w:rsidP="009C0DD4">
      <w:r>
        <w:separator/>
      </w:r>
    </w:p>
  </w:footnote>
  <w:footnote w:type="continuationSeparator" w:id="0">
    <w:p w:rsidR="00C3609E" w:rsidRDefault="00C3609E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195560"/>
      <w:docPartObj>
        <w:docPartGallery w:val="Page Numbers (Top of Page)"/>
        <w:docPartUnique/>
      </w:docPartObj>
    </w:sdtPr>
    <w:sdtEndPr/>
    <w:sdtContent>
      <w:p w:rsidR="00913361" w:rsidRPr="004E602E" w:rsidRDefault="00913361" w:rsidP="004E60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911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17E"/>
    <w:multiLevelType w:val="hybridMultilevel"/>
    <w:tmpl w:val="83B6406C"/>
    <w:lvl w:ilvl="0" w:tplc="DB784D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130DC"/>
    <w:multiLevelType w:val="multilevel"/>
    <w:tmpl w:val="52DE88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74C0132"/>
    <w:multiLevelType w:val="hybridMultilevel"/>
    <w:tmpl w:val="632E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97"/>
    <w:rsid w:val="00001A28"/>
    <w:rsid w:val="00016872"/>
    <w:rsid w:val="0002010C"/>
    <w:rsid w:val="00020791"/>
    <w:rsid w:val="00024647"/>
    <w:rsid w:val="000253B7"/>
    <w:rsid w:val="00031511"/>
    <w:rsid w:val="00033F2D"/>
    <w:rsid w:val="00035E3B"/>
    <w:rsid w:val="00037BD7"/>
    <w:rsid w:val="000411A2"/>
    <w:rsid w:val="000436A9"/>
    <w:rsid w:val="00051F70"/>
    <w:rsid w:val="000528A1"/>
    <w:rsid w:val="000627A1"/>
    <w:rsid w:val="000627AD"/>
    <w:rsid w:val="00073E76"/>
    <w:rsid w:val="00075CB5"/>
    <w:rsid w:val="000855DB"/>
    <w:rsid w:val="000A1D03"/>
    <w:rsid w:val="000A2465"/>
    <w:rsid w:val="000B0E15"/>
    <w:rsid w:val="000B371B"/>
    <w:rsid w:val="000B3B3C"/>
    <w:rsid w:val="000B611A"/>
    <w:rsid w:val="000C38E7"/>
    <w:rsid w:val="000C6840"/>
    <w:rsid w:val="000D259B"/>
    <w:rsid w:val="000D358C"/>
    <w:rsid w:val="000D636A"/>
    <w:rsid w:val="000E3B69"/>
    <w:rsid w:val="000F09B0"/>
    <w:rsid w:val="000F2C4E"/>
    <w:rsid w:val="000F41E6"/>
    <w:rsid w:val="00104B8F"/>
    <w:rsid w:val="00104D5D"/>
    <w:rsid w:val="001142EB"/>
    <w:rsid w:val="0011482E"/>
    <w:rsid w:val="00115CA1"/>
    <w:rsid w:val="00117501"/>
    <w:rsid w:val="00121876"/>
    <w:rsid w:val="00131799"/>
    <w:rsid w:val="001333CA"/>
    <w:rsid w:val="0014271B"/>
    <w:rsid w:val="001438B9"/>
    <w:rsid w:val="001474FA"/>
    <w:rsid w:val="0015098D"/>
    <w:rsid w:val="00152E4F"/>
    <w:rsid w:val="00157AAD"/>
    <w:rsid w:val="00161232"/>
    <w:rsid w:val="0016322F"/>
    <w:rsid w:val="00164775"/>
    <w:rsid w:val="00166816"/>
    <w:rsid w:val="00166C38"/>
    <w:rsid w:val="0017210D"/>
    <w:rsid w:val="0017780C"/>
    <w:rsid w:val="00180B6F"/>
    <w:rsid w:val="00183AC9"/>
    <w:rsid w:val="00186203"/>
    <w:rsid w:val="001866A2"/>
    <w:rsid w:val="001A7464"/>
    <w:rsid w:val="001B0C69"/>
    <w:rsid w:val="001B25EE"/>
    <w:rsid w:val="001B5255"/>
    <w:rsid w:val="001C046A"/>
    <w:rsid w:val="001C15D1"/>
    <w:rsid w:val="001C55C4"/>
    <w:rsid w:val="001D61E0"/>
    <w:rsid w:val="001D6E66"/>
    <w:rsid w:val="001E7191"/>
    <w:rsid w:val="001F490B"/>
    <w:rsid w:val="001F4D20"/>
    <w:rsid w:val="002026E8"/>
    <w:rsid w:val="002062AF"/>
    <w:rsid w:val="002068B2"/>
    <w:rsid w:val="00216224"/>
    <w:rsid w:val="00216FE5"/>
    <w:rsid w:val="00217742"/>
    <w:rsid w:val="00225103"/>
    <w:rsid w:val="002256A2"/>
    <w:rsid w:val="0023461A"/>
    <w:rsid w:val="00236CFC"/>
    <w:rsid w:val="002404B3"/>
    <w:rsid w:val="00244C81"/>
    <w:rsid w:val="002609AD"/>
    <w:rsid w:val="00261856"/>
    <w:rsid w:val="00264224"/>
    <w:rsid w:val="00266670"/>
    <w:rsid w:val="002679C9"/>
    <w:rsid w:val="00267B06"/>
    <w:rsid w:val="00281B2D"/>
    <w:rsid w:val="002823C8"/>
    <w:rsid w:val="00283B79"/>
    <w:rsid w:val="00284CDF"/>
    <w:rsid w:val="00290F37"/>
    <w:rsid w:val="00294C5C"/>
    <w:rsid w:val="002974A9"/>
    <w:rsid w:val="002A2B6A"/>
    <w:rsid w:val="002A3C98"/>
    <w:rsid w:val="002B34DA"/>
    <w:rsid w:val="002C052D"/>
    <w:rsid w:val="002C0539"/>
    <w:rsid w:val="002D71A2"/>
    <w:rsid w:val="002E2742"/>
    <w:rsid w:val="002F368C"/>
    <w:rsid w:val="002F7E97"/>
    <w:rsid w:val="00300A39"/>
    <w:rsid w:val="00307DDF"/>
    <w:rsid w:val="00311FB0"/>
    <w:rsid w:val="00326321"/>
    <w:rsid w:val="00331533"/>
    <w:rsid w:val="00335127"/>
    <w:rsid w:val="00337358"/>
    <w:rsid w:val="00341B93"/>
    <w:rsid w:val="00345629"/>
    <w:rsid w:val="003526A7"/>
    <w:rsid w:val="003546D9"/>
    <w:rsid w:val="0036130A"/>
    <w:rsid w:val="0036187A"/>
    <w:rsid w:val="003700C8"/>
    <w:rsid w:val="00370F76"/>
    <w:rsid w:val="00383436"/>
    <w:rsid w:val="0038798C"/>
    <w:rsid w:val="00393D06"/>
    <w:rsid w:val="00396212"/>
    <w:rsid w:val="00396911"/>
    <w:rsid w:val="003A16AE"/>
    <w:rsid w:val="003A1F73"/>
    <w:rsid w:val="003A4279"/>
    <w:rsid w:val="003A5FB8"/>
    <w:rsid w:val="003B5957"/>
    <w:rsid w:val="003C770E"/>
    <w:rsid w:val="003C77C7"/>
    <w:rsid w:val="003D2278"/>
    <w:rsid w:val="003D676D"/>
    <w:rsid w:val="003D6EB9"/>
    <w:rsid w:val="003D7B9B"/>
    <w:rsid w:val="003E22C8"/>
    <w:rsid w:val="003E5CA6"/>
    <w:rsid w:val="003F447C"/>
    <w:rsid w:val="00405138"/>
    <w:rsid w:val="004133F9"/>
    <w:rsid w:val="004135F8"/>
    <w:rsid w:val="00421CA9"/>
    <w:rsid w:val="00421CD6"/>
    <w:rsid w:val="004261C9"/>
    <w:rsid w:val="004268E9"/>
    <w:rsid w:val="00426971"/>
    <w:rsid w:val="00431568"/>
    <w:rsid w:val="004434AA"/>
    <w:rsid w:val="004437D1"/>
    <w:rsid w:val="00463060"/>
    <w:rsid w:val="00470171"/>
    <w:rsid w:val="004712CA"/>
    <w:rsid w:val="004716DC"/>
    <w:rsid w:val="00476741"/>
    <w:rsid w:val="00480F10"/>
    <w:rsid w:val="00487799"/>
    <w:rsid w:val="004878B7"/>
    <w:rsid w:val="00490CFB"/>
    <w:rsid w:val="00497289"/>
    <w:rsid w:val="004A56EA"/>
    <w:rsid w:val="004B2C80"/>
    <w:rsid w:val="004C4ECD"/>
    <w:rsid w:val="004D1AB8"/>
    <w:rsid w:val="004D2D49"/>
    <w:rsid w:val="004D467C"/>
    <w:rsid w:val="004E3D8D"/>
    <w:rsid w:val="004E41A2"/>
    <w:rsid w:val="004E5A2D"/>
    <w:rsid w:val="004E602E"/>
    <w:rsid w:val="004E6FA1"/>
    <w:rsid w:val="004F09D4"/>
    <w:rsid w:val="004F278F"/>
    <w:rsid w:val="004F4FD3"/>
    <w:rsid w:val="004F592E"/>
    <w:rsid w:val="004F627C"/>
    <w:rsid w:val="00501D60"/>
    <w:rsid w:val="00520009"/>
    <w:rsid w:val="0052339D"/>
    <w:rsid w:val="00526F9A"/>
    <w:rsid w:val="0053360D"/>
    <w:rsid w:val="0053572E"/>
    <w:rsid w:val="00536F69"/>
    <w:rsid w:val="00541B24"/>
    <w:rsid w:val="00550AFD"/>
    <w:rsid w:val="00550C34"/>
    <w:rsid w:val="005526CF"/>
    <w:rsid w:val="005607E0"/>
    <w:rsid w:val="00567A16"/>
    <w:rsid w:val="00572017"/>
    <w:rsid w:val="00577E8F"/>
    <w:rsid w:val="0058405C"/>
    <w:rsid w:val="005847A9"/>
    <w:rsid w:val="00585305"/>
    <w:rsid w:val="00596496"/>
    <w:rsid w:val="00596AF3"/>
    <w:rsid w:val="005A29A4"/>
    <w:rsid w:val="005A405A"/>
    <w:rsid w:val="005A61C4"/>
    <w:rsid w:val="005B05E6"/>
    <w:rsid w:val="005B2B75"/>
    <w:rsid w:val="005D23D4"/>
    <w:rsid w:val="005D3CFF"/>
    <w:rsid w:val="005D58BD"/>
    <w:rsid w:val="005E3067"/>
    <w:rsid w:val="005E7967"/>
    <w:rsid w:val="005F6DC7"/>
    <w:rsid w:val="00617BB8"/>
    <w:rsid w:val="00625BB0"/>
    <w:rsid w:val="00626826"/>
    <w:rsid w:val="00626993"/>
    <w:rsid w:val="00627102"/>
    <w:rsid w:val="00634E20"/>
    <w:rsid w:val="0063546D"/>
    <w:rsid w:val="006364EE"/>
    <w:rsid w:val="00641959"/>
    <w:rsid w:val="00641E6F"/>
    <w:rsid w:val="0064264D"/>
    <w:rsid w:val="00643637"/>
    <w:rsid w:val="006527CB"/>
    <w:rsid w:val="00656B94"/>
    <w:rsid w:val="006625D0"/>
    <w:rsid w:val="00663F41"/>
    <w:rsid w:val="00680A8E"/>
    <w:rsid w:val="00682DF0"/>
    <w:rsid w:val="006856D6"/>
    <w:rsid w:val="00686298"/>
    <w:rsid w:val="006930FC"/>
    <w:rsid w:val="006974C4"/>
    <w:rsid w:val="006A0EA6"/>
    <w:rsid w:val="006A106B"/>
    <w:rsid w:val="006A20A6"/>
    <w:rsid w:val="006A323F"/>
    <w:rsid w:val="006B275C"/>
    <w:rsid w:val="006C082D"/>
    <w:rsid w:val="006C3413"/>
    <w:rsid w:val="006C7AFC"/>
    <w:rsid w:val="006D4E7D"/>
    <w:rsid w:val="006E3765"/>
    <w:rsid w:val="006E557A"/>
    <w:rsid w:val="006F4738"/>
    <w:rsid w:val="006F5651"/>
    <w:rsid w:val="006F6473"/>
    <w:rsid w:val="007065B9"/>
    <w:rsid w:val="00714D36"/>
    <w:rsid w:val="00725C68"/>
    <w:rsid w:val="007264F3"/>
    <w:rsid w:val="007275C6"/>
    <w:rsid w:val="00735A31"/>
    <w:rsid w:val="0074070A"/>
    <w:rsid w:val="00741558"/>
    <w:rsid w:val="00742CF9"/>
    <w:rsid w:val="00744ABA"/>
    <w:rsid w:val="00747F3C"/>
    <w:rsid w:val="00753DCC"/>
    <w:rsid w:val="007611CD"/>
    <w:rsid w:val="007645A3"/>
    <w:rsid w:val="007649CD"/>
    <w:rsid w:val="0076624B"/>
    <w:rsid w:val="00767BF2"/>
    <w:rsid w:val="00770443"/>
    <w:rsid w:val="007842D5"/>
    <w:rsid w:val="007966EE"/>
    <w:rsid w:val="007A19D5"/>
    <w:rsid w:val="007A21CC"/>
    <w:rsid w:val="007A6589"/>
    <w:rsid w:val="007B27C3"/>
    <w:rsid w:val="007B48BF"/>
    <w:rsid w:val="007B5809"/>
    <w:rsid w:val="007D00B1"/>
    <w:rsid w:val="007D1148"/>
    <w:rsid w:val="007D4673"/>
    <w:rsid w:val="007E3689"/>
    <w:rsid w:val="007F26CA"/>
    <w:rsid w:val="007F44D7"/>
    <w:rsid w:val="00804E65"/>
    <w:rsid w:val="008126A8"/>
    <w:rsid w:val="00815212"/>
    <w:rsid w:val="00820E42"/>
    <w:rsid w:val="00823BFE"/>
    <w:rsid w:val="008241F9"/>
    <w:rsid w:val="008257A0"/>
    <w:rsid w:val="008268A1"/>
    <w:rsid w:val="0083149E"/>
    <w:rsid w:val="00833953"/>
    <w:rsid w:val="00834B38"/>
    <w:rsid w:val="0083721A"/>
    <w:rsid w:val="0084442C"/>
    <w:rsid w:val="00844CC2"/>
    <w:rsid w:val="0084547D"/>
    <w:rsid w:val="00852DD5"/>
    <w:rsid w:val="00870093"/>
    <w:rsid w:val="00873C6A"/>
    <w:rsid w:val="008746E3"/>
    <w:rsid w:val="00880C1C"/>
    <w:rsid w:val="0088310E"/>
    <w:rsid w:val="00891D96"/>
    <w:rsid w:val="00892BF9"/>
    <w:rsid w:val="008A0EED"/>
    <w:rsid w:val="008A2083"/>
    <w:rsid w:val="008A21FD"/>
    <w:rsid w:val="008A274B"/>
    <w:rsid w:val="008A3610"/>
    <w:rsid w:val="008A4134"/>
    <w:rsid w:val="008B4905"/>
    <w:rsid w:val="008B6E00"/>
    <w:rsid w:val="008B7A59"/>
    <w:rsid w:val="008D0022"/>
    <w:rsid w:val="008D1290"/>
    <w:rsid w:val="008D29FC"/>
    <w:rsid w:val="008E310A"/>
    <w:rsid w:val="008E5B57"/>
    <w:rsid w:val="008E5D37"/>
    <w:rsid w:val="008F0372"/>
    <w:rsid w:val="008F0BF4"/>
    <w:rsid w:val="008F10E3"/>
    <w:rsid w:val="008F5043"/>
    <w:rsid w:val="008F6B42"/>
    <w:rsid w:val="00902AD3"/>
    <w:rsid w:val="009030FA"/>
    <w:rsid w:val="009077EA"/>
    <w:rsid w:val="00910366"/>
    <w:rsid w:val="00913361"/>
    <w:rsid w:val="0091791E"/>
    <w:rsid w:val="00920F10"/>
    <w:rsid w:val="009212AE"/>
    <w:rsid w:val="009222F9"/>
    <w:rsid w:val="00923ED8"/>
    <w:rsid w:val="0093758F"/>
    <w:rsid w:val="00941503"/>
    <w:rsid w:val="00945F5E"/>
    <w:rsid w:val="00946B1B"/>
    <w:rsid w:val="00947F87"/>
    <w:rsid w:val="00964CB2"/>
    <w:rsid w:val="00965132"/>
    <w:rsid w:val="009807A8"/>
    <w:rsid w:val="0099564F"/>
    <w:rsid w:val="00997FD5"/>
    <w:rsid w:val="009A6E76"/>
    <w:rsid w:val="009A71CF"/>
    <w:rsid w:val="009B6F82"/>
    <w:rsid w:val="009C0DD4"/>
    <w:rsid w:val="009C2082"/>
    <w:rsid w:val="009C5E16"/>
    <w:rsid w:val="009D5CDD"/>
    <w:rsid w:val="009E130C"/>
    <w:rsid w:val="009E27D4"/>
    <w:rsid w:val="009E3D06"/>
    <w:rsid w:val="009E6FC5"/>
    <w:rsid w:val="009E7217"/>
    <w:rsid w:val="009F47CF"/>
    <w:rsid w:val="00A021F6"/>
    <w:rsid w:val="00A025F0"/>
    <w:rsid w:val="00A05386"/>
    <w:rsid w:val="00A07874"/>
    <w:rsid w:val="00A24917"/>
    <w:rsid w:val="00A24B37"/>
    <w:rsid w:val="00A26088"/>
    <w:rsid w:val="00A314B7"/>
    <w:rsid w:val="00A35320"/>
    <w:rsid w:val="00A40140"/>
    <w:rsid w:val="00A44D19"/>
    <w:rsid w:val="00A46D94"/>
    <w:rsid w:val="00A563D7"/>
    <w:rsid w:val="00A82FE5"/>
    <w:rsid w:val="00A9621B"/>
    <w:rsid w:val="00AA12D3"/>
    <w:rsid w:val="00AA71DB"/>
    <w:rsid w:val="00AB05B8"/>
    <w:rsid w:val="00AB0D6E"/>
    <w:rsid w:val="00AD524B"/>
    <w:rsid w:val="00AD637A"/>
    <w:rsid w:val="00AE1AB7"/>
    <w:rsid w:val="00AE25BB"/>
    <w:rsid w:val="00AE57B8"/>
    <w:rsid w:val="00AF0C79"/>
    <w:rsid w:val="00AF552C"/>
    <w:rsid w:val="00B03412"/>
    <w:rsid w:val="00B03F12"/>
    <w:rsid w:val="00B054D1"/>
    <w:rsid w:val="00B05E9D"/>
    <w:rsid w:val="00B127B1"/>
    <w:rsid w:val="00B13D13"/>
    <w:rsid w:val="00B27037"/>
    <w:rsid w:val="00B27AF4"/>
    <w:rsid w:val="00B33A15"/>
    <w:rsid w:val="00B421DE"/>
    <w:rsid w:val="00B47FC5"/>
    <w:rsid w:val="00B512B4"/>
    <w:rsid w:val="00B52A84"/>
    <w:rsid w:val="00B55A96"/>
    <w:rsid w:val="00B62698"/>
    <w:rsid w:val="00B66729"/>
    <w:rsid w:val="00B66FF6"/>
    <w:rsid w:val="00B84D73"/>
    <w:rsid w:val="00B86C75"/>
    <w:rsid w:val="00B9238C"/>
    <w:rsid w:val="00B95B3D"/>
    <w:rsid w:val="00BA30CB"/>
    <w:rsid w:val="00BA498E"/>
    <w:rsid w:val="00BA62FA"/>
    <w:rsid w:val="00BC397C"/>
    <w:rsid w:val="00BC4C84"/>
    <w:rsid w:val="00BC54CB"/>
    <w:rsid w:val="00BD08BE"/>
    <w:rsid w:val="00BD6041"/>
    <w:rsid w:val="00BE5149"/>
    <w:rsid w:val="00C036DC"/>
    <w:rsid w:val="00C03D74"/>
    <w:rsid w:val="00C122AE"/>
    <w:rsid w:val="00C17348"/>
    <w:rsid w:val="00C22D62"/>
    <w:rsid w:val="00C23D37"/>
    <w:rsid w:val="00C24056"/>
    <w:rsid w:val="00C25629"/>
    <w:rsid w:val="00C33704"/>
    <w:rsid w:val="00C3609E"/>
    <w:rsid w:val="00C4597E"/>
    <w:rsid w:val="00C45ABA"/>
    <w:rsid w:val="00C45BED"/>
    <w:rsid w:val="00C46365"/>
    <w:rsid w:val="00C4673C"/>
    <w:rsid w:val="00C66BFE"/>
    <w:rsid w:val="00C81E1C"/>
    <w:rsid w:val="00C85505"/>
    <w:rsid w:val="00C915C7"/>
    <w:rsid w:val="00C917CD"/>
    <w:rsid w:val="00C94ED7"/>
    <w:rsid w:val="00CA0D3C"/>
    <w:rsid w:val="00CA0E7B"/>
    <w:rsid w:val="00CA2AC1"/>
    <w:rsid w:val="00CA3E3A"/>
    <w:rsid w:val="00CA4D15"/>
    <w:rsid w:val="00CA74F0"/>
    <w:rsid w:val="00CA7F76"/>
    <w:rsid w:val="00CB07BD"/>
    <w:rsid w:val="00CB6904"/>
    <w:rsid w:val="00CC0EDB"/>
    <w:rsid w:val="00CC1D85"/>
    <w:rsid w:val="00CC2F74"/>
    <w:rsid w:val="00CC6835"/>
    <w:rsid w:val="00CD31FD"/>
    <w:rsid w:val="00CD41D9"/>
    <w:rsid w:val="00CD77AE"/>
    <w:rsid w:val="00CD784A"/>
    <w:rsid w:val="00CE4786"/>
    <w:rsid w:val="00CE7A0E"/>
    <w:rsid w:val="00CF4B9C"/>
    <w:rsid w:val="00CF58F1"/>
    <w:rsid w:val="00D04379"/>
    <w:rsid w:val="00D0488D"/>
    <w:rsid w:val="00D07072"/>
    <w:rsid w:val="00D105FF"/>
    <w:rsid w:val="00D154E5"/>
    <w:rsid w:val="00D23934"/>
    <w:rsid w:val="00D24064"/>
    <w:rsid w:val="00D2681C"/>
    <w:rsid w:val="00D32EE4"/>
    <w:rsid w:val="00D36306"/>
    <w:rsid w:val="00D41B12"/>
    <w:rsid w:val="00D43B14"/>
    <w:rsid w:val="00D51F50"/>
    <w:rsid w:val="00D545E8"/>
    <w:rsid w:val="00D6021D"/>
    <w:rsid w:val="00D61540"/>
    <w:rsid w:val="00D63634"/>
    <w:rsid w:val="00D63979"/>
    <w:rsid w:val="00D66145"/>
    <w:rsid w:val="00D711E5"/>
    <w:rsid w:val="00D75801"/>
    <w:rsid w:val="00D75D48"/>
    <w:rsid w:val="00D90D17"/>
    <w:rsid w:val="00D913E4"/>
    <w:rsid w:val="00D97CBD"/>
    <w:rsid w:val="00DA5679"/>
    <w:rsid w:val="00DB2CF2"/>
    <w:rsid w:val="00DB46E3"/>
    <w:rsid w:val="00DB4AC4"/>
    <w:rsid w:val="00DB5BF0"/>
    <w:rsid w:val="00DC0210"/>
    <w:rsid w:val="00DC03E2"/>
    <w:rsid w:val="00DC2B59"/>
    <w:rsid w:val="00DC34E6"/>
    <w:rsid w:val="00DD131A"/>
    <w:rsid w:val="00DD4316"/>
    <w:rsid w:val="00DD5380"/>
    <w:rsid w:val="00DE092E"/>
    <w:rsid w:val="00DE183D"/>
    <w:rsid w:val="00DE1F84"/>
    <w:rsid w:val="00DE3264"/>
    <w:rsid w:val="00DE38F4"/>
    <w:rsid w:val="00DE565B"/>
    <w:rsid w:val="00DE78E2"/>
    <w:rsid w:val="00DF32F8"/>
    <w:rsid w:val="00DF4C46"/>
    <w:rsid w:val="00E011D9"/>
    <w:rsid w:val="00E03054"/>
    <w:rsid w:val="00E04700"/>
    <w:rsid w:val="00E1180A"/>
    <w:rsid w:val="00E16DC3"/>
    <w:rsid w:val="00E37075"/>
    <w:rsid w:val="00E37335"/>
    <w:rsid w:val="00E4383C"/>
    <w:rsid w:val="00E46E05"/>
    <w:rsid w:val="00E53AD2"/>
    <w:rsid w:val="00E54FDA"/>
    <w:rsid w:val="00E60BBD"/>
    <w:rsid w:val="00E82AA2"/>
    <w:rsid w:val="00E92444"/>
    <w:rsid w:val="00E93997"/>
    <w:rsid w:val="00E94AF9"/>
    <w:rsid w:val="00E9783A"/>
    <w:rsid w:val="00EA19F2"/>
    <w:rsid w:val="00EA1C52"/>
    <w:rsid w:val="00EA716E"/>
    <w:rsid w:val="00EA74B7"/>
    <w:rsid w:val="00EB4578"/>
    <w:rsid w:val="00EB78B9"/>
    <w:rsid w:val="00EC2BE4"/>
    <w:rsid w:val="00EC569B"/>
    <w:rsid w:val="00EC7560"/>
    <w:rsid w:val="00ED39F4"/>
    <w:rsid w:val="00ED445D"/>
    <w:rsid w:val="00EE0F23"/>
    <w:rsid w:val="00EE3F3B"/>
    <w:rsid w:val="00EE54FE"/>
    <w:rsid w:val="00EE72B7"/>
    <w:rsid w:val="00EF58DF"/>
    <w:rsid w:val="00EF75E4"/>
    <w:rsid w:val="00F031D9"/>
    <w:rsid w:val="00F136BE"/>
    <w:rsid w:val="00F1672F"/>
    <w:rsid w:val="00F20932"/>
    <w:rsid w:val="00F22355"/>
    <w:rsid w:val="00F22C72"/>
    <w:rsid w:val="00F31392"/>
    <w:rsid w:val="00F46A2A"/>
    <w:rsid w:val="00F60103"/>
    <w:rsid w:val="00F61AA6"/>
    <w:rsid w:val="00F6226E"/>
    <w:rsid w:val="00F66058"/>
    <w:rsid w:val="00F77099"/>
    <w:rsid w:val="00F81A1B"/>
    <w:rsid w:val="00F85012"/>
    <w:rsid w:val="00F856F2"/>
    <w:rsid w:val="00F85F58"/>
    <w:rsid w:val="00F915E4"/>
    <w:rsid w:val="00F92349"/>
    <w:rsid w:val="00F9578B"/>
    <w:rsid w:val="00FA292D"/>
    <w:rsid w:val="00FB4ABA"/>
    <w:rsid w:val="00FC03B8"/>
    <w:rsid w:val="00FD3B7B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15479-3EA0-4149-A34A-F063C73F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5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paragraph" w:customStyle="1" w:styleId="4">
    <w:name w:val="Заголовок №4"/>
    <w:basedOn w:val="a"/>
    <w:rsid w:val="00396911"/>
    <w:pPr>
      <w:shd w:val="clear" w:color="auto" w:fill="FFFFFF"/>
      <w:suppressAutoHyphens/>
      <w:overflowPunct/>
      <w:autoSpaceDE/>
      <w:adjustRightInd/>
      <w:spacing w:line="240" w:lineRule="atLeast"/>
      <w:outlineLvl w:val="3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BBBB17-D5D5-4D15-ADD4-460ACECD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Lubov M. Seredkina</cp:lastModifiedBy>
  <cp:revision>6</cp:revision>
  <cp:lastPrinted>2020-07-02T07:32:00Z</cp:lastPrinted>
  <dcterms:created xsi:type="dcterms:W3CDTF">2022-06-16T12:32:00Z</dcterms:created>
  <dcterms:modified xsi:type="dcterms:W3CDTF">2022-07-27T11:26:00Z</dcterms:modified>
</cp:coreProperties>
</file>