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15" w:rsidRPr="00DB1D8D" w:rsidRDefault="003A2D10" w:rsidP="009D2A15">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65pt;margin-top:-10.05pt;width:72.05pt;height:62.95pt;z-index:251660288">
            <v:imagedata r:id="rId7" o:title=""/>
          </v:shape>
          <o:OLEObject Type="Embed" ProgID="Word.Picture.8" ShapeID="_x0000_s1027" DrawAspect="Content" ObjectID="_1616934687" r:id="rId8"/>
        </w:object>
      </w:r>
    </w:p>
    <w:p w:rsidR="009D2A15" w:rsidRPr="00DB1D8D" w:rsidRDefault="009D2A15" w:rsidP="009D2A15">
      <w:pPr>
        <w:jc w:val="right"/>
      </w:pPr>
    </w:p>
    <w:p w:rsidR="009D2A15" w:rsidRPr="00DB1D8D" w:rsidRDefault="009D2A15" w:rsidP="009D2A15">
      <w:pPr>
        <w:jc w:val="right"/>
      </w:pPr>
    </w:p>
    <w:p w:rsidR="009D2A15" w:rsidRPr="00DB1D8D" w:rsidRDefault="009D2A15" w:rsidP="009D2A15">
      <w:pPr>
        <w:rPr>
          <w:b/>
          <w:sz w:val="24"/>
          <w:szCs w:val="24"/>
        </w:rPr>
      </w:pPr>
      <w:r w:rsidRPr="00DB1D8D">
        <w:rPr>
          <w:b/>
          <w:sz w:val="36"/>
          <w:szCs w:val="36"/>
        </w:rPr>
        <w:t xml:space="preserve">                   </w:t>
      </w:r>
    </w:p>
    <w:p w:rsidR="009D2A15" w:rsidRPr="00DB1D8D" w:rsidRDefault="009D2A15" w:rsidP="009D2A15">
      <w:pPr>
        <w:jc w:val="center"/>
        <w:rPr>
          <w:b/>
          <w:sz w:val="32"/>
          <w:szCs w:val="32"/>
        </w:rPr>
      </w:pPr>
      <w:r w:rsidRPr="00DB1D8D">
        <w:rPr>
          <w:b/>
          <w:sz w:val="32"/>
          <w:szCs w:val="32"/>
        </w:rPr>
        <w:t>АДМИНИСТРАЦИЯ НЕВЬЯНСКОГО ГОРОДСКОГО ОКРУГА</w:t>
      </w:r>
    </w:p>
    <w:p w:rsidR="009D2A15" w:rsidRPr="00DB1D8D" w:rsidRDefault="009D2A15" w:rsidP="009D2A15">
      <w:pPr>
        <w:jc w:val="center"/>
        <w:rPr>
          <w:b/>
          <w:sz w:val="36"/>
          <w:szCs w:val="36"/>
        </w:rPr>
      </w:pPr>
      <w:r w:rsidRPr="00DB1D8D">
        <w:rPr>
          <w:b/>
          <w:sz w:val="36"/>
          <w:szCs w:val="36"/>
        </w:rPr>
        <w:t>П О С Т А Н О В Л Е Н И Е</w:t>
      </w:r>
    </w:p>
    <w:p w:rsidR="009D2A15" w:rsidRPr="00DB1D8D" w:rsidRDefault="009D2A15" w:rsidP="009D2A15">
      <w:pPr>
        <w:rPr>
          <w:b/>
          <w:sz w:val="36"/>
          <w:szCs w:val="36"/>
        </w:rPr>
      </w:pPr>
      <w:r w:rsidRPr="00DB1D8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101715" cy="0"/>
                <wp:effectExtent l="32385" t="31750" r="28575" b="349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B23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9D2A15" w:rsidRPr="00DB1D8D" w:rsidRDefault="009D2A15" w:rsidP="009D2A15">
      <w:r w:rsidRPr="00DB1D8D">
        <w:t xml:space="preserve">От </w:t>
      </w:r>
      <w:r w:rsidR="00DA11D6" w:rsidRPr="00DA11D6">
        <w:t>15</w:t>
      </w:r>
      <w:r w:rsidR="00DA11D6">
        <w:t>.04.20</w:t>
      </w:r>
      <w:r w:rsidRPr="00DB1D8D">
        <w:t xml:space="preserve">19      </w:t>
      </w:r>
      <w:r w:rsidRPr="00DB1D8D">
        <w:rPr>
          <w:b/>
        </w:rPr>
        <w:t xml:space="preserve">                                                                   </w:t>
      </w:r>
      <w:r w:rsidR="00DA11D6">
        <w:rPr>
          <w:b/>
        </w:rPr>
        <w:t xml:space="preserve">                  </w:t>
      </w:r>
      <w:r w:rsidRPr="00DB1D8D">
        <w:rPr>
          <w:b/>
        </w:rPr>
        <w:t xml:space="preserve">        </w:t>
      </w:r>
      <w:r w:rsidRPr="00DB1D8D">
        <w:t xml:space="preserve">№ </w:t>
      </w:r>
      <w:r w:rsidR="00DA11D6">
        <w:t>589</w:t>
      </w:r>
      <w:r w:rsidRPr="00DB1D8D">
        <w:t>-п</w:t>
      </w:r>
    </w:p>
    <w:p w:rsidR="009D2A15" w:rsidRPr="00DB1D8D" w:rsidRDefault="009D2A15" w:rsidP="009D2A15">
      <w:pPr>
        <w:rPr>
          <w:sz w:val="24"/>
          <w:szCs w:val="24"/>
        </w:rPr>
      </w:pPr>
      <w:r w:rsidRPr="00DB1D8D">
        <w:rPr>
          <w:sz w:val="24"/>
          <w:szCs w:val="24"/>
        </w:rPr>
        <w:t xml:space="preserve">                                                                  г. Невьянск</w:t>
      </w:r>
    </w:p>
    <w:p w:rsidR="009D2A15" w:rsidRPr="00DB1D8D" w:rsidRDefault="009D2A15" w:rsidP="009D2A15">
      <w:pPr>
        <w:pStyle w:val="a3"/>
        <w:jc w:val="center"/>
        <w:rPr>
          <w:b/>
          <w:i/>
        </w:rPr>
      </w:pPr>
    </w:p>
    <w:p w:rsidR="009D2A15" w:rsidRPr="00DB1D8D" w:rsidRDefault="009D2A15" w:rsidP="009D2A15">
      <w:pPr>
        <w:pStyle w:val="ConsPlusTitle"/>
        <w:jc w:val="center"/>
        <w:rPr>
          <w:rFonts w:ascii="Times New Roman" w:hAnsi="Times New Roman" w:cs="Times New Roman"/>
          <w:i/>
          <w:sz w:val="28"/>
          <w:szCs w:val="28"/>
        </w:rPr>
      </w:pPr>
      <w:r w:rsidRPr="00DB1D8D">
        <w:rPr>
          <w:rFonts w:ascii="Times New Roman" w:hAnsi="Times New Roman" w:cs="Times New Roman"/>
          <w:i/>
          <w:sz w:val="28"/>
          <w:szCs w:val="28"/>
        </w:rPr>
        <w:t xml:space="preserve">Об утверждении </w:t>
      </w:r>
      <w:r w:rsidR="00353DF0" w:rsidRPr="00DB1D8D">
        <w:rPr>
          <w:rFonts w:ascii="Times New Roman" w:hAnsi="Times New Roman" w:cs="Times New Roman"/>
          <w:i/>
          <w:sz w:val="28"/>
          <w:szCs w:val="28"/>
        </w:rPr>
        <w:t>П</w:t>
      </w:r>
      <w:r w:rsidRPr="00DB1D8D">
        <w:rPr>
          <w:rFonts w:ascii="Times New Roman" w:hAnsi="Times New Roman" w:cs="Times New Roman"/>
          <w:i/>
          <w:sz w:val="28"/>
          <w:szCs w:val="28"/>
        </w:rPr>
        <w:t xml:space="preserve">орядка проведения конкурсного отбора </w:t>
      </w:r>
    </w:p>
    <w:p w:rsidR="009D2A15" w:rsidRPr="00DB1D8D" w:rsidRDefault="009D2A15" w:rsidP="004435D9">
      <w:pPr>
        <w:pStyle w:val="ConsPlusTitle"/>
        <w:jc w:val="center"/>
        <w:rPr>
          <w:rFonts w:ascii="Times New Roman" w:hAnsi="Times New Roman" w:cs="Times New Roman"/>
          <w:i/>
          <w:sz w:val="28"/>
          <w:szCs w:val="28"/>
        </w:rPr>
      </w:pPr>
      <w:r w:rsidRPr="00DB1D8D">
        <w:rPr>
          <w:rFonts w:ascii="Times New Roman" w:hAnsi="Times New Roman" w:cs="Times New Roman"/>
          <w:i/>
          <w:sz w:val="28"/>
          <w:szCs w:val="28"/>
        </w:rPr>
        <w:t xml:space="preserve">проектов инициативного бюджетирования </w:t>
      </w:r>
      <w:r w:rsidR="004435D9" w:rsidRPr="00DB1D8D">
        <w:rPr>
          <w:rFonts w:ascii="Times New Roman" w:hAnsi="Times New Roman" w:cs="Times New Roman"/>
          <w:i/>
          <w:sz w:val="28"/>
          <w:szCs w:val="28"/>
        </w:rPr>
        <w:t xml:space="preserve">и состава конкурсной комиссии </w:t>
      </w:r>
      <w:r w:rsidRPr="00DB1D8D">
        <w:rPr>
          <w:rFonts w:ascii="Times New Roman" w:hAnsi="Times New Roman" w:cs="Times New Roman"/>
          <w:i/>
          <w:sz w:val="28"/>
          <w:szCs w:val="28"/>
        </w:rPr>
        <w:t xml:space="preserve">на территории Невьянского городского округа </w:t>
      </w:r>
    </w:p>
    <w:p w:rsidR="009D2A15" w:rsidRPr="00DB1D8D" w:rsidRDefault="009D2A15" w:rsidP="009D2A15">
      <w:pPr>
        <w:autoSpaceDE w:val="0"/>
        <w:autoSpaceDN w:val="0"/>
        <w:adjustRightInd w:val="0"/>
        <w:ind w:firstLine="709"/>
        <w:jc w:val="both"/>
      </w:pPr>
    </w:p>
    <w:p w:rsidR="009D2A15" w:rsidRPr="00DB1D8D" w:rsidRDefault="009D2A15" w:rsidP="009D2A15">
      <w:pPr>
        <w:overflowPunct w:val="0"/>
        <w:autoSpaceDE w:val="0"/>
        <w:autoSpaceDN w:val="0"/>
        <w:adjustRightInd w:val="0"/>
        <w:ind w:firstLine="709"/>
        <w:contextualSpacing/>
        <w:jc w:val="both"/>
        <w:textAlignment w:val="baseline"/>
        <w:rPr>
          <w:sz w:val="27"/>
          <w:szCs w:val="27"/>
        </w:rPr>
      </w:pPr>
      <w:r w:rsidRPr="00DB1D8D">
        <w:rPr>
          <w:sz w:val="27"/>
          <w:szCs w:val="27"/>
        </w:rPr>
        <w:t xml:space="preserve">В соответствии со </w:t>
      </w:r>
      <w:hyperlink r:id="rId9" w:history="1">
        <w:r w:rsidRPr="00DB1D8D">
          <w:rPr>
            <w:sz w:val="27"/>
            <w:szCs w:val="27"/>
          </w:rPr>
          <w:t>статьями 74</w:t>
        </w:r>
      </w:hyperlink>
      <w:r w:rsidRPr="00DB1D8D">
        <w:rPr>
          <w:sz w:val="27"/>
          <w:szCs w:val="27"/>
        </w:rPr>
        <w:t xml:space="preserve">, </w:t>
      </w:r>
      <w:hyperlink r:id="rId10" w:history="1">
        <w:r w:rsidRPr="00DB1D8D">
          <w:rPr>
            <w:sz w:val="27"/>
            <w:szCs w:val="27"/>
          </w:rPr>
          <w:t>86</w:t>
        </w:r>
      </w:hyperlink>
      <w:r w:rsidRPr="00DB1D8D">
        <w:rPr>
          <w:sz w:val="27"/>
          <w:szCs w:val="27"/>
        </w:rPr>
        <w:t xml:space="preserve"> Бюджетного кодекса Российской Федерации, Федеральным </w:t>
      </w:r>
      <w:hyperlink r:id="rId11" w:history="1">
        <w:r w:rsidRPr="00DB1D8D">
          <w:rPr>
            <w:sz w:val="27"/>
            <w:szCs w:val="27"/>
          </w:rPr>
          <w:t>законом</w:t>
        </w:r>
      </w:hyperlink>
      <w:r w:rsidRPr="00DB1D8D">
        <w:rPr>
          <w:sz w:val="27"/>
          <w:szCs w:val="27"/>
        </w:rPr>
        <w:t xml:space="preserve"> от 6 октября 2003 года № 131-ФЗ  «Об общих принципах организации местного самоуправления в Российской Федерации», </w:t>
      </w:r>
      <w:hyperlink r:id="rId12" w:history="1">
        <w:r w:rsidRPr="00DB1D8D">
          <w:rPr>
            <w:sz w:val="27"/>
            <w:szCs w:val="27"/>
          </w:rPr>
          <w:t xml:space="preserve">Порядком </w:t>
        </w:r>
      </w:hyperlink>
      <w:r w:rsidRPr="00DB1D8D">
        <w:rPr>
          <w:sz w:val="27"/>
          <w:szCs w:val="27"/>
        </w:rPr>
        <w:t>предоставления субсидий из областного бюджета бюджетам муниципальных образований, расположенных на территории Свердловской области, на внедрение проектов инициативного бюджетирования, утвержденным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с целью активизации участия жителей Невьянского городского округа в осуществлении местного самоуправления и решения вопросов местного значения посредством реализации на территории Невьянского городского округа проектов инициативного бюджетирования, руководствуясь</w:t>
      </w:r>
      <w:r w:rsidR="00353DF0" w:rsidRPr="00DB1D8D">
        <w:rPr>
          <w:sz w:val="27"/>
          <w:szCs w:val="27"/>
        </w:rPr>
        <w:t xml:space="preserve"> статьей 31</w:t>
      </w:r>
      <w:r w:rsidRPr="00DB1D8D">
        <w:rPr>
          <w:sz w:val="27"/>
          <w:szCs w:val="27"/>
        </w:rPr>
        <w:t xml:space="preserve"> </w:t>
      </w:r>
      <w:hyperlink r:id="rId13" w:history="1">
        <w:r w:rsidRPr="00DB1D8D">
          <w:rPr>
            <w:sz w:val="27"/>
            <w:szCs w:val="27"/>
          </w:rPr>
          <w:t>Устав</w:t>
        </w:r>
      </w:hyperlink>
      <w:r w:rsidR="00353DF0" w:rsidRPr="00DB1D8D">
        <w:rPr>
          <w:sz w:val="27"/>
          <w:szCs w:val="27"/>
        </w:rPr>
        <w:t>а</w:t>
      </w:r>
      <w:r w:rsidRPr="00DB1D8D">
        <w:rPr>
          <w:sz w:val="27"/>
          <w:szCs w:val="27"/>
        </w:rPr>
        <w:t xml:space="preserve"> Невьянского городского округа</w:t>
      </w:r>
    </w:p>
    <w:p w:rsidR="009D2A15" w:rsidRPr="00DB1D8D" w:rsidRDefault="009D2A15" w:rsidP="009D2A15">
      <w:pPr>
        <w:overflowPunct w:val="0"/>
        <w:autoSpaceDE w:val="0"/>
        <w:autoSpaceDN w:val="0"/>
        <w:adjustRightInd w:val="0"/>
        <w:contextualSpacing/>
        <w:jc w:val="both"/>
        <w:textAlignment w:val="baseline"/>
        <w:rPr>
          <w:bCs/>
          <w:sz w:val="27"/>
          <w:szCs w:val="27"/>
        </w:rPr>
      </w:pPr>
    </w:p>
    <w:p w:rsidR="009D2A15" w:rsidRPr="00DB1D8D" w:rsidRDefault="009D2A15" w:rsidP="009D2A15">
      <w:pPr>
        <w:overflowPunct w:val="0"/>
        <w:autoSpaceDE w:val="0"/>
        <w:autoSpaceDN w:val="0"/>
        <w:adjustRightInd w:val="0"/>
        <w:jc w:val="both"/>
        <w:textAlignment w:val="baseline"/>
        <w:rPr>
          <w:b/>
          <w:bCs/>
        </w:rPr>
      </w:pPr>
      <w:r w:rsidRPr="00DB1D8D">
        <w:rPr>
          <w:b/>
          <w:bCs/>
        </w:rPr>
        <w:t>ПОСТАНОВЛЯЕТ:</w:t>
      </w:r>
    </w:p>
    <w:p w:rsidR="009D2A15" w:rsidRPr="00DB1D8D" w:rsidRDefault="009D2A15" w:rsidP="009D2A15">
      <w:pPr>
        <w:overflowPunct w:val="0"/>
        <w:autoSpaceDE w:val="0"/>
        <w:autoSpaceDN w:val="0"/>
        <w:adjustRightInd w:val="0"/>
        <w:jc w:val="both"/>
        <w:textAlignment w:val="baseline"/>
        <w:rPr>
          <w:b/>
          <w:bCs/>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Pr="00DB1D8D">
        <w:rPr>
          <w:sz w:val="27"/>
          <w:szCs w:val="27"/>
        </w:rPr>
        <w:t xml:space="preserve"> </w:t>
      </w:r>
      <w:r w:rsidRPr="00DB1D8D">
        <w:rPr>
          <w:rFonts w:ascii="Times New Roman" w:hAnsi="Times New Roman" w:cs="Times New Roman"/>
          <w:sz w:val="27"/>
          <w:szCs w:val="27"/>
        </w:rPr>
        <w:t xml:space="preserve">Утвердить </w:t>
      </w:r>
      <w:hyperlink w:anchor="P28" w:history="1">
        <w:r w:rsidRPr="00DB1D8D">
          <w:rPr>
            <w:rFonts w:ascii="Times New Roman" w:hAnsi="Times New Roman" w:cs="Times New Roman"/>
            <w:sz w:val="27"/>
            <w:szCs w:val="27"/>
          </w:rPr>
          <w:t>Порядок</w:t>
        </w:r>
      </w:hyperlink>
      <w:r w:rsidRPr="00DB1D8D">
        <w:rPr>
          <w:rFonts w:ascii="Times New Roman" w:hAnsi="Times New Roman" w:cs="Times New Roman"/>
          <w:sz w:val="27"/>
          <w:szCs w:val="27"/>
        </w:rPr>
        <w:t xml:space="preserve"> проведения конкурсного отбора проектов инициативного бюджетирования на территории Невьянского городского округа (прилагается).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2. Утвердить </w:t>
      </w:r>
      <w:hyperlink w:anchor="P397" w:history="1">
        <w:r w:rsidRPr="00DB1D8D">
          <w:rPr>
            <w:rFonts w:ascii="Times New Roman" w:hAnsi="Times New Roman" w:cs="Times New Roman"/>
            <w:sz w:val="27"/>
            <w:szCs w:val="27"/>
          </w:rPr>
          <w:t>состав</w:t>
        </w:r>
      </w:hyperlink>
      <w:r w:rsidRPr="00DB1D8D">
        <w:rPr>
          <w:rFonts w:ascii="Times New Roman" w:hAnsi="Times New Roman" w:cs="Times New Roman"/>
          <w:sz w:val="27"/>
          <w:szCs w:val="27"/>
        </w:rPr>
        <w:t xml:space="preserve"> конкурсной комиссии по отбору проектов инициативного бюджетирования на территории Невьянского городского округа (прилагается).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 </w:t>
      </w:r>
      <w:r w:rsidRPr="00DB1D8D">
        <w:rPr>
          <w:rFonts w:ascii="Times New Roman" w:hAnsi="Times New Roman" w:cs="Times New Roman"/>
          <w:bCs/>
          <w:sz w:val="27"/>
          <w:szCs w:val="27"/>
        </w:rPr>
        <w:t xml:space="preserve">Контроль </w:t>
      </w:r>
      <w:r w:rsidR="00353DF0" w:rsidRPr="00DB1D8D">
        <w:rPr>
          <w:rFonts w:ascii="Times New Roman" w:hAnsi="Times New Roman" w:cs="Times New Roman"/>
          <w:bCs/>
          <w:sz w:val="27"/>
          <w:szCs w:val="27"/>
        </w:rPr>
        <w:t>за исполнением</w:t>
      </w:r>
      <w:r w:rsidRPr="00DB1D8D">
        <w:rPr>
          <w:rFonts w:ascii="Times New Roman" w:hAnsi="Times New Roman" w:cs="Times New Roman"/>
          <w:bCs/>
          <w:sz w:val="27"/>
          <w:szCs w:val="27"/>
        </w:rPr>
        <w:t xml:space="preserve"> настоящего </w:t>
      </w:r>
      <w:r w:rsidR="00353DF0" w:rsidRPr="00DB1D8D">
        <w:rPr>
          <w:rFonts w:ascii="Times New Roman" w:hAnsi="Times New Roman" w:cs="Times New Roman"/>
          <w:bCs/>
          <w:sz w:val="27"/>
          <w:szCs w:val="27"/>
        </w:rPr>
        <w:t>п</w:t>
      </w:r>
      <w:r w:rsidRPr="00DB1D8D">
        <w:rPr>
          <w:rFonts w:ascii="Times New Roman" w:hAnsi="Times New Roman" w:cs="Times New Roman"/>
          <w:bCs/>
          <w:sz w:val="27"/>
          <w:szCs w:val="27"/>
        </w:rPr>
        <w:t>остановления оставляю за собой.</w:t>
      </w:r>
    </w:p>
    <w:p w:rsidR="009D2A15" w:rsidRPr="00DB1D8D" w:rsidRDefault="009D2A15" w:rsidP="009D2A15">
      <w:pPr>
        <w:ind w:firstLine="709"/>
        <w:jc w:val="both"/>
        <w:rPr>
          <w:sz w:val="27"/>
          <w:szCs w:val="27"/>
          <w:lang w:val="x-none"/>
        </w:rPr>
      </w:pPr>
      <w:r w:rsidRPr="00DB1D8D">
        <w:rPr>
          <w:sz w:val="27"/>
          <w:szCs w:val="27"/>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9D2A15" w:rsidRPr="00DB1D8D" w:rsidRDefault="009D2A15" w:rsidP="009D2A15">
      <w:pPr>
        <w:ind w:left="57" w:firstLine="684"/>
        <w:jc w:val="both"/>
        <w:rPr>
          <w:sz w:val="27"/>
          <w:szCs w:val="27"/>
        </w:rPr>
      </w:pPr>
    </w:p>
    <w:p w:rsidR="009D2A15" w:rsidRPr="00DB1D8D" w:rsidRDefault="009D2A15" w:rsidP="009D2A15">
      <w:pPr>
        <w:ind w:left="57" w:firstLine="684"/>
        <w:jc w:val="both"/>
        <w:rPr>
          <w:sz w:val="27"/>
          <w:szCs w:val="27"/>
        </w:rPr>
      </w:pPr>
    </w:p>
    <w:p w:rsidR="009D2A15" w:rsidRPr="00DB1D8D" w:rsidRDefault="009D2A15" w:rsidP="009D2A15">
      <w:pPr>
        <w:jc w:val="both"/>
        <w:rPr>
          <w:sz w:val="27"/>
          <w:szCs w:val="27"/>
        </w:rPr>
      </w:pPr>
      <w:r w:rsidRPr="00DB1D8D">
        <w:rPr>
          <w:sz w:val="27"/>
          <w:szCs w:val="27"/>
        </w:rPr>
        <w:t xml:space="preserve">Глава Невьянского </w:t>
      </w:r>
    </w:p>
    <w:p w:rsidR="009D2A15" w:rsidRPr="00DB1D8D" w:rsidRDefault="009D2A15" w:rsidP="009D2A15">
      <w:pPr>
        <w:jc w:val="both"/>
      </w:pPr>
      <w:r w:rsidRPr="00DB1D8D">
        <w:rPr>
          <w:sz w:val="27"/>
          <w:szCs w:val="27"/>
        </w:rPr>
        <w:t xml:space="preserve">городского округа                                                                                          А.А. </w:t>
      </w:r>
      <w:proofErr w:type="spellStart"/>
      <w:r w:rsidRPr="00DB1D8D">
        <w:rPr>
          <w:sz w:val="27"/>
          <w:szCs w:val="27"/>
        </w:rPr>
        <w:t>Берчук</w:t>
      </w:r>
      <w:proofErr w:type="spellEnd"/>
      <w:r w:rsidRPr="00DB1D8D">
        <w:t xml:space="preserve">  </w:t>
      </w:r>
    </w:p>
    <w:p w:rsidR="009D2A15" w:rsidRPr="00DB1D8D" w:rsidRDefault="009D2A15" w:rsidP="009D2A15">
      <w:pPr>
        <w:jc w:val="both"/>
      </w:pPr>
      <w:r w:rsidRPr="00DB1D8D">
        <w:t xml:space="preserve"> </w:t>
      </w:r>
    </w:p>
    <w:p w:rsidR="009D2A15" w:rsidRPr="00DB1D8D" w:rsidRDefault="009D2A15" w:rsidP="009D2A15">
      <w:pPr>
        <w:pStyle w:val="ConsPlusNormal"/>
        <w:jc w:val="right"/>
        <w:outlineLvl w:val="0"/>
        <w:rPr>
          <w:rFonts w:ascii="Times New Roman" w:hAnsi="Times New Roman" w:cs="Times New Roman"/>
          <w:sz w:val="27"/>
          <w:szCs w:val="27"/>
        </w:rPr>
      </w:pPr>
    </w:p>
    <w:p w:rsidR="009D2A15" w:rsidRPr="00DB1D8D" w:rsidRDefault="003B00B0" w:rsidP="003B00B0">
      <w:pPr>
        <w:pStyle w:val="ConsPlusNormal"/>
        <w:outlineLvl w:val="0"/>
        <w:rPr>
          <w:rFonts w:ascii="Times New Roman" w:hAnsi="Times New Roman" w:cs="Times New Roman"/>
          <w:sz w:val="27"/>
          <w:szCs w:val="27"/>
        </w:rPr>
      </w:pPr>
      <w:r w:rsidRPr="00DB1D8D">
        <w:rPr>
          <w:rFonts w:ascii="Times New Roman" w:hAnsi="Times New Roman" w:cs="Times New Roman"/>
          <w:sz w:val="27"/>
          <w:szCs w:val="27"/>
        </w:rPr>
        <w:lastRenderedPageBreak/>
        <w:t xml:space="preserve">                                                                                       </w:t>
      </w:r>
      <w:r w:rsidR="009D2A15" w:rsidRPr="00DB1D8D">
        <w:rPr>
          <w:rFonts w:ascii="Times New Roman" w:hAnsi="Times New Roman" w:cs="Times New Roman"/>
          <w:sz w:val="27"/>
          <w:szCs w:val="27"/>
        </w:rPr>
        <w:t>УТВЕРЖДЕН</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постановлением администрации</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Невьянского городского округа</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w:t>
      </w:r>
      <w:r w:rsidR="00634F05">
        <w:rPr>
          <w:rFonts w:ascii="Times New Roman" w:hAnsi="Times New Roman" w:cs="Times New Roman"/>
          <w:sz w:val="27"/>
          <w:szCs w:val="27"/>
        </w:rPr>
        <w:t xml:space="preserve">                    </w:t>
      </w:r>
      <w:r w:rsidRPr="00DB1D8D">
        <w:rPr>
          <w:rFonts w:ascii="Times New Roman" w:hAnsi="Times New Roman" w:cs="Times New Roman"/>
          <w:sz w:val="27"/>
          <w:szCs w:val="27"/>
        </w:rPr>
        <w:t xml:space="preserve">от </w:t>
      </w:r>
      <w:r w:rsidR="00634F05">
        <w:rPr>
          <w:rFonts w:ascii="Times New Roman" w:hAnsi="Times New Roman" w:cs="Times New Roman"/>
          <w:sz w:val="27"/>
          <w:szCs w:val="27"/>
        </w:rPr>
        <w:t>15.04.</w:t>
      </w:r>
      <w:r w:rsidRPr="00DB1D8D">
        <w:rPr>
          <w:rFonts w:ascii="Times New Roman" w:hAnsi="Times New Roman" w:cs="Times New Roman"/>
          <w:sz w:val="27"/>
          <w:szCs w:val="27"/>
        </w:rPr>
        <w:t xml:space="preserve">2019 № </w:t>
      </w:r>
      <w:r w:rsidR="00634F05">
        <w:rPr>
          <w:rFonts w:ascii="Times New Roman" w:hAnsi="Times New Roman" w:cs="Times New Roman"/>
          <w:sz w:val="27"/>
          <w:szCs w:val="27"/>
        </w:rPr>
        <w:t>589</w:t>
      </w:r>
      <w:r w:rsidRPr="00DB1D8D">
        <w:rPr>
          <w:rFonts w:ascii="Times New Roman" w:hAnsi="Times New Roman" w:cs="Times New Roman"/>
          <w:sz w:val="27"/>
          <w:szCs w:val="27"/>
        </w:rPr>
        <w:t>-п</w:t>
      </w:r>
    </w:p>
    <w:p w:rsidR="009D2A15" w:rsidRPr="00DB1D8D" w:rsidRDefault="009D2A15" w:rsidP="009D2A15">
      <w:pPr>
        <w:pStyle w:val="ConsPlusNormal"/>
        <w:rPr>
          <w:rFonts w:ascii="Times New Roman" w:hAnsi="Times New Roman" w:cs="Times New Roman"/>
          <w:sz w:val="27"/>
          <w:szCs w:val="27"/>
        </w:rPr>
      </w:pPr>
    </w:p>
    <w:p w:rsidR="009D2A15" w:rsidRPr="00DB1D8D" w:rsidRDefault="003A2D10" w:rsidP="009D2A15">
      <w:pPr>
        <w:pStyle w:val="ConsPlusNormal"/>
        <w:jc w:val="center"/>
        <w:rPr>
          <w:rFonts w:ascii="Times New Roman" w:hAnsi="Times New Roman" w:cs="Times New Roman"/>
          <w:b/>
          <w:sz w:val="28"/>
          <w:szCs w:val="28"/>
        </w:rPr>
      </w:pPr>
      <w:hyperlink w:anchor="P28" w:history="1">
        <w:r w:rsidR="009D2A15" w:rsidRPr="00DB1D8D">
          <w:rPr>
            <w:rFonts w:ascii="Times New Roman" w:hAnsi="Times New Roman" w:cs="Times New Roman"/>
            <w:b/>
            <w:sz w:val="28"/>
            <w:szCs w:val="28"/>
          </w:rPr>
          <w:t>Порядок</w:t>
        </w:r>
      </w:hyperlink>
      <w:r w:rsidR="009D2A15" w:rsidRPr="00DB1D8D">
        <w:rPr>
          <w:rFonts w:ascii="Times New Roman" w:hAnsi="Times New Roman" w:cs="Times New Roman"/>
          <w:b/>
          <w:sz w:val="28"/>
          <w:szCs w:val="28"/>
        </w:rPr>
        <w:t xml:space="preserve"> </w:t>
      </w:r>
    </w:p>
    <w:p w:rsidR="009D2A15" w:rsidRPr="00DB1D8D" w:rsidRDefault="009D2A15" w:rsidP="009D2A15">
      <w:pPr>
        <w:pStyle w:val="ConsPlusNormal"/>
        <w:jc w:val="center"/>
        <w:rPr>
          <w:b/>
          <w:sz w:val="28"/>
          <w:szCs w:val="28"/>
        </w:rPr>
      </w:pPr>
      <w:r w:rsidRPr="00DB1D8D">
        <w:rPr>
          <w:rFonts w:ascii="Times New Roman" w:hAnsi="Times New Roman" w:cs="Times New Roman"/>
          <w:b/>
          <w:sz w:val="28"/>
          <w:szCs w:val="28"/>
        </w:rPr>
        <w:t>проведения конкурсного отбора проектов инициативного бюджетирования на территории Невьянского городского округа</w:t>
      </w:r>
    </w:p>
    <w:p w:rsidR="009D2A15" w:rsidRPr="00DB1D8D" w:rsidRDefault="009D2A15" w:rsidP="009D2A15">
      <w:pPr>
        <w:pStyle w:val="ConsPlusNormal"/>
        <w:jc w:val="center"/>
        <w:outlineLvl w:val="1"/>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1. ОБЩИЕ ПОЛОЖЕНИЯ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1. Настоящий </w:t>
      </w:r>
      <w:r w:rsidR="003B00B0" w:rsidRPr="00DB1D8D">
        <w:rPr>
          <w:rFonts w:ascii="Times New Roman" w:hAnsi="Times New Roman" w:cs="Times New Roman"/>
          <w:sz w:val="27"/>
          <w:szCs w:val="27"/>
        </w:rPr>
        <w:t>П</w:t>
      </w:r>
      <w:r w:rsidRPr="00DB1D8D">
        <w:rPr>
          <w:rFonts w:ascii="Times New Roman" w:hAnsi="Times New Roman" w:cs="Times New Roman"/>
          <w:sz w:val="27"/>
          <w:szCs w:val="27"/>
        </w:rPr>
        <w:t>орядок устанавливает процедуру проведения конкурсного отбора проектов инициативного бюджетирования (далее – конкурсный отбор) на территории Невьянского городского округа (далее – Порядок).</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2. Целью конкурсного отбора является определение проектов инициативного бюджетирования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субсидии из областного бюджета местным бюджетам муниципальных образований, расположенных на территории Свердловской области, на </w:t>
      </w:r>
      <w:proofErr w:type="spellStart"/>
      <w:r w:rsidRPr="00DB1D8D">
        <w:rPr>
          <w:rFonts w:ascii="Times New Roman" w:hAnsi="Times New Roman" w:cs="Times New Roman"/>
          <w:sz w:val="27"/>
          <w:szCs w:val="27"/>
        </w:rPr>
        <w:t>софинансирование</w:t>
      </w:r>
      <w:proofErr w:type="spellEnd"/>
      <w:r w:rsidRPr="00DB1D8D">
        <w:rPr>
          <w:rFonts w:ascii="Times New Roman" w:hAnsi="Times New Roman" w:cs="Times New Roman"/>
          <w:sz w:val="27"/>
          <w:szCs w:val="27"/>
        </w:rPr>
        <w:t xml:space="preserve"> проектов инициативного бюджетирования (далее – субсидии).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 Право на участие в конкурсном отборе имеют проекты, направленные на решение вопросов местного значения, перечисленных в </w:t>
      </w:r>
      <w:hyperlink w:anchor="Par6" w:history="1">
        <w:r w:rsidRPr="00DB1D8D">
          <w:rPr>
            <w:rFonts w:ascii="Times New Roman" w:hAnsi="Times New Roman" w:cs="Times New Roman"/>
            <w:sz w:val="27"/>
            <w:szCs w:val="27"/>
          </w:rPr>
          <w:t>пункте 4</w:t>
        </w:r>
      </w:hyperlink>
      <w:r w:rsidRPr="00DB1D8D">
        <w:rPr>
          <w:rFonts w:ascii="Times New Roman" w:hAnsi="Times New Roman" w:cs="Times New Roman"/>
          <w:sz w:val="27"/>
          <w:szCs w:val="27"/>
        </w:rPr>
        <w:t xml:space="preserve"> настоящего Порядка, инициаторами которых являются: инициативные группы граждан, проживающих на территории Невьянского городского округа, </w:t>
      </w:r>
      <w:r w:rsidRPr="00DB1D8D">
        <w:rPr>
          <w:rFonts w:ascii="Times New Roman" w:hAnsi="Times New Roman" w:cs="Times New Roman"/>
          <w:sz w:val="26"/>
          <w:szCs w:val="26"/>
        </w:rPr>
        <w:t>некоммерческие организации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rsidR="009D2A15" w:rsidRPr="00DB1D8D" w:rsidRDefault="009D2A15" w:rsidP="009D2A15">
      <w:pPr>
        <w:autoSpaceDE w:val="0"/>
        <w:autoSpaceDN w:val="0"/>
        <w:adjustRightInd w:val="0"/>
        <w:ind w:firstLine="709"/>
        <w:jc w:val="both"/>
        <w:rPr>
          <w:sz w:val="27"/>
          <w:szCs w:val="27"/>
        </w:rPr>
      </w:pPr>
      <w:r w:rsidRPr="00DB1D8D">
        <w:rPr>
          <w:sz w:val="27"/>
          <w:szCs w:val="27"/>
        </w:rPr>
        <w:t>Инициативная группа граждан образуется из совершеннолетних жителей Невьянского городского округа в количестве не менее трех человек для участия в выдвижении проекта инициативного бюджетирования на конкурсный отбор, проводимый администрацией Невьянского городского округа, и его реализации.</w:t>
      </w:r>
    </w:p>
    <w:p w:rsidR="009D2A15" w:rsidRPr="00DB1D8D" w:rsidRDefault="009D2A15" w:rsidP="009D2A15">
      <w:pPr>
        <w:autoSpaceDE w:val="0"/>
        <w:autoSpaceDN w:val="0"/>
        <w:adjustRightInd w:val="0"/>
        <w:ind w:firstLine="709"/>
        <w:jc w:val="both"/>
        <w:rPr>
          <w:sz w:val="27"/>
          <w:szCs w:val="27"/>
        </w:rPr>
      </w:pPr>
      <w:r w:rsidRPr="00DB1D8D">
        <w:rPr>
          <w:sz w:val="27"/>
          <w:szCs w:val="27"/>
        </w:rPr>
        <w:t>4. Субсидии предоставляются на проекты инициативного бюджетирования (далее – проекты) в следующих сферах:</w:t>
      </w:r>
    </w:p>
    <w:p w:rsidR="009D2A15" w:rsidRPr="00DB1D8D" w:rsidRDefault="009D2A15" w:rsidP="009D2A15">
      <w:pPr>
        <w:autoSpaceDE w:val="0"/>
        <w:autoSpaceDN w:val="0"/>
        <w:adjustRightInd w:val="0"/>
        <w:ind w:firstLine="709"/>
        <w:jc w:val="both"/>
        <w:rPr>
          <w:sz w:val="27"/>
          <w:szCs w:val="27"/>
        </w:rPr>
      </w:pPr>
      <w:r w:rsidRPr="00DB1D8D">
        <w:rPr>
          <w:sz w:val="27"/>
          <w:szCs w:val="27"/>
        </w:rPr>
        <w:t>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9D2A15" w:rsidRPr="00DB1D8D" w:rsidRDefault="009D2A15" w:rsidP="009D2A15">
      <w:pPr>
        <w:autoSpaceDE w:val="0"/>
        <w:autoSpaceDN w:val="0"/>
        <w:adjustRightInd w:val="0"/>
        <w:ind w:firstLine="709"/>
        <w:jc w:val="both"/>
        <w:rPr>
          <w:sz w:val="27"/>
          <w:szCs w:val="27"/>
        </w:rPr>
      </w:pPr>
      <w:r w:rsidRPr="00DB1D8D">
        <w:rPr>
          <w:sz w:val="27"/>
          <w:szCs w:val="27"/>
        </w:rPr>
        <w:t>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9D2A15" w:rsidRPr="00DB1D8D" w:rsidRDefault="009D2A15" w:rsidP="009D2A15">
      <w:pPr>
        <w:autoSpaceDE w:val="0"/>
        <w:autoSpaceDN w:val="0"/>
        <w:adjustRightInd w:val="0"/>
        <w:ind w:firstLine="709"/>
        <w:jc w:val="both"/>
        <w:rPr>
          <w:sz w:val="27"/>
          <w:szCs w:val="27"/>
        </w:rPr>
      </w:pPr>
      <w:r w:rsidRPr="00DB1D8D">
        <w:rPr>
          <w:sz w:val="27"/>
          <w:szCs w:val="27"/>
        </w:rPr>
        <w:t xml:space="preserve">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w:t>
      </w:r>
      <w:r w:rsidRPr="00DB1D8D">
        <w:rPr>
          <w:sz w:val="27"/>
          <w:szCs w:val="27"/>
        </w:rPr>
        <w:lastRenderedPageBreak/>
        <w:t>специализированных учреждений, осуществляющих комплексное обслуживание и предоставление услуг в формате "одного окна").</w:t>
      </w:r>
    </w:p>
    <w:p w:rsidR="00123057" w:rsidRPr="00DB1D8D" w:rsidRDefault="00123057" w:rsidP="00123057">
      <w:pPr>
        <w:autoSpaceDE w:val="0"/>
        <w:autoSpaceDN w:val="0"/>
        <w:adjustRightInd w:val="0"/>
        <w:ind w:firstLine="709"/>
        <w:jc w:val="both"/>
        <w:rPr>
          <w:sz w:val="27"/>
          <w:szCs w:val="27"/>
        </w:rPr>
      </w:pPr>
      <w:r w:rsidRPr="00DB1D8D">
        <w:rPr>
          <w:sz w:val="27"/>
          <w:szCs w:val="27"/>
        </w:rPr>
        <w:t>5. Проект инициативного бюджетирования является таковым при одновременном выполнении следующих условий:</w:t>
      </w:r>
    </w:p>
    <w:p w:rsidR="00123057" w:rsidRPr="00DB1D8D" w:rsidRDefault="00123057" w:rsidP="00123057">
      <w:pPr>
        <w:autoSpaceDE w:val="0"/>
        <w:autoSpaceDN w:val="0"/>
        <w:adjustRightInd w:val="0"/>
        <w:ind w:firstLine="709"/>
        <w:jc w:val="both"/>
        <w:rPr>
          <w:sz w:val="27"/>
          <w:szCs w:val="27"/>
        </w:rPr>
      </w:pPr>
      <w:r w:rsidRPr="00DB1D8D">
        <w:rPr>
          <w:sz w:val="27"/>
          <w:szCs w:val="27"/>
        </w:rPr>
        <w:t>1) цели и задачи проекта соответствуют стратегическим приоритетам развития муниципального образования;</w:t>
      </w:r>
    </w:p>
    <w:p w:rsidR="00123057" w:rsidRPr="00DB1D8D" w:rsidRDefault="00123057" w:rsidP="00123057">
      <w:pPr>
        <w:autoSpaceDE w:val="0"/>
        <w:autoSpaceDN w:val="0"/>
        <w:adjustRightInd w:val="0"/>
        <w:ind w:firstLine="709"/>
        <w:jc w:val="both"/>
        <w:rPr>
          <w:sz w:val="27"/>
          <w:szCs w:val="27"/>
        </w:rPr>
      </w:pPr>
      <w:r w:rsidRPr="00DB1D8D">
        <w:rPr>
          <w:sz w:val="27"/>
          <w:szCs w:val="27"/>
        </w:rPr>
        <w:t>2) проект прошел обсуждение жителями соответствующего муниципального образования и получил их поддержку;</w:t>
      </w:r>
    </w:p>
    <w:p w:rsidR="00123057" w:rsidRPr="00DB1D8D" w:rsidRDefault="00123057" w:rsidP="00123057">
      <w:pPr>
        <w:autoSpaceDE w:val="0"/>
        <w:autoSpaceDN w:val="0"/>
        <w:adjustRightInd w:val="0"/>
        <w:ind w:firstLine="709"/>
        <w:jc w:val="both"/>
        <w:rPr>
          <w:sz w:val="27"/>
          <w:szCs w:val="27"/>
        </w:rPr>
      </w:pPr>
      <w:r w:rsidRPr="00DB1D8D">
        <w:rPr>
          <w:sz w:val="27"/>
          <w:szCs w:val="27"/>
        </w:rPr>
        <w:t>3) инициаторы принимают непосредственное участие в реализации проекта, в том числе в его финансировании, и осуществлении контроля за его реализацией;</w:t>
      </w:r>
    </w:p>
    <w:p w:rsidR="00123057" w:rsidRPr="00DB1D8D" w:rsidRDefault="00123057" w:rsidP="00123057">
      <w:pPr>
        <w:autoSpaceDE w:val="0"/>
        <w:autoSpaceDN w:val="0"/>
        <w:adjustRightInd w:val="0"/>
        <w:ind w:firstLine="709"/>
        <w:jc w:val="both"/>
        <w:rPr>
          <w:sz w:val="27"/>
          <w:szCs w:val="27"/>
        </w:rPr>
      </w:pPr>
      <w:r w:rsidRPr="00DB1D8D">
        <w:rPr>
          <w:sz w:val="27"/>
          <w:szCs w:val="27"/>
        </w:rPr>
        <w:t xml:space="preserve">4) проект </w:t>
      </w:r>
      <w:proofErr w:type="spellStart"/>
      <w:r w:rsidRPr="00DB1D8D">
        <w:rPr>
          <w:sz w:val="27"/>
          <w:szCs w:val="27"/>
        </w:rPr>
        <w:t>софинансируется</w:t>
      </w:r>
      <w:proofErr w:type="spellEnd"/>
      <w:r w:rsidRPr="00DB1D8D">
        <w:rPr>
          <w:sz w:val="27"/>
          <w:szCs w:val="27"/>
        </w:rPr>
        <w:t xml:space="preserve"> за счет средств населения, юридических лиц и (или) индивидуальных предпринимателей и средств местного бюджета.</w:t>
      </w:r>
    </w:p>
    <w:p w:rsidR="00C70A3B" w:rsidRPr="00DB1D8D" w:rsidRDefault="00C70A3B" w:rsidP="00C70A3B">
      <w:pPr>
        <w:autoSpaceDE w:val="0"/>
        <w:autoSpaceDN w:val="0"/>
        <w:adjustRightInd w:val="0"/>
        <w:ind w:firstLine="709"/>
        <w:jc w:val="both"/>
        <w:rPr>
          <w:sz w:val="27"/>
          <w:szCs w:val="27"/>
        </w:rPr>
      </w:pPr>
      <w:proofErr w:type="spellStart"/>
      <w:r w:rsidRPr="00DB1D8D">
        <w:rPr>
          <w:sz w:val="27"/>
          <w:szCs w:val="27"/>
        </w:rPr>
        <w:t>Софинансирование</w:t>
      </w:r>
      <w:proofErr w:type="spellEnd"/>
      <w:r w:rsidRPr="00DB1D8D">
        <w:rPr>
          <w:sz w:val="27"/>
          <w:szCs w:val="27"/>
        </w:rPr>
        <w:t xml:space="preserve"> проекта за счет собственных средств предприятий и организаций муниципальной формы собственности не допускается.</w:t>
      </w:r>
    </w:p>
    <w:p w:rsidR="009D2A15" w:rsidRPr="00DB1D8D" w:rsidRDefault="00123057" w:rsidP="009D2A15">
      <w:pPr>
        <w:autoSpaceDE w:val="0"/>
        <w:autoSpaceDN w:val="0"/>
        <w:adjustRightInd w:val="0"/>
        <w:ind w:firstLine="709"/>
        <w:jc w:val="both"/>
        <w:rPr>
          <w:sz w:val="27"/>
          <w:szCs w:val="27"/>
        </w:rPr>
      </w:pPr>
      <w:r w:rsidRPr="00DB1D8D">
        <w:rPr>
          <w:sz w:val="27"/>
          <w:szCs w:val="27"/>
        </w:rPr>
        <w:t>6</w:t>
      </w:r>
      <w:r w:rsidR="009D2A15" w:rsidRPr="00DB1D8D">
        <w:rPr>
          <w:sz w:val="27"/>
          <w:szCs w:val="27"/>
        </w:rPr>
        <w:t xml:space="preserve">. </w:t>
      </w:r>
      <w:proofErr w:type="spellStart"/>
      <w:r w:rsidR="009D2A15" w:rsidRPr="00DB1D8D">
        <w:rPr>
          <w:sz w:val="27"/>
          <w:szCs w:val="27"/>
        </w:rPr>
        <w:t>Софинансирование</w:t>
      </w:r>
      <w:proofErr w:type="spellEnd"/>
      <w:r w:rsidR="009D2A15" w:rsidRPr="00DB1D8D">
        <w:rPr>
          <w:sz w:val="27"/>
          <w:szCs w:val="27"/>
        </w:rPr>
        <w:t xml:space="preserve"> проекта за счет средств областного бюджета осуществляется при соблюдении следующих условий:</w:t>
      </w:r>
    </w:p>
    <w:p w:rsidR="009D2A15" w:rsidRPr="00DB1D8D" w:rsidRDefault="009D2A15" w:rsidP="009D2A15">
      <w:pPr>
        <w:autoSpaceDE w:val="0"/>
        <w:autoSpaceDN w:val="0"/>
        <w:adjustRightInd w:val="0"/>
        <w:ind w:firstLine="709"/>
        <w:jc w:val="both"/>
        <w:rPr>
          <w:sz w:val="27"/>
          <w:szCs w:val="27"/>
        </w:rPr>
      </w:pPr>
      <w:r w:rsidRPr="00DB1D8D">
        <w:rPr>
          <w:sz w:val="27"/>
          <w:szCs w:val="27"/>
        </w:rPr>
        <w:t>1) имущество (в том числе земельные участки), предназначенное для реализации проекта, находится и (или) будет оформлено в процессе реализации проекта в муниципальную собственность;</w:t>
      </w:r>
    </w:p>
    <w:p w:rsidR="009D2A15" w:rsidRPr="00DB1D8D" w:rsidRDefault="009D2A15" w:rsidP="009D2A15">
      <w:pPr>
        <w:autoSpaceDE w:val="0"/>
        <w:autoSpaceDN w:val="0"/>
        <w:adjustRightInd w:val="0"/>
        <w:ind w:firstLine="709"/>
        <w:jc w:val="both"/>
        <w:rPr>
          <w:sz w:val="27"/>
          <w:szCs w:val="27"/>
        </w:rPr>
      </w:pPr>
      <w:r w:rsidRPr="00DB1D8D">
        <w:rPr>
          <w:sz w:val="27"/>
          <w:szCs w:val="27"/>
        </w:rPr>
        <w:t>2) финансирование проекта не предусмотрено за счет других направлений расходов областного и местного бюджетов;</w:t>
      </w:r>
    </w:p>
    <w:p w:rsidR="009D2A15" w:rsidRPr="00DB1D8D" w:rsidRDefault="009D2A15" w:rsidP="009D2A15">
      <w:pPr>
        <w:autoSpaceDE w:val="0"/>
        <w:autoSpaceDN w:val="0"/>
        <w:adjustRightInd w:val="0"/>
        <w:ind w:firstLine="709"/>
        <w:jc w:val="both"/>
        <w:rPr>
          <w:sz w:val="27"/>
          <w:szCs w:val="27"/>
        </w:rPr>
      </w:pPr>
      <w:r w:rsidRPr="00DB1D8D">
        <w:rPr>
          <w:sz w:val="27"/>
          <w:szCs w:val="27"/>
        </w:rPr>
        <w:t>3) участие населения, индивидуальных предпринимателей и юридических лиц в реализации проектов осуществляется в денежной форме.</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7</w:t>
      </w:r>
      <w:r w:rsidR="009D2A15" w:rsidRPr="00DB1D8D">
        <w:rPr>
          <w:rFonts w:ascii="Times New Roman" w:hAnsi="Times New Roman" w:cs="Times New Roman"/>
          <w:sz w:val="27"/>
          <w:szCs w:val="27"/>
        </w:rPr>
        <w:t>. Организатором конкурсного отбора является администрация Невьянского городского округа (далее – организатор конкурсного отбора)</w:t>
      </w:r>
      <w:r w:rsidR="009D2A15" w:rsidRPr="00DB1D8D">
        <w:rPr>
          <w:sz w:val="27"/>
          <w:szCs w:val="27"/>
        </w:rPr>
        <w:t>.</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8</w:t>
      </w:r>
      <w:r w:rsidR="009D2A15" w:rsidRPr="00DB1D8D">
        <w:rPr>
          <w:rFonts w:ascii="Times New Roman" w:hAnsi="Times New Roman" w:cs="Times New Roman"/>
          <w:sz w:val="27"/>
          <w:szCs w:val="27"/>
        </w:rPr>
        <w:t>. Организатор конкурсного отбора осуществляет следующие функции: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 определяет дату проведения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Невьянского городского округа;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4) осуществляет техническое обеспечение деятельности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5) доводит до сведения участников конкурсного отбора его результаты;</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6) осуществляет мониторинг реализуемых в рамках проекта мероприятий.</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9</w:t>
      </w:r>
      <w:r w:rsidR="009D2A15" w:rsidRPr="00DB1D8D">
        <w:rPr>
          <w:rFonts w:ascii="Times New Roman" w:hAnsi="Times New Roman" w:cs="Times New Roman"/>
          <w:sz w:val="27"/>
          <w:szCs w:val="27"/>
        </w:rPr>
        <w:t>.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10</w:t>
      </w:r>
      <w:r w:rsidR="009D2A15" w:rsidRPr="00DB1D8D">
        <w:rPr>
          <w:rFonts w:ascii="Times New Roman" w:hAnsi="Times New Roman" w:cs="Times New Roman"/>
          <w:sz w:val="27"/>
          <w:szCs w:val="27"/>
        </w:rPr>
        <w:t>. Конкурсная комиссия выполняет следующие функции:</w:t>
      </w:r>
    </w:p>
    <w:p w:rsidR="009D2A15" w:rsidRPr="00DB1D8D" w:rsidRDefault="009D2A15" w:rsidP="009D2A15">
      <w:pPr>
        <w:pStyle w:val="ConsPlusNormal"/>
        <w:ind w:left="709"/>
        <w:jc w:val="both"/>
        <w:rPr>
          <w:rFonts w:ascii="Times New Roman" w:hAnsi="Times New Roman" w:cs="Times New Roman"/>
          <w:sz w:val="27"/>
          <w:szCs w:val="27"/>
        </w:rPr>
      </w:pPr>
      <w:r w:rsidRPr="00DB1D8D">
        <w:rPr>
          <w:rFonts w:ascii="Times New Roman" w:hAnsi="Times New Roman" w:cs="Times New Roman"/>
          <w:sz w:val="27"/>
          <w:szCs w:val="27"/>
        </w:rPr>
        <w:t>1) рассматривает и оценивает заявки и подтверждающие документы;</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 принимает решение о результатах конкурсного отбора;</w:t>
      </w:r>
    </w:p>
    <w:p w:rsidR="009D2A15" w:rsidRPr="00DB1D8D" w:rsidRDefault="009D2A15" w:rsidP="009D2A15">
      <w:pPr>
        <w:autoSpaceDE w:val="0"/>
        <w:autoSpaceDN w:val="0"/>
        <w:adjustRightInd w:val="0"/>
        <w:ind w:firstLine="709"/>
        <w:jc w:val="both"/>
        <w:rPr>
          <w:sz w:val="27"/>
          <w:szCs w:val="27"/>
        </w:rPr>
      </w:pPr>
      <w:r w:rsidRPr="00DB1D8D">
        <w:rPr>
          <w:sz w:val="26"/>
          <w:szCs w:val="26"/>
        </w:rPr>
        <w:t>3) готовит и направляет на рассмотрение главе Невьянского городского округа проект муниципального правового акта об утверждении результатов муниципального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4) формирует заявку для участия проекта, набравшего наибольшее количество баллов, в конкурсном отборе на региональном уровне.</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lastRenderedPageBreak/>
        <w:t>1</w:t>
      </w:r>
      <w:r w:rsidR="005C75EF" w:rsidRPr="00DB1D8D">
        <w:rPr>
          <w:rFonts w:ascii="Times New Roman" w:hAnsi="Times New Roman" w:cs="Times New Roman"/>
          <w:sz w:val="27"/>
          <w:szCs w:val="27"/>
        </w:rPr>
        <w:t>1</w:t>
      </w:r>
      <w:r w:rsidRPr="00DB1D8D">
        <w:rPr>
          <w:rFonts w:ascii="Times New Roman" w:hAnsi="Times New Roman" w:cs="Times New Roman"/>
          <w:sz w:val="27"/>
          <w:szCs w:val="27"/>
        </w:rPr>
        <w:t xml:space="preserve">. Конкурсная комиссия является коллегиальным органом. В </w:t>
      </w:r>
      <w:hyperlink w:anchor="P397" w:history="1">
        <w:r w:rsidRPr="00DB1D8D">
          <w:rPr>
            <w:rFonts w:ascii="Times New Roman" w:hAnsi="Times New Roman" w:cs="Times New Roman"/>
            <w:sz w:val="27"/>
            <w:szCs w:val="27"/>
          </w:rPr>
          <w:t>состав</w:t>
        </w:r>
      </w:hyperlink>
      <w:r w:rsidRPr="00DB1D8D">
        <w:rPr>
          <w:rFonts w:ascii="Times New Roman" w:hAnsi="Times New Roman" w:cs="Times New Roman"/>
          <w:sz w:val="27"/>
          <w:szCs w:val="27"/>
        </w:rPr>
        <w:t xml:space="preserve">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2</w:t>
      </w:r>
      <w:r w:rsidRPr="00DB1D8D">
        <w:rPr>
          <w:rFonts w:ascii="Times New Roman" w:hAnsi="Times New Roman" w:cs="Times New Roman"/>
          <w:sz w:val="27"/>
          <w:szCs w:val="27"/>
        </w:rPr>
        <w:t>. Заседание конкурсной комиссии считается правомочным, если на нем присутствуют не менее 2/3 ее членов.</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3</w:t>
      </w:r>
      <w:r w:rsidRPr="00DB1D8D">
        <w:rPr>
          <w:rFonts w:ascii="Times New Roman" w:hAnsi="Times New Roman" w:cs="Times New Roman"/>
          <w:sz w:val="27"/>
          <w:szCs w:val="27"/>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Члены конкурсной комиссии обладают равными правами при обсуждении вопросов о принятии решений.</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4</w:t>
      </w:r>
      <w:r w:rsidRPr="00DB1D8D">
        <w:rPr>
          <w:rFonts w:ascii="Times New Roman" w:hAnsi="Times New Roman" w:cs="Times New Roman"/>
          <w:sz w:val="27"/>
          <w:szCs w:val="27"/>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2. ОРГАНИЗАЦИЯ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bookmarkStart w:id="0" w:name="P62"/>
      <w:bookmarkEnd w:id="0"/>
      <w:r w:rsidRPr="00DB1D8D">
        <w:rPr>
          <w:rFonts w:ascii="Times New Roman" w:hAnsi="Times New Roman" w:cs="Times New Roman"/>
          <w:sz w:val="27"/>
          <w:szCs w:val="27"/>
        </w:rPr>
        <w:t>1</w:t>
      </w:r>
      <w:r w:rsidR="005C75EF" w:rsidRPr="00DB1D8D">
        <w:rPr>
          <w:rFonts w:ascii="Times New Roman" w:hAnsi="Times New Roman" w:cs="Times New Roman"/>
          <w:sz w:val="27"/>
          <w:szCs w:val="27"/>
        </w:rPr>
        <w:t>5</w:t>
      </w:r>
      <w:r w:rsidRPr="00DB1D8D">
        <w:rPr>
          <w:rFonts w:ascii="Times New Roman" w:hAnsi="Times New Roman" w:cs="Times New Roman"/>
          <w:sz w:val="27"/>
          <w:szCs w:val="27"/>
        </w:rPr>
        <w:t xml:space="preserve">. Для участия в конкурсном отборе участники конкурсного отбора направляют организатору конкурсного отбора </w:t>
      </w:r>
      <w:hyperlink w:anchor="P123" w:history="1">
        <w:r w:rsidRPr="00DB1D8D">
          <w:rPr>
            <w:rFonts w:ascii="Times New Roman" w:hAnsi="Times New Roman" w:cs="Times New Roman"/>
            <w:sz w:val="27"/>
            <w:szCs w:val="27"/>
          </w:rPr>
          <w:t>заявку</w:t>
        </w:r>
      </w:hyperlink>
      <w:r w:rsidRPr="00DB1D8D">
        <w:rPr>
          <w:rFonts w:ascii="Times New Roman" w:hAnsi="Times New Roman" w:cs="Times New Roman"/>
          <w:sz w:val="27"/>
          <w:szCs w:val="27"/>
        </w:rPr>
        <w:t xml:space="preserve"> (приложение № 1 к настоящему Порядку) в срок, указанный в извещении о проведении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К заявке прилагаются:</w:t>
      </w:r>
    </w:p>
    <w:p w:rsidR="009D2A15" w:rsidRPr="00DB1D8D" w:rsidRDefault="003A2D10" w:rsidP="009D2A15">
      <w:pPr>
        <w:pStyle w:val="ConsPlusNormal"/>
        <w:numPr>
          <w:ilvl w:val="0"/>
          <w:numId w:val="1"/>
        </w:numPr>
        <w:ind w:left="0" w:firstLine="709"/>
        <w:jc w:val="both"/>
        <w:rPr>
          <w:rFonts w:ascii="Times New Roman" w:hAnsi="Times New Roman" w:cs="Times New Roman"/>
          <w:sz w:val="27"/>
          <w:szCs w:val="27"/>
        </w:rPr>
      </w:pPr>
      <w:hyperlink w:anchor="P286" w:history="1">
        <w:r w:rsidR="009D2A15" w:rsidRPr="00DB1D8D">
          <w:rPr>
            <w:rFonts w:ascii="Times New Roman" w:hAnsi="Times New Roman" w:cs="Times New Roman"/>
            <w:sz w:val="27"/>
            <w:szCs w:val="27"/>
          </w:rPr>
          <w:t>протокол</w:t>
        </w:r>
      </w:hyperlink>
      <w:r w:rsidR="009D2A15" w:rsidRPr="00DB1D8D">
        <w:rPr>
          <w:rFonts w:ascii="Times New Roman" w:hAnsi="Times New Roman" w:cs="Times New Roman"/>
          <w:sz w:val="27"/>
          <w:szCs w:val="27"/>
        </w:rPr>
        <w:t xml:space="preserve"> собрания инициативной группы (населения) и реестр подписей (приложение № 2 к настоящему Порядку);</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фотоматериалы о текущем состоянии объекта, где планируется проводить работы в рамках проекта (в случае если реализация проекта предусматривает проведение работ);</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сводный сметный расчет на работы в рамках проекта (в случае если реализация проекта предусматривает проведение работ);</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обоснование стоимости планируемого к приобретению оборудования и программных средств для муниципальных организаций дополнительного образования (с приложением проведенного мониторинга цен, коммерческих предложений);</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сопроводительное письмо за подписью представителя инициативной группы с описью представленных документов.</w:t>
      </w:r>
    </w:p>
    <w:p w:rsidR="009D2A15" w:rsidRPr="00DB1D8D" w:rsidRDefault="009D2A15" w:rsidP="009D2A15">
      <w:pPr>
        <w:pStyle w:val="ConsPlusNormal"/>
        <w:ind w:firstLine="709"/>
        <w:jc w:val="both"/>
        <w:rPr>
          <w:rFonts w:ascii="Times New Roman" w:hAnsi="Times New Roman" w:cs="Times New Roman"/>
          <w:sz w:val="27"/>
          <w:szCs w:val="27"/>
        </w:rPr>
      </w:pPr>
      <w:bookmarkStart w:id="1" w:name="P71"/>
      <w:bookmarkEnd w:id="1"/>
      <w:r w:rsidRPr="00DB1D8D">
        <w:rPr>
          <w:rFonts w:ascii="Times New Roman" w:hAnsi="Times New Roman" w:cs="Times New Roman"/>
          <w:sz w:val="27"/>
          <w:szCs w:val="27"/>
        </w:rPr>
        <w:t>1</w:t>
      </w:r>
      <w:r w:rsidR="005C75EF" w:rsidRPr="00DB1D8D">
        <w:rPr>
          <w:rFonts w:ascii="Times New Roman" w:hAnsi="Times New Roman" w:cs="Times New Roman"/>
          <w:sz w:val="27"/>
          <w:szCs w:val="27"/>
        </w:rPr>
        <w:t>6</w:t>
      </w:r>
      <w:r w:rsidRPr="00DB1D8D">
        <w:rPr>
          <w:rFonts w:ascii="Times New Roman" w:hAnsi="Times New Roman" w:cs="Times New Roman"/>
          <w:sz w:val="27"/>
          <w:szCs w:val="27"/>
        </w:rPr>
        <w:t>. Протокол собрания инициативной группы должен содержать информацию:</w:t>
      </w:r>
    </w:p>
    <w:p w:rsidR="009D2A15" w:rsidRPr="00DB1D8D" w:rsidRDefault="009D2A15" w:rsidP="009D2A15">
      <w:pPr>
        <w:pStyle w:val="ConsPlusNormal"/>
        <w:numPr>
          <w:ilvl w:val="0"/>
          <w:numId w:val="2"/>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об утверждении состава инициативной группы и ее представителя;</w:t>
      </w:r>
    </w:p>
    <w:p w:rsidR="009D2A15" w:rsidRPr="00DB1D8D" w:rsidRDefault="009D2A15" w:rsidP="009D2A15">
      <w:pPr>
        <w:pStyle w:val="ConsPlusNormal"/>
        <w:numPr>
          <w:ilvl w:val="0"/>
          <w:numId w:val="2"/>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об утверждении соответствующего проекта инициативного бюджетирования, перечня и объемов работ проекта;</w:t>
      </w:r>
    </w:p>
    <w:p w:rsidR="009D2A15" w:rsidRPr="00DB1D8D" w:rsidRDefault="009D2A15" w:rsidP="009D2A15">
      <w:pPr>
        <w:pStyle w:val="ConsPlusNormal"/>
        <w:numPr>
          <w:ilvl w:val="0"/>
          <w:numId w:val="2"/>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lastRenderedPageBreak/>
        <w:t xml:space="preserve">о принятии решений о размере доли </w:t>
      </w:r>
      <w:proofErr w:type="spellStart"/>
      <w:r w:rsidRPr="00DB1D8D">
        <w:rPr>
          <w:rFonts w:ascii="Times New Roman" w:hAnsi="Times New Roman" w:cs="Times New Roman"/>
          <w:sz w:val="27"/>
          <w:szCs w:val="27"/>
        </w:rPr>
        <w:t>софинансирования</w:t>
      </w:r>
      <w:proofErr w:type="spellEnd"/>
      <w:r w:rsidRPr="00DB1D8D">
        <w:rPr>
          <w:rFonts w:ascii="Times New Roman" w:hAnsi="Times New Roman" w:cs="Times New Roman"/>
          <w:sz w:val="27"/>
          <w:szCs w:val="27"/>
        </w:rPr>
        <w:t xml:space="preserve"> населением, общественными организациями, юридическими лицами и индивидуальными предпринимателями (в рублях), а также о порядке и сроках сбора средств </w:t>
      </w:r>
      <w:proofErr w:type="spellStart"/>
      <w:r w:rsidRPr="00DB1D8D">
        <w:rPr>
          <w:rFonts w:ascii="Times New Roman" w:hAnsi="Times New Roman" w:cs="Times New Roman"/>
          <w:sz w:val="27"/>
          <w:szCs w:val="27"/>
        </w:rPr>
        <w:t>софинансирования</w:t>
      </w:r>
      <w:proofErr w:type="spellEnd"/>
      <w:r w:rsidRPr="00DB1D8D">
        <w:rPr>
          <w:rFonts w:ascii="Times New Roman" w:hAnsi="Times New Roman" w:cs="Times New Roman"/>
          <w:sz w:val="27"/>
          <w:szCs w:val="27"/>
        </w:rPr>
        <w:t xml:space="preserve"> проекта.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7</w:t>
      </w:r>
      <w:r w:rsidRPr="00DB1D8D">
        <w:rPr>
          <w:rFonts w:ascii="Times New Roman" w:hAnsi="Times New Roman" w:cs="Times New Roman"/>
          <w:sz w:val="27"/>
          <w:szCs w:val="27"/>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9D2A15" w:rsidRPr="00DB1D8D" w:rsidRDefault="005C75EF"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18</w:t>
      </w:r>
      <w:r w:rsidR="009D2A15" w:rsidRPr="00DB1D8D">
        <w:rPr>
          <w:rFonts w:ascii="Times New Roman" w:hAnsi="Times New Roman" w:cs="Times New Roman"/>
          <w:sz w:val="27"/>
          <w:szCs w:val="27"/>
        </w:rPr>
        <w:t xml:space="preserve">. При представлении неполного комплекта документов, требования по которым установлены </w:t>
      </w:r>
      <w:hyperlink w:anchor="P62" w:history="1">
        <w:r w:rsidR="009D2A15" w:rsidRPr="00DB1D8D">
          <w:rPr>
            <w:rFonts w:ascii="Times New Roman" w:hAnsi="Times New Roman" w:cs="Times New Roman"/>
            <w:sz w:val="27"/>
            <w:szCs w:val="27"/>
          </w:rPr>
          <w:t>пункт</w:t>
        </w:r>
        <w:r w:rsidRPr="00DB1D8D">
          <w:rPr>
            <w:rFonts w:ascii="Times New Roman" w:hAnsi="Times New Roman" w:cs="Times New Roman"/>
            <w:sz w:val="27"/>
            <w:szCs w:val="27"/>
          </w:rPr>
          <w:t>ами</w:t>
        </w:r>
        <w:r w:rsidR="009D2A15" w:rsidRPr="00DB1D8D">
          <w:rPr>
            <w:rFonts w:ascii="Times New Roman" w:hAnsi="Times New Roman" w:cs="Times New Roman"/>
            <w:sz w:val="27"/>
            <w:szCs w:val="27"/>
          </w:rPr>
          <w:t xml:space="preserve"> </w:t>
        </w:r>
      </w:hyperlink>
      <w:r w:rsidR="009D2A15" w:rsidRPr="00DB1D8D">
        <w:rPr>
          <w:rFonts w:ascii="Times New Roman" w:hAnsi="Times New Roman" w:cs="Times New Roman"/>
          <w:sz w:val="27"/>
          <w:szCs w:val="27"/>
        </w:rPr>
        <w:t>1</w:t>
      </w:r>
      <w:r w:rsidRPr="00DB1D8D">
        <w:rPr>
          <w:rFonts w:ascii="Times New Roman" w:hAnsi="Times New Roman" w:cs="Times New Roman"/>
          <w:sz w:val="27"/>
          <w:szCs w:val="27"/>
        </w:rPr>
        <w:t xml:space="preserve">5, 16 </w:t>
      </w:r>
      <w:r w:rsidR="009D2A15" w:rsidRPr="00DB1D8D">
        <w:rPr>
          <w:rFonts w:ascii="Times New Roman" w:hAnsi="Times New Roman" w:cs="Times New Roman"/>
          <w:sz w:val="27"/>
          <w:szCs w:val="27"/>
        </w:rPr>
        <w:t xml:space="preserve">настоящего Порядка, </w:t>
      </w:r>
      <w:r w:rsidR="00AD1B3C" w:rsidRPr="00DB1D8D">
        <w:rPr>
          <w:rFonts w:ascii="Times New Roman" w:hAnsi="Times New Roman" w:cs="Times New Roman"/>
          <w:sz w:val="27"/>
          <w:szCs w:val="27"/>
        </w:rPr>
        <w:t xml:space="preserve">неполной и (или) недостоверной информации, </w:t>
      </w:r>
      <w:r w:rsidR="009D2A15" w:rsidRPr="00DB1D8D">
        <w:rPr>
          <w:rFonts w:ascii="Times New Roman" w:hAnsi="Times New Roman" w:cs="Times New Roman"/>
          <w:sz w:val="27"/>
          <w:szCs w:val="27"/>
        </w:rPr>
        <w:t>проекты к участию в конкурсном отборе не допускаются.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E66E11" w:rsidRPr="00DB1D8D">
        <w:rPr>
          <w:rFonts w:ascii="Times New Roman" w:hAnsi="Times New Roman" w:cs="Times New Roman"/>
          <w:sz w:val="27"/>
          <w:szCs w:val="27"/>
        </w:rPr>
        <w:t>9</w:t>
      </w:r>
      <w:r w:rsidRPr="00DB1D8D">
        <w:rPr>
          <w:rFonts w:ascii="Times New Roman" w:hAnsi="Times New Roman" w:cs="Times New Roman"/>
          <w:sz w:val="27"/>
          <w:szCs w:val="27"/>
        </w:rPr>
        <w:t>. Участник конкурсного отбора не позднее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20</w:t>
      </w:r>
      <w:r w:rsidR="009D2A15" w:rsidRPr="00DB1D8D">
        <w:rPr>
          <w:rFonts w:ascii="Times New Roman" w:hAnsi="Times New Roman" w:cs="Times New Roman"/>
          <w:sz w:val="27"/>
          <w:szCs w:val="27"/>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21</w:t>
      </w:r>
      <w:r w:rsidR="009D2A15" w:rsidRPr="00DB1D8D">
        <w:rPr>
          <w:rFonts w:ascii="Times New Roman" w:hAnsi="Times New Roman" w:cs="Times New Roman"/>
          <w:sz w:val="27"/>
          <w:szCs w:val="27"/>
        </w:rPr>
        <w:t>. Заявки, представленные после окончания даты их приема, указанной в извещении о проведении конкурса, не принимаются.</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22</w:t>
      </w:r>
      <w:r w:rsidR="009D2A15" w:rsidRPr="00DB1D8D">
        <w:rPr>
          <w:rFonts w:ascii="Times New Roman" w:hAnsi="Times New Roman" w:cs="Times New Roman"/>
          <w:sz w:val="27"/>
          <w:szCs w:val="27"/>
        </w:rPr>
        <w:t xml:space="preserve">. Конкурсная комиссия осуществляет рассмотрение и оценку проектов в соответствии с </w:t>
      </w:r>
      <w:hyperlink w:anchor="P346" w:history="1">
        <w:r w:rsidR="009D2A15" w:rsidRPr="00DB1D8D">
          <w:rPr>
            <w:rFonts w:ascii="Times New Roman" w:hAnsi="Times New Roman" w:cs="Times New Roman"/>
            <w:sz w:val="27"/>
            <w:szCs w:val="27"/>
          </w:rPr>
          <w:t>критериями</w:t>
        </w:r>
      </w:hyperlink>
      <w:r w:rsidR="009D2A15" w:rsidRPr="00DB1D8D">
        <w:rPr>
          <w:rFonts w:ascii="Times New Roman" w:hAnsi="Times New Roman" w:cs="Times New Roman"/>
          <w:sz w:val="27"/>
          <w:szCs w:val="27"/>
        </w:rPr>
        <w:t>, указанными</w:t>
      </w:r>
      <w:r w:rsidR="00D527E6" w:rsidRPr="00DB1D8D">
        <w:rPr>
          <w:rFonts w:ascii="Times New Roman" w:hAnsi="Times New Roman" w:cs="Times New Roman"/>
          <w:sz w:val="27"/>
          <w:szCs w:val="27"/>
        </w:rPr>
        <w:t xml:space="preserve"> в приложении № 3 к настоящему П</w:t>
      </w:r>
      <w:r w:rsidR="009D2A15" w:rsidRPr="00DB1D8D">
        <w:rPr>
          <w:rFonts w:ascii="Times New Roman" w:hAnsi="Times New Roman" w:cs="Times New Roman"/>
          <w:sz w:val="27"/>
          <w:szCs w:val="27"/>
        </w:rPr>
        <w:t>орядку.</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23</w:t>
      </w:r>
      <w:r w:rsidR="009D2A15" w:rsidRPr="00DB1D8D">
        <w:rPr>
          <w:rFonts w:ascii="Times New Roman" w:hAnsi="Times New Roman" w:cs="Times New Roman"/>
          <w:sz w:val="27"/>
          <w:szCs w:val="27"/>
        </w:rPr>
        <w:t>. Конкурсная комиссия вправе в установленном порядке привлекать специалистов для проведения ими экспертизы представленных документов.</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w:t>
      </w:r>
      <w:r w:rsidR="00E66E11" w:rsidRPr="00DB1D8D">
        <w:rPr>
          <w:rFonts w:ascii="Times New Roman" w:hAnsi="Times New Roman" w:cs="Times New Roman"/>
          <w:sz w:val="27"/>
          <w:szCs w:val="27"/>
        </w:rPr>
        <w:t>4</w:t>
      </w:r>
      <w:r w:rsidRPr="00DB1D8D">
        <w:rPr>
          <w:rFonts w:ascii="Times New Roman" w:hAnsi="Times New Roman" w:cs="Times New Roman"/>
          <w:sz w:val="27"/>
          <w:szCs w:val="27"/>
        </w:rPr>
        <w:t>. Конкурсная комиссия:</w:t>
      </w:r>
    </w:p>
    <w:p w:rsidR="009D2A15" w:rsidRPr="00DB1D8D" w:rsidRDefault="009D2A15" w:rsidP="009D2A15">
      <w:pPr>
        <w:pStyle w:val="ConsPlusNormal"/>
        <w:numPr>
          <w:ilvl w:val="0"/>
          <w:numId w:val="3"/>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формирует перечень прошедших конкурсный отбор проектов среди проектов, допущенных к конкурсному отбору;</w:t>
      </w:r>
    </w:p>
    <w:p w:rsidR="009D2A15" w:rsidRPr="008114AA" w:rsidRDefault="009D2A15" w:rsidP="008114AA">
      <w:pPr>
        <w:pStyle w:val="ConsPlusNormal"/>
        <w:numPr>
          <w:ilvl w:val="0"/>
          <w:numId w:val="3"/>
        </w:numPr>
        <w:ind w:left="0" w:firstLine="709"/>
        <w:jc w:val="both"/>
        <w:rPr>
          <w:rFonts w:ascii="Times New Roman" w:hAnsi="Times New Roman" w:cs="Times New Roman"/>
          <w:sz w:val="27"/>
          <w:szCs w:val="27"/>
        </w:rPr>
      </w:pPr>
      <w:bookmarkStart w:id="2" w:name="P84"/>
      <w:bookmarkEnd w:id="2"/>
      <w:r w:rsidRPr="00DB1D8D">
        <w:rPr>
          <w:rFonts w:ascii="Times New Roman" w:hAnsi="Times New Roman" w:cs="Times New Roman"/>
          <w:sz w:val="27"/>
          <w:szCs w:val="27"/>
        </w:rPr>
        <w:t xml:space="preserve">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 и </w:t>
      </w:r>
      <w:r w:rsidRPr="008114AA">
        <w:rPr>
          <w:rFonts w:ascii="Times New Roman" w:hAnsi="Times New Roman" w:cs="Times New Roman"/>
          <w:sz w:val="27"/>
          <w:szCs w:val="27"/>
        </w:rPr>
        <w:t>главного распорядителя средств бюджета городского округа, ответственного за реализацию указанного проекта;</w:t>
      </w:r>
    </w:p>
    <w:p w:rsidR="009D2A15" w:rsidRPr="00DB1D8D" w:rsidRDefault="009D2A15" w:rsidP="009D2A15">
      <w:pPr>
        <w:pStyle w:val="ConsPlusNormal"/>
        <w:numPr>
          <w:ilvl w:val="0"/>
          <w:numId w:val="3"/>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оформляет свое решение протоколом.</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В случае если для участия в конкурсном отборе допущена только одна заявка, то указанная заявка признается победителем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w:t>
      </w:r>
      <w:r w:rsidR="00D527E6" w:rsidRPr="00DB1D8D">
        <w:rPr>
          <w:rFonts w:ascii="Times New Roman" w:hAnsi="Times New Roman" w:cs="Times New Roman"/>
          <w:sz w:val="27"/>
          <w:szCs w:val="27"/>
        </w:rPr>
        <w:t>5</w:t>
      </w:r>
      <w:r w:rsidRPr="00DB1D8D">
        <w:rPr>
          <w:rFonts w:ascii="Times New Roman" w:hAnsi="Times New Roman" w:cs="Times New Roman"/>
          <w:sz w:val="27"/>
          <w:szCs w:val="27"/>
        </w:rPr>
        <w:t xml:space="preserve">. Конкурсная комиссия совместно с организатором конкурсного отбора формирует заявку для участия проекта, определенного в соответствии с </w:t>
      </w:r>
      <w:hyperlink w:anchor="P84" w:history="1">
        <w:r w:rsidRPr="00DB1D8D">
          <w:rPr>
            <w:rFonts w:ascii="Times New Roman" w:hAnsi="Times New Roman" w:cs="Times New Roman"/>
            <w:sz w:val="27"/>
            <w:szCs w:val="27"/>
          </w:rPr>
          <w:t>пунктом 23</w:t>
        </w:r>
      </w:hyperlink>
      <w:r w:rsidRPr="00DB1D8D">
        <w:rPr>
          <w:rFonts w:ascii="Times New Roman" w:hAnsi="Times New Roman" w:cs="Times New Roman"/>
          <w:sz w:val="27"/>
          <w:szCs w:val="27"/>
        </w:rPr>
        <w:t xml:space="preserve"> настоящего Порядка, в конкурсном отборе на региональном уровне.</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w:t>
      </w:r>
      <w:r w:rsidR="00D527E6" w:rsidRPr="00DB1D8D">
        <w:rPr>
          <w:rFonts w:ascii="Times New Roman" w:hAnsi="Times New Roman" w:cs="Times New Roman"/>
          <w:sz w:val="27"/>
          <w:szCs w:val="27"/>
        </w:rPr>
        <w:t>6</w:t>
      </w:r>
      <w:r w:rsidRPr="00DB1D8D">
        <w:rPr>
          <w:rFonts w:ascii="Times New Roman" w:hAnsi="Times New Roman" w:cs="Times New Roman"/>
          <w:sz w:val="27"/>
          <w:szCs w:val="27"/>
        </w:rPr>
        <w:t xml:space="preserve">. </w:t>
      </w:r>
      <w:hyperlink r:id="rId14" w:history="1">
        <w:r w:rsidRPr="00DB1D8D">
          <w:rPr>
            <w:rFonts w:ascii="Times New Roman" w:hAnsi="Times New Roman" w:cs="Times New Roman"/>
            <w:sz w:val="27"/>
            <w:szCs w:val="27"/>
          </w:rPr>
          <w:t>Заявку</w:t>
        </w:r>
      </w:hyperlink>
      <w:r w:rsidRPr="00DB1D8D">
        <w:rPr>
          <w:rFonts w:ascii="Times New Roman" w:hAnsi="Times New Roman" w:cs="Times New Roman"/>
          <w:sz w:val="27"/>
          <w:szCs w:val="27"/>
        </w:rPr>
        <w:t xml:space="preserve">, подписанную главой Невьянского 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w:t>
      </w:r>
      <w:hyperlink r:id="rId15" w:history="1">
        <w:r w:rsidRPr="00DB1D8D">
          <w:rPr>
            <w:rFonts w:ascii="Times New Roman" w:hAnsi="Times New Roman" w:cs="Times New Roman"/>
            <w:sz w:val="27"/>
            <w:szCs w:val="27"/>
          </w:rPr>
          <w:t xml:space="preserve">Порядку </w:t>
        </w:r>
      </w:hyperlink>
      <w:r w:rsidRPr="00DB1D8D">
        <w:rPr>
          <w:rFonts w:ascii="Times New Roman" w:hAnsi="Times New Roman" w:cs="Times New Roman"/>
          <w:sz w:val="27"/>
          <w:szCs w:val="27"/>
        </w:rPr>
        <w:t xml:space="preserve">предоставления субсидий из областного бюджета бюджетам муниципальных образований, расположенных на территории Свердловской области, на внедрение проектов инициативного бюджетирования, являющегося Приложением № 5 к государственной программе Свердловской области «Совершенствование социально-экономической политики на территории </w:t>
      </w:r>
      <w:r w:rsidRPr="00DB1D8D">
        <w:rPr>
          <w:rFonts w:ascii="Times New Roman" w:hAnsi="Times New Roman" w:cs="Times New Roman"/>
          <w:sz w:val="27"/>
          <w:szCs w:val="27"/>
        </w:rPr>
        <w:lastRenderedPageBreak/>
        <w:t>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приложение № 5 к государственной программе).</w:t>
      </w:r>
    </w:p>
    <w:p w:rsidR="009D2A15" w:rsidRPr="00DB1D8D" w:rsidRDefault="00D527E6"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27</w:t>
      </w:r>
      <w:r w:rsidR="009D2A15" w:rsidRPr="00DB1D8D">
        <w:rPr>
          <w:rFonts w:ascii="Times New Roman" w:hAnsi="Times New Roman" w:cs="Times New Roman"/>
          <w:sz w:val="27"/>
          <w:szCs w:val="27"/>
        </w:rPr>
        <w:t>.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размещения информации на официальном сайте Невьянского городского округа в информационно-телекоммуникационной сети «Интернет».</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3. ПОРЯДОК ПРЕДОСТАВЛЕНИЯ И РАСХОДОВАНИЯ СУБСИДИИ ИЗ ОБЛАСТНОГО БЮДЖЕТА НА СОФИНАНСИРОВАНИЕ ПРОЕКТОВ ИНИЦИАТИВНОГО БЮДЖЕТИРОВАНИЯ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6"/>
          <w:szCs w:val="26"/>
        </w:rPr>
      </w:pPr>
      <w:r w:rsidRPr="00DB1D8D">
        <w:rPr>
          <w:rFonts w:ascii="Times New Roman" w:hAnsi="Times New Roman" w:cs="Times New Roman"/>
          <w:sz w:val="27"/>
          <w:szCs w:val="27"/>
        </w:rPr>
        <w:t xml:space="preserve">28. </w:t>
      </w:r>
      <w:r w:rsidRPr="00DB1D8D">
        <w:rPr>
          <w:rFonts w:ascii="Times New Roman" w:hAnsi="Times New Roman" w:cs="Times New Roman"/>
          <w:sz w:val="26"/>
          <w:szCs w:val="26"/>
        </w:rPr>
        <w:t xml:space="preserve">Субсидии предоставляются бюджету муниципального образования единовременно на основании </w:t>
      </w:r>
      <w:r w:rsidRPr="00DB1D8D">
        <w:rPr>
          <w:rFonts w:ascii="Times New Roman" w:hAnsi="Times New Roman" w:cs="Times New Roman"/>
          <w:sz w:val="27"/>
          <w:szCs w:val="27"/>
        </w:rPr>
        <w:t>Соглашения о предоставлении субсидии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w:t>
      </w:r>
      <w:r w:rsidRPr="00DB1D8D">
        <w:rPr>
          <w:rFonts w:ascii="Times New Roman" w:hAnsi="Times New Roman" w:cs="Times New Roman"/>
          <w:sz w:val="26"/>
          <w:szCs w:val="26"/>
        </w:rPr>
        <w:t xml:space="preserve">, заключаемого Министерством с администрацией </w:t>
      </w:r>
      <w:r w:rsidRPr="00DB1D8D">
        <w:rPr>
          <w:rFonts w:ascii="Times New Roman" w:hAnsi="Times New Roman" w:cs="Times New Roman"/>
          <w:sz w:val="27"/>
          <w:szCs w:val="27"/>
        </w:rPr>
        <w:t>Невьянского городского округа (далее – администрация)</w:t>
      </w:r>
      <w:r w:rsidRPr="00DB1D8D">
        <w:rPr>
          <w:rFonts w:ascii="Times New Roman" w:hAnsi="Times New Roman" w:cs="Times New Roman"/>
          <w:sz w:val="26"/>
          <w:szCs w:val="26"/>
        </w:rPr>
        <w:t>.</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Для заключения с Министерством Соглашения администрация подтверждает исполнение обязательств по </w:t>
      </w:r>
      <w:proofErr w:type="spellStart"/>
      <w:r w:rsidRPr="00DB1D8D">
        <w:rPr>
          <w:rFonts w:ascii="Times New Roman" w:hAnsi="Times New Roman" w:cs="Times New Roman"/>
          <w:sz w:val="27"/>
          <w:szCs w:val="27"/>
        </w:rPr>
        <w:t>софинансированию</w:t>
      </w:r>
      <w:proofErr w:type="spellEnd"/>
      <w:r w:rsidRPr="00DB1D8D">
        <w:rPr>
          <w:rFonts w:ascii="Times New Roman" w:hAnsi="Times New Roman" w:cs="Times New Roman"/>
          <w:sz w:val="27"/>
          <w:szCs w:val="27"/>
        </w:rPr>
        <w:t xml:space="preserve"> проекта по установленной форме в сроки, соответствующие приложению № 5 к государственной программе.</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29. Главный распорядитель бюджетных средств, ответственный за реализацию проекта в соответствии с </w:t>
      </w:r>
      <w:hyperlink r:id="rId16" w:history="1">
        <w:r w:rsidRPr="00DB1D8D">
          <w:rPr>
            <w:rFonts w:ascii="Times New Roman" w:hAnsi="Times New Roman" w:cs="Times New Roman"/>
            <w:sz w:val="27"/>
            <w:szCs w:val="27"/>
          </w:rPr>
          <w:t>пунктами 4</w:t>
        </w:r>
        <w:r w:rsidR="009C76E6" w:rsidRPr="00DB1D8D">
          <w:rPr>
            <w:rFonts w:ascii="Times New Roman" w:hAnsi="Times New Roman" w:cs="Times New Roman"/>
            <w:sz w:val="27"/>
            <w:szCs w:val="27"/>
          </w:rPr>
          <w:t>6</w:t>
        </w:r>
        <w:r w:rsidRPr="00DB1D8D">
          <w:rPr>
            <w:rFonts w:ascii="Times New Roman" w:hAnsi="Times New Roman" w:cs="Times New Roman"/>
            <w:sz w:val="27"/>
            <w:szCs w:val="27"/>
          </w:rPr>
          <w:t>,</w:t>
        </w:r>
      </w:hyperlink>
      <w:r w:rsidR="009C76E6" w:rsidRPr="00DB1D8D">
        <w:rPr>
          <w:rFonts w:ascii="Times New Roman" w:hAnsi="Times New Roman" w:cs="Times New Roman"/>
          <w:sz w:val="27"/>
          <w:szCs w:val="27"/>
        </w:rPr>
        <w:t xml:space="preserve"> 47</w:t>
      </w:r>
      <w:r w:rsidRPr="00DB1D8D">
        <w:rPr>
          <w:rFonts w:ascii="Times New Roman" w:hAnsi="Times New Roman" w:cs="Times New Roman"/>
          <w:sz w:val="27"/>
          <w:szCs w:val="27"/>
        </w:rPr>
        <w:t xml:space="preserve"> настоящего Порядка, осуществляет мероприятия по организации и обеспечению заключения администрацией Соглашения.</w:t>
      </w:r>
    </w:p>
    <w:p w:rsidR="009D2A15" w:rsidRPr="00DB1D8D" w:rsidRDefault="009D2A15" w:rsidP="009D2A15">
      <w:pPr>
        <w:autoSpaceDE w:val="0"/>
        <w:autoSpaceDN w:val="0"/>
        <w:adjustRightInd w:val="0"/>
        <w:ind w:firstLine="709"/>
        <w:jc w:val="both"/>
        <w:rPr>
          <w:sz w:val="26"/>
          <w:szCs w:val="26"/>
        </w:rPr>
      </w:pPr>
      <w:r w:rsidRPr="00DB1D8D">
        <w:rPr>
          <w:sz w:val="27"/>
          <w:szCs w:val="27"/>
        </w:rPr>
        <w:t xml:space="preserve">В отношении проектов инициативного бюджетирования по благоустройству территории Невьянского городского округа, в соответствии с </w:t>
      </w:r>
      <w:hyperlink r:id="rId17" w:history="1">
        <w:r w:rsidRPr="00DB1D8D">
          <w:rPr>
            <w:sz w:val="27"/>
            <w:szCs w:val="27"/>
          </w:rPr>
          <w:t xml:space="preserve">пунктом </w:t>
        </w:r>
      </w:hyperlink>
      <w:r w:rsidRPr="00DB1D8D">
        <w:rPr>
          <w:sz w:val="27"/>
          <w:szCs w:val="27"/>
        </w:rPr>
        <w:t>44 настоящего Порядка, организацию и обеспечение заключения администрацией Соглашения, в том числе прохождение проекта Соглашения процедуры согласования, осуществляет</w:t>
      </w:r>
      <w:r w:rsidRPr="00DB1D8D">
        <w:rPr>
          <w:szCs w:val="26"/>
        </w:rPr>
        <w:t xml:space="preserve"> </w:t>
      </w:r>
      <w:r w:rsidRPr="00DB1D8D">
        <w:rPr>
          <w:sz w:val="26"/>
          <w:szCs w:val="26"/>
        </w:rPr>
        <w:t xml:space="preserve">отдел городского и коммунального хозяйства администрации Невьянского городского округа (далее – отдел </w:t>
      </w:r>
      <w:proofErr w:type="spellStart"/>
      <w:r w:rsidRPr="00DB1D8D">
        <w:rPr>
          <w:sz w:val="26"/>
          <w:szCs w:val="26"/>
        </w:rPr>
        <w:t>Г</w:t>
      </w:r>
      <w:r w:rsidR="001E2A35" w:rsidRPr="00DB1D8D">
        <w:rPr>
          <w:sz w:val="26"/>
          <w:szCs w:val="26"/>
        </w:rPr>
        <w:t>и</w:t>
      </w:r>
      <w:r w:rsidRPr="00DB1D8D">
        <w:rPr>
          <w:sz w:val="26"/>
          <w:szCs w:val="26"/>
        </w:rPr>
        <w:t>КХ</w:t>
      </w:r>
      <w:proofErr w:type="spellEnd"/>
      <w:r w:rsidRPr="00DB1D8D">
        <w:rPr>
          <w:sz w:val="26"/>
          <w:szCs w:val="26"/>
        </w:rPr>
        <w:t>).</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30. Средства, полученные из областного бюджета в форме субсидии, носят целевой характер и не могут быть использованы на иные цели.</w:t>
      </w:r>
    </w:p>
    <w:p w:rsidR="009D2A15" w:rsidRPr="00DB1D8D" w:rsidRDefault="009D2A15" w:rsidP="009D2A15">
      <w:pPr>
        <w:autoSpaceDE w:val="0"/>
        <w:autoSpaceDN w:val="0"/>
        <w:adjustRightInd w:val="0"/>
        <w:ind w:firstLine="709"/>
        <w:jc w:val="both"/>
        <w:rPr>
          <w:sz w:val="27"/>
          <w:szCs w:val="27"/>
        </w:rPr>
      </w:pPr>
      <w:r w:rsidRPr="00DB1D8D">
        <w:rPr>
          <w:sz w:val="27"/>
          <w:szCs w:val="27"/>
        </w:rPr>
        <w:t xml:space="preserve">31. В отношении средств, образовавшихся в результате экономии, применяются положения </w:t>
      </w:r>
      <w:hyperlink r:id="rId18" w:history="1">
        <w:r w:rsidRPr="00DB1D8D">
          <w:rPr>
            <w:sz w:val="27"/>
            <w:szCs w:val="27"/>
          </w:rPr>
          <w:t>пунктов 34</w:t>
        </w:r>
      </w:hyperlink>
      <w:r w:rsidRPr="00DB1D8D">
        <w:rPr>
          <w:sz w:val="27"/>
          <w:szCs w:val="27"/>
        </w:rPr>
        <w:t>, 35 настоящего Порядка.</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4. ОТЧЕТНОСТЬ И КОНТРОЛЬ ЗА ИСПОЛЬЗОВАНИЕМ СРЕДСТВ,</w:t>
      </w:r>
    </w:p>
    <w:p w:rsidR="009D2A15" w:rsidRPr="00DB1D8D" w:rsidRDefault="009D2A15" w:rsidP="009D2A15">
      <w:pPr>
        <w:pStyle w:val="ConsPlusNormal"/>
        <w:jc w:val="both"/>
        <w:rPr>
          <w:rFonts w:ascii="Times New Roman" w:hAnsi="Times New Roman" w:cs="Times New Roman"/>
          <w:sz w:val="27"/>
          <w:szCs w:val="27"/>
        </w:rPr>
      </w:pPr>
      <w:r w:rsidRPr="00DB1D8D">
        <w:rPr>
          <w:rFonts w:ascii="Times New Roman" w:hAnsi="Times New Roman" w:cs="Times New Roman"/>
          <w:sz w:val="27"/>
          <w:szCs w:val="27"/>
        </w:rPr>
        <w:t>НАПРАВЛЯЕМЫХ НА РЕАЛИЗАЦИЮ ПРОЕКТА ИНИЦИАТИВНОГО БЮДЖЕТИРОВАНИЯ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32. Главный распорядитель бюджетных средств, ответственный за реализацию проекта, не позднее чем за 3 дня до срока представления администрацией отчета в Министерство, представляет отчет в Финансовое управление администрации Невьянского городского округа по формам и с </w:t>
      </w:r>
      <w:r w:rsidRPr="00DB1D8D">
        <w:rPr>
          <w:rFonts w:ascii="Times New Roman" w:hAnsi="Times New Roman" w:cs="Times New Roman"/>
          <w:sz w:val="27"/>
          <w:szCs w:val="27"/>
        </w:rPr>
        <w:lastRenderedPageBreak/>
        <w:t xml:space="preserve">приложением документов, которые установлены </w:t>
      </w:r>
      <w:r w:rsidRPr="00DB1D8D">
        <w:rPr>
          <w:rFonts w:ascii="Times New Roman" w:hAnsi="Times New Roman" w:cs="Times New Roman"/>
          <w:sz w:val="26"/>
          <w:szCs w:val="26"/>
        </w:rPr>
        <w:t>приложением № 5 к государственной программе</w:t>
      </w:r>
      <w:r w:rsidRPr="00DB1D8D">
        <w:rPr>
          <w:rFonts w:ascii="Times New Roman" w:hAnsi="Times New Roman" w:cs="Times New Roman"/>
          <w:sz w:val="27"/>
          <w:szCs w:val="27"/>
        </w:rPr>
        <w:t xml:space="preserve"> для проверки и согласования.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33. Главный распорядитель бюджетных средств, ответственный за реализацию проекта, представляет от имени администрации в Министерство отчеты по установленным формам и в сроки, соответствующие </w:t>
      </w:r>
      <w:r w:rsidRPr="00DB1D8D">
        <w:rPr>
          <w:rFonts w:ascii="Times New Roman" w:hAnsi="Times New Roman" w:cs="Times New Roman"/>
          <w:sz w:val="26"/>
          <w:szCs w:val="26"/>
        </w:rPr>
        <w:t>приложению</w:t>
      </w:r>
      <w:r w:rsidR="0002203D" w:rsidRPr="00DB1D8D">
        <w:rPr>
          <w:rFonts w:ascii="Times New Roman" w:hAnsi="Times New Roman" w:cs="Times New Roman"/>
          <w:sz w:val="26"/>
          <w:szCs w:val="26"/>
        </w:rPr>
        <w:t xml:space="preserve"> № 5 </w:t>
      </w:r>
      <w:r w:rsidRPr="00DB1D8D">
        <w:rPr>
          <w:rFonts w:ascii="Times New Roman" w:hAnsi="Times New Roman" w:cs="Times New Roman"/>
          <w:sz w:val="26"/>
          <w:szCs w:val="26"/>
        </w:rPr>
        <w:t>к государственной программе</w:t>
      </w:r>
      <w:r w:rsidRPr="00DB1D8D">
        <w:rPr>
          <w:rFonts w:ascii="Times New Roman" w:hAnsi="Times New Roman" w:cs="Times New Roman"/>
          <w:sz w:val="27"/>
          <w:szCs w:val="27"/>
        </w:rPr>
        <w:t xml:space="preserve">, после согласования с Финансовым управлением администрации Невьянского городского округа. </w:t>
      </w:r>
    </w:p>
    <w:p w:rsidR="009D2A15" w:rsidRPr="00DB1D8D" w:rsidRDefault="009D2A15" w:rsidP="009D2A15">
      <w:pPr>
        <w:autoSpaceDE w:val="0"/>
        <w:autoSpaceDN w:val="0"/>
        <w:adjustRightInd w:val="0"/>
        <w:ind w:firstLine="709"/>
        <w:jc w:val="both"/>
        <w:rPr>
          <w:sz w:val="27"/>
          <w:szCs w:val="27"/>
        </w:rPr>
      </w:pPr>
      <w:r w:rsidRPr="00DB1D8D">
        <w:rPr>
          <w:sz w:val="26"/>
          <w:szCs w:val="26"/>
        </w:rPr>
        <w:t xml:space="preserve">В отношении проектов инициативного бюджетирования по благоустройству территории Невьянского городского округа подготовку и предоставление в Министерство отчета по формам и с приложением документов в соответствии с приложением № 5 к государственной программе, осуществляет отдел </w:t>
      </w:r>
      <w:proofErr w:type="spellStart"/>
      <w:r w:rsidRPr="00DB1D8D">
        <w:rPr>
          <w:sz w:val="26"/>
          <w:szCs w:val="26"/>
        </w:rPr>
        <w:t>Г</w:t>
      </w:r>
      <w:r w:rsidR="001E2A35" w:rsidRPr="00DB1D8D">
        <w:rPr>
          <w:sz w:val="26"/>
          <w:szCs w:val="26"/>
        </w:rPr>
        <w:t>и</w:t>
      </w:r>
      <w:r w:rsidRPr="00DB1D8D">
        <w:rPr>
          <w:sz w:val="26"/>
          <w:szCs w:val="26"/>
        </w:rPr>
        <w:t>КХ</w:t>
      </w:r>
      <w:proofErr w:type="spellEnd"/>
      <w:r w:rsidRPr="00DB1D8D">
        <w:rPr>
          <w:sz w:val="26"/>
          <w:szCs w:val="26"/>
        </w:rPr>
        <w:t>.</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34. Не использованный по состоянию на 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9" w:history="1">
        <w:r w:rsidRPr="00DB1D8D">
          <w:rPr>
            <w:rFonts w:ascii="Times New Roman" w:hAnsi="Times New Roman" w:cs="Times New Roman"/>
            <w:sz w:val="27"/>
            <w:szCs w:val="27"/>
          </w:rPr>
          <w:t>кодексом</w:t>
        </w:r>
      </w:hyperlink>
      <w:r w:rsidRPr="00DB1D8D">
        <w:rPr>
          <w:rFonts w:ascii="Times New Roman" w:hAnsi="Times New Roman" w:cs="Times New Roman"/>
          <w:sz w:val="27"/>
          <w:szCs w:val="27"/>
        </w:rPr>
        <w:t xml:space="preserve"> Российской Федерации.</w:t>
      </w:r>
    </w:p>
    <w:p w:rsidR="009D2A15" w:rsidRPr="00DB1D8D" w:rsidRDefault="009D2A15" w:rsidP="009D2A15">
      <w:pPr>
        <w:autoSpaceDE w:val="0"/>
        <w:autoSpaceDN w:val="0"/>
        <w:adjustRightInd w:val="0"/>
        <w:ind w:firstLine="709"/>
        <w:jc w:val="both"/>
        <w:rPr>
          <w:sz w:val="26"/>
          <w:szCs w:val="26"/>
        </w:rPr>
      </w:pPr>
      <w:r w:rsidRPr="00DB1D8D">
        <w:rPr>
          <w:sz w:val="27"/>
          <w:szCs w:val="27"/>
        </w:rPr>
        <w:t xml:space="preserve">35. </w:t>
      </w:r>
      <w:r w:rsidRPr="00DB1D8D">
        <w:rPr>
          <w:sz w:val="26"/>
          <w:szCs w:val="26"/>
        </w:rPr>
        <w:t>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Главный распорядитель бюджетных средств, ответственный за реализацию проекта, направляет от имени администрации в Министерство подтверждение потребности в неиспользованных остатках трансфертов вместе с отчетом о расходовании субсидии.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36. Обязательная проверка соблюдения условий, целей и порядка предоставления субсидии и средств бюджета городского округа на </w:t>
      </w:r>
      <w:proofErr w:type="spellStart"/>
      <w:r w:rsidRPr="00DB1D8D">
        <w:rPr>
          <w:rFonts w:ascii="Times New Roman" w:hAnsi="Times New Roman" w:cs="Times New Roman"/>
          <w:sz w:val="27"/>
          <w:szCs w:val="27"/>
        </w:rPr>
        <w:t>софинансирование</w:t>
      </w:r>
      <w:proofErr w:type="spellEnd"/>
      <w:r w:rsidRPr="00DB1D8D">
        <w:rPr>
          <w:rFonts w:ascii="Times New Roman" w:hAnsi="Times New Roman" w:cs="Times New Roman"/>
          <w:sz w:val="27"/>
          <w:szCs w:val="27"/>
        </w:rPr>
        <w:t xml:space="preserve"> проектов инициативного бюджетирования осуществляется главным распорядителем бюджетных средств, ответственным за реализацию проекта, и органами муниципального финансового контроля в соответствии с действующим законодательством.</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37. Финансовый контроль за целевым использованием субсидии и средств бюджета Невьянского городского округа на </w:t>
      </w:r>
      <w:proofErr w:type="spellStart"/>
      <w:r w:rsidRPr="00DB1D8D">
        <w:rPr>
          <w:rFonts w:ascii="Times New Roman" w:hAnsi="Times New Roman" w:cs="Times New Roman"/>
          <w:sz w:val="27"/>
          <w:szCs w:val="27"/>
        </w:rPr>
        <w:t>софинансирование</w:t>
      </w:r>
      <w:proofErr w:type="spellEnd"/>
      <w:r w:rsidRPr="00DB1D8D">
        <w:rPr>
          <w:rFonts w:ascii="Times New Roman" w:hAnsi="Times New Roman" w:cs="Times New Roman"/>
          <w:sz w:val="27"/>
          <w:szCs w:val="27"/>
        </w:rPr>
        <w:t xml:space="preserve"> проектов инициативного бюджетирования может осуществляться Финансовым управлением администрации Невьянского городского округа.</w:t>
      </w:r>
    </w:p>
    <w:p w:rsidR="0002203D" w:rsidRPr="00DB1D8D" w:rsidRDefault="0002203D"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38. Функции по соблюдению порядка, контролю хода выполнения и приемке работ</w:t>
      </w:r>
      <w:r w:rsidR="009C0FA8" w:rsidRPr="00DB1D8D">
        <w:rPr>
          <w:rFonts w:ascii="Times New Roman" w:hAnsi="Times New Roman" w:cs="Times New Roman"/>
          <w:sz w:val="27"/>
          <w:szCs w:val="27"/>
        </w:rPr>
        <w:t>, выполняемых в ходе реализации проекта,</w:t>
      </w:r>
      <w:r w:rsidRPr="00DB1D8D">
        <w:rPr>
          <w:rFonts w:ascii="Times New Roman" w:hAnsi="Times New Roman" w:cs="Times New Roman"/>
          <w:sz w:val="27"/>
          <w:szCs w:val="27"/>
        </w:rPr>
        <w:t xml:space="preserve"> осуществляет </w:t>
      </w:r>
      <w:r w:rsidR="00962DCB" w:rsidRPr="00DB1D8D">
        <w:rPr>
          <w:rFonts w:ascii="Times New Roman" w:hAnsi="Times New Roman" w:cs="Times New Roman"/>
          <w:sz w:val="27"/>
          <w:szCs w:val="27"/>
        </w:rPr>
        <w:t>отдел капитального строительства администрации Невьянского городского округа</w:t>
      </w:r>
      <w:r w:rsidRPr="00DB1D8D">
        <w:rPr>
          <w:rFonts w:ascii="Times New Roman" w:hAnsi="Times New Roman" w:cs="Times New Roman"/>
          <w:sz w:val="27"/>
          <w:szCs w:val="27"/>
        </w:rPr>
        <w:t>.</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w:t>
      </w:r>
      <w:r w:rsidR="00154C18" w:rsidRPr="00DB1D8D">
        <w:rPr>
          <w:rFonts w:ascii="Times New Roman" w:hAnsi="Times New Roman" w:cs="Times New Roman"/>
          <w:sz w:val="27"/>
          <w:szCs w:val="27"/>
        </w:rPr>
        <w:t>9</w:t>
      </w:r>
      <w:r w:rsidRPr="00DB1D8D">
        <w:rPr>
          <w:rFonts w:ascii="Times New Roman" w:hAnsi="Times New Roman" w:cs="Times New Roman"/>
          <w:sz w:val="27"/>
          <w:szCs w:val="27"/>
        </w:rPr>
        <w:t>.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9D2A15" w:rsidRPr="00DB1D8D" w:rsidRDefault="009D2A1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9D2A15" w:rsidRPr="00DB1D8D" w:rsidRDefault="009D2A15" w:rsidP="009D2A15">
      <w:pPr>
        <w:autoSpaceDE w:val="0"/>
        <w:autoSpaceDN w:val="0"/>
        <w:adjustRightInd w:val="0"/>
        <w:ind w:firstLine="709"/>
        <w:jc w:val="both"/>
        <w:outlineLvl w:val="0"/>
        <w:rPr>
          <w:bCs/>
          <w:sz w:val="26"/>
          <w:szCs w:val="26"/>
        </w:rPr>
      </w:pPr>
      <w:r w:rsidRPr="00DB1D8D">
        <w:rPr>
          <w:sz w:val="27"/>
          <w:szCs w:val="27"/>
        </w:rPr>
        <w:lastRenderedPageBreak/>
        <w:t xml:space="preserve">Глава 5. </w:t>
      </w:r>
      <w:r w:rsidRPr="00DB1D8D">
        <w:rPr>
          <w:bCs/>
          <w:sz w:val="26"/>
          <w:szCs w:val="26"/>
        </w:rPr>
        <w:t>ПОРЯДОК ПРЕДОСТАВЛЕНИЯ И РАСХОДОВАНИЯ СРЕДСТВ ИЗ МЕСТНОГО БЮДЖЕТА НА СОФИНАНСИРОВАНИЕ ПРОЕКТОВ ИНИЦИАТИВНОГО БЮДЖЕТИРОВАНИЯ</w:t>
      </w:r>
    </w:p>
    <w:p w:rsidR="009D2A15" w:rsidRPr="00DB1D8D" w:rsidRDefault="009D2A15" w:rsidP="009D2A15">
      <w:pPr>
        <w:autoSpaceDE w:val="0"/>
        <w:autoSpaceDN w:val="0"/>
        <w:adjustRightInd w:val="0"/>
        <w:jc w:val="both"/>
        <w:rPr>
          <w:sz w:val="26"/>
          <w:szCs w:val="26"/>
        </w:rPr>
      </w:pPr>
    </w:p>
    <w:p w:rsidR="009D2A15" w:rsidRPr="00DB1D8D" w:rsidRDefault="00154C18" w:rsidP="009D2A15">
      <w:pPr>
        <w:autoSpaceDE w:val="0"/>
        <w:autoSpaceDN w:val="0"/>
        <w:adjustRightInd w:val="0"/>
        <w:ind w:firstLine="709"/>
        <w:jc w:val="both"/>
        <w:rPr>
          <w:sz w:val="26"/>
          <w:szCs w:val="26"/>
        </w:rPr>
      </w:pPr>
      <w:r w:rsidRPr="00DB1D8D">
        <w:rPr>
          <w:sz w:val="26"/>
          <w:szCs w:val="26"/>
        </w:rPr>
        <w:t>40</w:t>
      </w:r>
      <w:r w:rsidR="009D2A15" w:rsidRPr="00DB1D8D">
        <w:rPr>
          <w:sz w:val="26"/>
          <w:szCs w:val="26"/>
        </w:rPr>
        <w:t xml:space="preserve">. Настоящий порядок предоставления средств местного бюджета на </w:t>
      </w:r>
      <w:proofErr w:type="spellStart"/>
      <w:r w:rsidR="009D2A15" w:rsidRPr="00DB1D8D">
        <w:rPr>
          <w:sz w:val="26"/>
          <w:szCs w:val="26"/>
        </w:rPr>
        <w:t>софинансирование</w:t>
      </w:r>
      <w:proofErr w:type="spellEnd"/>
      <w:r w:rsidR="009D2A15" w:rsidRPr="00DB1D8D">
        <w:rPr>
          <w:sz w:val="26"/>
          <w:szCs w:val="26"/>
        </w:rPr>
        <w:t xml:space="preserve"> проектов инициативного бюджетирования  определяет основания и условия предоставления средств местного бюджета и использования субсидии за счет средств областного бюджета на </w:t>
      </w:r>
      <w:proofErr w:type="spellStart"/>
      <w:r w:rsidR="009D2A15" w:rsidRPr="00DB1D8D">
        <w:rPr>
          <w:sz w:val="26"/>
          <w:szCs w:val="26"/>
        </w:rPr>
        <w:t>софинансирование</w:t>
      </w:r>
      <w:proofErr w:type="spellEnd"/>
      <w:r w:rsidR="009D2A15" w:rsidRPr="00DB1D8D">
        <w:rPr>
          <w:sz w:val="26"/>
          <w:szCs w:val="26"/>
        </w:rPr>
        <w:t xml:space="preserve"> проектов, выдвинутых на конкурс инициативной группой граждан, проживающих на территории Невьянского городского округа,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r w:rsidR="00C23AF9" w:rsidRPr="00DB1D8D">
        <w:rPr>
          <w:sz w:val="26"/>
          <w:szCs w:val="26"/>
        </w:rPr>
        <w:t xml:space="preserve">) </w:t>
      </w:r>
      <w:r w:rsidR="009D2A15" w:rsidRPr="00DB1D8D">
        <w:rPr>
          <w:sz w:val="26"/>
          <w:szCs w:val="26"/>
        </w:rPr>
        <w:t>на территории Невьянского городского округа.</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1</w:t>
      </w:r>
      <w:r w:rsidRPr="00DB1D8D">
        <w:rPr>
          <w:sz w:val="26"/>
          <w:szCs w:val="26"/>
        </w:rPr>
        <w:t xml:space="preserve">. Средства местного бюджета на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от общего объема финансирования по проектам инициативного бюджетирования, в целях </w:t>
      </w:r>
      <w:proofErr w:type="spellStart"/>
      <w:r w:rsidRPr="00DB1D8D">
        <w:rPr>
          <w:sz w:val="26"/>
          <w:szCs w:val="26"/>
        </w:rPr>
        <w:t>софинансирования</w:t>
      </w:r>
      <w:proofErr w:type="spellEnd"/>
      <w:r w:rsidRPr="00DB1D8D">
        <w:rPr>
          <w:sz w:val="26"/>
          <w:szCs w:val="26"/>
        </w:rPr>
        <w:t xml:space="preserve"> проектов инициативного бюджетирования. </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2</w:t>
      </w:r>
      <w:r w:rsidRPr="00DB1D8D">
        <w:rPr>
          <w:sz w:val="26"/>
          <w:szCs w:val="26"/>
        </w:rPr>
        <w:t xml:space="preserve">. Средства местного бюджета предоставляются на </w:t>
      </w:r>
      <w:proofErr w:type="spellStart"/>
      <w:r w:rsidRPr="00DB1D8D">
        <w:rPr>
          <w:sz w:val="26"/>
          <w:szCs w:val="26"/>
        </w:rPr>
        <w:t>софинансирование</w:t>
      </w:r>
      <w:proofErr w:type="spellEnd"/>
      <w:r w:rsidRPr="00DB1D8D">
        <w:rPr>
          <w:sz w:val="26"/>
          <w:szCs w:val="26"/>
        </w:rPr>
        <w:t xml:space="preserve">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3</w:t>
      </w:r>
      <w:r w:rsidRPr="00DB1D8D">
        <w:rPr>
          <w:sz w:val="26"/>
          <w:szCs w:val="26"/>
        </w:rPr>
        <w:t>. Условием выделения средств местного бюджета является:</w:t>
      </w:r>
    </w:p>
    <w:p w:rsidR="009D2A15" w:rsidRPr="00DB1D8D" w:rsidRDefault="009D2A15" w:rsidP="009D2A15">
      <w:pPr>
        <w:numPr>
          <w:ilvl w:val="0"/>
          <w:numId w:val="4"/>
        </w:numPr>
        <w:autoSpaceDE w:val="0"/>
        <w:autoSpaceDN w:val="0"/>
        <w:adjustRightInd w:val="0"/>
        <w:ind w:left="0" w:firstLine="709"/>
        <w:jc w:val="both"/>
        <w:rPr>
          <w:sz w:val="26"/>
          <w:szCs w:val="26"/>
        </w:rPr>
      </w:pPr>
      <w:r w:rsidRPr="00DB1D8D">
        <w:rPr>
          <w:sz w:val="26"/>
          <w:szCs w:val="26"/>
        </w:rPr>
        <w:t>привлечение средств со стороны населения в размере от пяти до шестидесяти процентов от общего объема финансирования по проектам инициативного бюджетирования;</w:t>
      </w:r>
    </w:p>
    <w:p w:rsidR="009D2A15" w:rsidRPr="00DB1D8D" w:rsidRDefault="009D2A15" w:rsidP="009D2A15">
      <w:pPr>
        <w:numPr>
          <w:ilvl w:val="0"/>
          <w:numId w:val="4"/>
        </w:numPr>
        <w:autoSpaceDE w:val="0"/>
        <w:autoSpaceDN w:val="0"/>
        <w:adjustRightInd w:val="0"/>
        <w:ind w:left="0" w:firstLine="709"/>
        <w:jc w:val="both"/>
        <w:rPr>
          <w:sz w:val="26"/>
          <w:szCs w:val="26"/>
        </w:rPr>
      </w:pPr>
      <w:r w:rsidRPr="00DB1D8D">
        <w:rPr>
          <w:sz w:val="26"/>
          <w:szCs w:val="26"/>
        </w:rPr>
        <w:t>привлечение средств со стороны организаций (общественных объединений, некоммерческих организаций, индивидуальных предпринимателей, юридических лиц) в размере от десяти до шестидесяти пяти процентов от общего объема финансирования по проектам инициативного бюджетирования.</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4</w:t>
      </w:r>
      <w:r w:rsidRPr="00DB1D8D">
        <w:rPr>
          <w:sz w:val="26"/>
          <w:szCs w:val="26"/>
        </w:rPr>
        <w:t>.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Невьянского городского округа, и внебюджетных источников.</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5</w:t>
      </w:r>
      <w:r w:rsidRPr="00DB1D8D">
        <w:rPr>
          <w:sz w:val="26"/>
          <w:szCs w:val="26"/>
        </w:rPr>
        <w:t xml:space="preserve">. Главным распорядителем бюджетных средств, ответственным за реализацию проектов инициативного бюджетирования по благоустройству территории Невьянского городского округа: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 </w:t>
      </w:r>
    </w:p>
    <w:p w:rsidR="009D2A15" w:rsidRPr="00DB1D8D" w:rsidRDefault="009D2A15" w:rsidP="009D2A15">
      <w:pPr>
        <w:autoSpaceDE w:val="0"/>
        <w:autoSpaceDN w:val="0"/>
        <w:adjustRightInd w:val="0"/>
        <w:ind w:firstLine="709"/>
        <w:jc w:val="both"/>
        <w:rPr>
          <w:sz w:val="26"/>
          <w:szCs w:val="26"/>
        </w:rPr>
      </w:pPr>
      <w:r w:rsidRPr="00DB1D8D">
        <w:rPr>
          <w:sz w:val="26"/>
          <w:szCs w:val="26"/>
        </w:rPr>
        <w:t xml:space="preserve">Получателем бюджетных средств на реализацию проектов инициативного бюджетирования по благоустройству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 (отдел </w:t>
      </w:r>
      <w:proofErr w:type="spellStart"/>
      <w:r w:rsidRPr="00DB1D8D">
        <w:rPr>
          <w:sz w:val="26"/>
          <w:szCs w:val="26"/>
        </w:rPr>
        <w:t>Г</w:t>
      </w:r>
      <w:r w:rsidR="001E2A35" w:rsidRPr="00DB1D8D">
        <w:rPr>
          <w:sz w:val="26"/>
          <w:szCs w:val="26"/>
        </w:rPr>
        <w:t>иК</w:t>
      </w:r>
      <w:r w:rsidRPr="00DB1D8D">
        <w:rPr>
          <w:sz w:val="26"/>
          <w:szCs w:val="26"/>
        </w:rPr>
        <w:t>Х</w:t>
      </w:r>
      <w:proofErr w:type="spellEnd"/>
      <w:r w:rsidRPr="00DB1D8D">
        <w:rPr>
          <w:sz w:val="26"/>
          <w:szCs w:val="26"/>
        </w:rPr>
        <w:t>).</w:t>
      </w:r>
    </w:p>
    <w:p w:rsidR="009D2A15" w:rsidRPr="00DB1D8D" w:rsidRDefault="009D2A15" w:rsidP="009D2A15">
      <w:pPr>
        <w:autoSpaceDE w:val="0"/>
        <w:autoSpaceDN w:val="0"/>
        <w:adjustRightInd w:val="0"/>
        <w:ind w:firstLine="709"/>
        <w:jc w:val="both"/>
        <w:rPr>
          <w:sz w:val="26"/>
          <w:szCs w:val="26"/>
        </w:rPr>
      </w:pPr>
      <w:r w:rsidRPr="00DB1D8D">
        <w:rPr>
          <w:sz w:val="26"/>
          <w:szCs w:val="26"/>
        </w:rPr>
        <w:t xml:space="preserve">Подготовку проекта Соглашения, подготовку и предоставление отчета в соответствии с </w:t>
      </w:r>
      <w:hyperlink r:id="rId20" w:history="1">
        <w:r w:rsidRPr="00DB1D8D">
          <w:rPr>
            <w:sz w:val="26"/>
            <w:szCs w:val="26"/>
          </w:rPr>
          <w:t>пунктами 29</w:t>
        </w:r>
      </w:hyperlink>
      <w:r w:rsidRPr="00DB1D8D">
        <w:rPr>
          <w:sz w:val="26"/>
          <w:szCs w:val="26"/>
        </w:rPr>
        <w:t xml:space="preserve">, 33 настоящего Порядка осуществляет отдел </w:t>
      </w:r>
      <w:proofErr w:type="spellStart"/>
      <w:r w:rsidRPr="00DB1D8D">
        <w:rPr>
          <w:sz w:val="26"/>
          <w:szCs w:val="26"/>
        </w:rPr>
        <w:t>Г</w:t>
      </w:r>
      <w:r w:rsidR="001E2A35" w:rsidRPr="00DB1D8D">
        <w:rPr>
          <w:sz w:val="26"/>
          <w:szCs w:val="26"/>
        </w:rPr>
        <w:t>и</w:t>
      </w:r>
      <w:r w:rsidRPr="00DB1D8D">
        <w:rPr>
          <w:sz w:val="26"/>
          <w:szCs w:val="26"/>
        </w:rPr>
        <w:t>КХ</w:t>
      </w:r>
      <w:proofErr w:type="spellEnd"/>
      <w:r w:rsidRPr="00DB1D8D">
        <w:rPr>
          <w:sz w:val="26"/>
          <w:szCs w:val="26"/>
        </w:rPr>
        <w:t>.</w:t>
      </w:r>
    </w:p>
    <w:p w:rsidR="009D2A15" w:rsidRPr="00DB1D8D" w:rsidRDefault="009D2A15" w:rsidP="009D2A15">
      <w:pPr>
        <w:autoSpaceDE w:val="0"/>
        <w:autoSpaceDN w:val="0"/>
        <w:adjustRightInd w:val="0"/>
        <w:ind w:firstLine="709"/>
        <w:jc w:val="both"/>
        <w:rPr>
          <w:sz w:val="26"/>
          <w:szCs w:val="26"/>
        </w:rPr>
      </w:pPr>
      <w:r w:rsidRPr="00DB1D8D">
        <w:rPr>
          <w:sz w:val="26"/>
          <w:szCs w:val="26"/>
        </w:rPr>
        <w:lastRenderedPageBreak/>
        <w:t>4</w:t>
      </w:r>
      <w:r w:rsidR="00154C18" w:rsidRPr="00DB1D8D">
        <w:rPr>
          <w:sz w:val="26"/>
          <w:szCs w:val="26"/>
        </w:rPr>
        <w:t>6</w:t>
      </w:r>
      <w:r w:rsidRPr="00DB1D8D">
        <w:rPr>
          <w:sz w:val="26"/>
          <w:szCs w:val="26"/>
        </w:rPr>
        <w:t xml:space="preserve">. Главными распорядителями бюджетных средств, ответственными за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являются: Управление образования Невьянского городского округа, Муниципальное казенное учреждение «Управление культуры Невьянского городского округа», администрация (отдел физической культуры, спорта и молодежной политики администрации Невьянского городского округа). </w:t>
      </w:r>
    </w:p>
    <w:p w:rsidR="009D2A15" w:rsidRPr="00DB1D8D" w:rsidRDefault="009D2A15" w:rsidP="009D2A15">
      <w:pPr>
        <w:autoSpaceDE w:val="0"/>
        <w:autoSpaceDN w:val="0"/>
        <w:adjustRightInd w:val="0"/>
        <w:ind w:firstLine="709"/>
        <w:jc w:val="both"/>
        <w:rPr>
          <w:sz w:val="26"/>
          <w:szCs w:val="26"/>
        </w:rPr>
      </w:pPr>
      <w:r w:rsidRPr="00DB1D8D">
        <w:rPr>
          <w:sz w:val="26"/>
          <w:szCs w:val="26"/>
        </w:rPr>
        <w:t>Получатели бюджетных средств на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7</w:t>
      </w:r>
      <w:r w:rsidRPr="00DB1D8D">
        <w:rPr>
          <w:sz w:val="26"/>
          <w:szCs w:val="26"/>
        </w:rPr>
        <w:t xml:space="preserve">. Главным распорядителем бюджетных средств, ответственным за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является Муниципальное казенное учреждение «Управление культуры Невьянского городского округа». </w:t>
      </w:r>
    </w:p>
    <w:p w:rsidR="009D2A15" w:rsidRPr="00DB1D8D" w:rsidRDefault="009D2A15" w:rsidP="009D2A15">
      <w:pPr>
        <w:autoSpaceDE w:val="0"/>
        <w:autoSpaceDN w:val="0"/>
        <w:adjustRightInd w:val="0"/>
        <w:ind w:firstLine="709"/>
        <w:jc w:val="both"/>
        <w:rPr>
          <w:sz w:val="26"/>
          <w:szCs w:val="26"/>
        </w:rPr>
      </w:pPr>
      <w:r w:rsidRPr="00DB1D8D">
        <w:rPr>
          <w:sz w:val="26"/>
          <w:szCs w:val="26"/>
        </w:rPr>
        <w:t>Получатели бюджетных средств на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8</w:t>
      </w:r>
      <w:r w:rsidRPr="00DB1D8D">
        <w:rPr>
          <w:sz w:val="26"/>
          <w:szCs w:val="26"/>
        </w:rPr>
        <w:t xml:space="preserve">. Средства местного бюджета на </w:t>
      </w:r>
      <w:proofErr w:type="spellStart"/>
      <w:r w:rsidRPr="00DB1D8D">
        <w:rPr>
          <w:sz w:val="26"/>
          <w:szCs w:val="26"/>
        </w:rPr>
        <w:t>софинансирование</w:t>
      </w:r>
      <w:proofErr w:type="spellEnd"/>
      <w:r w:rsidRPr="00DB1D8D">
        <w:rPr>
          <w:sz w:val="26"/>
          <w:szCs w:val="26"/>
        </w:rPr>
        <w:t xml:space="preserve"> проектов инициативного бюджетирования резервируются в составе утвержденных решением Думы Невьянского городского округа по главному распорядителю бюджетных средств «Администрация Невьянского городского округа», разделу 0400 «Национальная экономика», подразделу 0412 «Другие вопросы в области национальной экономики», целевой статье 700</w:t>
      </w:r>
      <w:r w:rsidR="00B90EAC">
        <w:rPr>
          <w:sz w:val="26"/>
          <w:szCs w:val="26"/>
        </w:rPr>
        <w:t>011200</w:t>
      </w:r>
      <w:r w:rsidRPr="00DB1D8D">
        <w:rPr>
          <w:sz w:val="26"/>
          <w:szCs w:val="26"/>
        </w:rPr>
        <w:t xml:space="preserve"> «Расходы, зарезервированные на реализацию проектов инициативного бюджетирования», виду расходов 870 «Резервные средства» классификации расходов бюджетов.</w:t>
      </w:r>
    </w:p>
    <w:p w:rsidR="009D2A15" w:rsidRPr="00DB1D8D" w:rsidRDefault="009D2A15" w:rsidP="009D2A15">
      <w:pPr>
        <w:autoSpaceDE w:val="0"/>
        <w:autoSpaceDN w:val="0"/>
        <w:adjustRightInd w:val="0"/>
        <w:ind w:firstLine="709"/>
        <w:jc w:val="both"/>
        <w:rPr>
          <w:sz w:val="26"/>
          <w:szCs w:val="26"/>
        </w:rPr>
      </w:pPr>
      <w:r w:rsidRPr="00DB1D8D">
        <w:rPr>
          <w:sz w:val="26"/>
          <w:szCs w:val="26"/>
        </w:rPr>
        <w:t xml:space="preserve">В случае, если проект стал победителем конкурсного отбора проектов инициативного бюджетирования на региональном уровне, бюджетные ассигнования на </w:t>
      </w:r>
      <w:proofErr w:type="spellStart"/>
      <w:r w:rsidRPr="00DB1D8D">
        <w:rPr>
          <w:sz w:val="26"/>
          <w:szCs w:val="26"/>
        </w:rPr>
        <w:t>софинансирование</w:t>
      </w:r>
      <w:proofErr w:type="spellEnd"/>
      <w:r w:rsidRPr="00DB1D8D">
        <w:rPr>
          <w:sz w:val="26"/>
          <w:szCs w:val="26"/>
        </w:rPr>
        <w:t xml:space="preserve"> проекта за счет субсидий из областного бюджета и средств местного бюджета предоставляются путем внесения изменений в решение Думы </w:t>
      </w:r>
      <w:r w:rsidRPr="00DB1D8D">
        <w:rPr>
          <w:sz w:val="26"/>
          <w:szCs w:val="26"/>
        </w:rPr>
        <w:lastRenderedPageBreak/>
        <w:t>Невьянского городского округа о бюджете Невьянского городского округа о выделении средств главному распорядителю бюджетных средств местного бюджета, ответственному за реализацию проекта инициативного бюджетирования.</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9</w:t>
      </w:r>
      <w:r w:rsidRPr="00DB1D8D">
        <w:rPr>
          <w:sz w:val="26"/>
          <w:szCs w:val="26"/>
        </w:rPr>
        <w:t>.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rsidR="009D2A15" w:rsidRPr="00DB1D8D" w:rsidRDefault="00154C18" w:rsidP="009D2A15">
      <w:pPr>
        <w:autoSpaceDE w:val="0"/>
        <w:autoSpaceDN w:val="0"/>
        <w:adjustRightInd w:val="0"/>
        <w:ind w:firstLine="709"/>
        <w:jc w:val="both"/>
        <w:rPr>
          <w:sz w:val="26"/>
          <w:szCs w:val="26"/>
        </w:rPr>
      </w:pPr>
      <w:r w:rsidRPr="00DB1D8D">
        <w:rPr>
          <w:sz w:val="26"/>
          <w:szCs w:val="26"/>
        </w:rPr>
        <w:t>50</w:t>
      </w:r>
      <w:r w:rsidR="009D2A15" w:rsidRPr="00DB1D8D">
        <w:rPr>
          <w:sz w:val="26"/>
          <w:szCs w:val="26"/>
        </w:rPr>
        <w:t>. 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9D2A15" w:rsidRPr="00DB1D8D" w:rsidRDefault="00154C18" w:rsidP="009D2A15">
      <w:pPr>
        <w:autoSpaceDE w:val="0"/>
        <w:autoSpaceDN w:val="0"/>
        <w:adjustRightInd w:val="0"/>
        <w:ind w:firstLine="709"/>
        <w:jc w:val="both"/>
        <w:rPr>
          <w:sz w:val="26"/>
          <w:szCs w:val="26"/>
        </w:rPr>
      </w:pPr>
      <w:r w:rsidRPr="00DB1D8D">
        <w:rPr>
          <w:sz w:val="26"/>
          <w:szCs w:val="26"/>
        </w:rPr>
        <w:t>51</w:t>
      </w:r>
      <w:r w:rsidR="009D2A15" w:rsidRPr="00DB1D8D">
        <w:rPr>
          <w:sz w:val="26"/>
          <w:szCs w:val="26"/>
        </w:rPr>
        <w:t>.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rsidR="009D2A15" w:rsidRPr="00DB1D8D" w:rsidRDefault="00154C18" w:rsidP="009D2A15">
      <w:pPr>
        <w:autoSpaceDE w:val="0"/>
        <w:autoSpaceDN w:val="0"/>
        <w:adjustRightInd w:val="0"/>
        <w:ind w:firstLine="709"/>
        <w:jc w:val="both"/>
        <w:rPr>
          <w:sz w:val="26"/>
          <w:szCs w:val="26"/>
        </w:rPr>
      </w:pPr>
      <w:r w:rsidRPr="00DB1D8D">
        <w:rPr>
          <w:sz w:val="26"/>
          <w:szCs w:val="26"/>
        </w:rPr>
        <w:t>52</w:t>
      </w:r>
      <w:r w:rsidR="009D2A15" w:rsidRPr="00DB1D8D">
        <w:rPr>
          <w:sz w:val="26"/>
          <w:szCs w:val="26"/>
        </w:rPr>
        <w:t>. Главный распорядитель бюджетных средств, ответственный за реализацию проекта, либо подведомственное муниципальное учреждение, реализующее проект, предусматривает в рамках соответствующей муниципальной программы Невьянского городского округа мероприятие, связанное с реализацией проекта инициативного бюджетирования,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154C18" w:rsidRPr="00DB1D8D" w:rsidRDefault="00154C18" w:rsidP="009D2A15">
      <w:pPr>
        <w:pStyle w:val="ConsPlusNormal"/>
        <w:ind w:firstLine="709"/>
        <w:jc w:val="both"/>
        <w:rPr>
          <w:rFonts w:ascii="Times New Roman" w:hAnsi="Times New Roman" w:cs="Times New Roman"/>
          <w:sz w:val="27"/>
          <w:szCs w:val="27"/>
        </w:rPr>
      </w:pPr>
    </w:p>
    <w:p w:rsidR="00154C18" w:rsidRPr="00DB1D8D" w:rsidRDefault="00154C18"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DB1D8D" w:rsidP="00DB1D8D">
      <w:pPr>
        <w:pStyle w:val="ConsPlusNormal"/>
        <w:tabs>
          <w:tab w:val="left" w:pos="4678"/>
          <w:tab w:val="left" w:pos="4820"/>
        </w:tabs>
        <w:outlineLvl w:val="1"/>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Приложение № 1</w:t>
      </w:r>
    </w:p>
    <w:p w:rsidR="009D2A15" w:rsidRPr="00DB1D8D" w:rsidRDefault="00DB1D8D" w:rsidP="00DB1D8D">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к Порядку проведения конкурсного отбора</w:t>
      </w:r>
    </w:p>
    <w:p w:rsidR="009D2A15" w:rsidRPr="00DB1D8D" w:rsidRDefault="00BB4917"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п</w:t>
      </w:r>
      <w:r w:rsidR="009D2A15" w:rsidRPr="00DB1D8D">
        <w:rPr>
          <w:rFonts w:ascii="Times New Roman" w:hAnsi="Times New Roman" w:cs="Times New Roman"/>
          <w:sz w:val="27"/>
          <w:szCs w:val="27"/>
        </w:rPr>
        <w:t>роектов инициативного бюджетирования</w:t>
      </w:r>
    </w:p>
    <w:p w:rsidR="009D2A15" w:rsidRPr="00DB1D8D" w:rsidRDefault="00154C18" w:rsidP="00154C18">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 xml:space="preserve">в Невьянском городском округе </w:t>
      </w:r>
    </w:p>
    <w:p w:rsidR="009D2A15" w:rsidRPr="00DB1D8D" w:rsidRDefault="009D2A15" w:rsidP="009D2A15">
      <w:pPr>
        <w:pStyle w:val="ConsPlusNormal"/>
        <w:jc w:val="right"/>
      </w:pPr>
    </w:p>
    <w:p w:rsidR="009D2A15" w:rsidRPr="00DB1D8D" w:rsidRDefault="009D2A15" w:rsidP="009D2A15">
      <w:pPr>
        <w:pStyle w:val="ConsPlusNormal"/>
      </w:pPr>
    </w:p>
    <w:p w:rsidR="009D2A15" w:rsidRPr="00DB1D8D" w:rsidRDefault="009D2A15" w:rsidP="009D2A15">
      <w:pPr>
        <w:pStyle w:val="ConsPlusNonformat"/>
        <w:jc w:val="both"/>
      </w:pPr>
      <w:bookmarkStart w:id="3" w:name="P123"/>
      <w:bookmarkEnd w:id="3"/>
      <w:r w:rsidRPr="00DB1D8D">
        <w:t xml:space="preserve">                                  ЗАЯВКА</w:t>
      </w:r>
    </w:p>
    <w:p w:rsidR="009D2A15" w:rsidRPr="00DB1D8D" w:rsidRDefault="009D2A15" w:rsidP="009D2A15">
      <w:pPr>
        <w:pStyle w:val="ConsPlusNonformat"/>
        <w:jc w:val="both"/>
      </w:pPr>
      <w:r w:rsidRPr="00DB1D8D">
        <w:t xml:space="preserve">                      для участия в конкурсном отборе</w:t>
      </w:r>
    </w:p>
    <w:p w:rsidR="009D2A15" w:rsidRPr="00DB1D8D" w:rsidRDefault="009D2A15" w:rsidP="009D2A15">
      <w:pPr>
        <w:pStyle w:val="ConsPlusNonformat"/>
        <w:jc w:val="both"/>
      </w:pPr>
      <w:r w:rsidRPr="00DB1D8D">
        <w:t xml:space="preserve">                   проекта инициативного бюджетирования</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от</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 xml:space="preserve">                (название инициативной группы, наименование</w:t>
      </w:r>
    </w:p>
    <w:p w:rsidR="009D2A15" w:rsidRPr="00DB1D8D" w:rsidRDefault="009D2A15" w:rsidP="009D2A15">
      <w:pPr>
        <w:pStyle w:val="ConsPlusNonformat"/>
        <w:jc w:val="both"/>
      </w:pPr>
      <w:r w:rsidRPr="00DB1D8D">
        <w:t xml:space="preserve">          общественного объединения, некоммерческой организации)</w:t>
      </w:r>
    </w:p>
    <w:p w:rsidR="009D2A15" w:rsidRPr="00DB1D8D" w:rsidRDefault="009D2A15" w:rsidP="009D2A15">
      <w:pPr>
        <w:pStyle w:val="ConsPlusNonformat"/>
        <w:jc w:val="both"/>
      </w:pPr>
      <w:r w:rsidRPr="00DB1D8D">
        <w:t>1. Название проекта: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2. Место реализации проекта: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 xml:space="preserve">3. </w:t>
      </w:r>
      <w:proofErr w:type="gramStart"/>
      <w:r w:rsidRPr="00DB1D8D">
        <w:t>Сведения  о</w:t>
      </w:r>
      <w:proofErr w:type="gramEnd"/>
      <w:r w:rsidRPr="00DB1D8D">
        <w:t xml:space="preserve">  представителе   (инициативной     группы,     общественного</w:t>
      </w:r>
    </w:p>
    <w:p w:rsidR="009D2A15" w:rsidRPr="00DB1D8D" w:rsidRDefault="009D2A15" w:rsidP="009D2A15">
      <w:pPr>
        <w:pStyle w:val="ConsPlusNonformat"/>
        <w:jc w:val="both"/>
      </w:pPr>
      <w:r w:rsidRPr="00DB1D8D">
        <w:t>объединения, некоммерческой организации): _________________________________</w:t>
      </w:r>
    </w:p>
    <w:p w:rsidR="009D2A15" w:rsidRPr="00DB1D8D" w:rsidRDefault="009D2A15" w:rsidP="009D2A15">
      <w:pPr>
        <w:pStyle w:val="ConsPlusNonformat"/>
        <w:jc w:val="both"/>
      </w:pPr>
      <w:r w:rsidRPr="00DB1D8D">
        <w:t>(Ф.И.О.)</w:t>
      </w:r>
    </w:p>
    <w:p w:rsidR="009D2A15" w:rsidRPr="00DB1D8D" w:rsidRDefault="009D2A15" w:rsidP="009D2A15">
      <w:pPr>
        <w:pStyle w:val="ConsPlusNonformat"/>
        <w:jc w:val="both"/>
      </w:pPr>
      <w:r w:rsidRPr="00DB1D8D">
        <w:t>контактный телефон: _________________________ e-</w:t>
      </w:r>
      <w:proofErr w:type="spellStart"/>
      <w:r w:rsidRPr="00DB1D8D">
        <w:t>mail</w:t>
      </w:r>
      <w:proofErr w:type="spellEnd"/>
      <w:r w:rsidRPr="00DB1D8D">
        <w:t xml:space="preserve"> ______________________</w:t>
      </w:r>
    </w:p>
    <w:p w:rsidR="009D2A15" w:rsidRPr="00DB1D8D" w:rsidRDefault="009D2A15" w:rsidP="009D2A15">
      <w:pPr>
        <w:pStyle w:val="ConsPlusNonformat"/>
        <w:jc w:val="both"/>
      </w:pPr>
      <w:r w:rsidRPr="00DB1D8D">
        <w:t>4. Описание проекта:</w:t>
      </w:r>
    </w:p>
    <w:p w:rsidR="009D2A15" w:rsidRPr="00DB1D8D" w:rsidRDefault="009D2A15" w:rsidP="009D2A15">
      <w:pPr>
        <w:pStyle w:val="ConsPlusNonformat"/>
        <w:jc w:val="both"/>
      </w:pPr>
      <w:r w:rsidRPr="00DB1D8D">
        <w:t>4.1. Тип проекта:</w:t>
      </w:r>
    </w:p>
    <w:p w:rsidR="009D2A15" w:rsidRPr="00DB1D8D" w:rsidRDefault="009D2A15" w:rsidP="009D2A15">
      <w:pPr>
        <w:pStyle w:val="ConsPlusNonformat"/>
        <w:jc w:val="both"/>
      </w:pPr>
      <w:r w:rsidRPr="00DB1D8D">
        <w:t xml:space="preserve">    - благоустройство территории муниципального образования;</w:t>
      </w:r>
    </w:p>
    <w:p w:rsidR="009D2A15" w:rsidRPr="00DB1D8D" w:rsidRDefault="009D2A15" w:rsidP="009D2A15">
      <w:pPr>
        <w:pStyle w:val="ConsPlusNonformat"/>
        <w:jc w:val="both"/>
      </w:pPr>
      <w:r w:rsidRPr="00DB1D8D">
        <w:t xml:space="preserve">    - дополнительное образование детей.</w:t>
      </w:r>
    </w:p>
    <w:p w:rsidR="009D2A15" w:rsidRPr="00DB1D8D" w:rsidRDefault="009D2A15" w:rsidP="009D2A15">
      <w:pPr>
        <w:pStyle w:val="ConsPlusNonformat"/>
        <w:jc w:val="both"/>
      </w:pPr>
      <w:r w:rsidRPr="00DB1D8D">
        <w:t>4.2. Ориентировочный бюджет проекта:</w:t>
      </w:r>
    </w:p>
    <w:p w:rsidR="009D2A15" w:rsidRPr="00DB1D8D" w:rsidRDefault="009D2A15" w:rsidP="009D2A1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692"/>
        <w:gridCol w:w="624"/>
        <w:gridCol w:w="692"/>
        <w:gridCol w:w="624"/>
        <w:gridCol w:w="722"/>
        <w:gridCol w:w="624"/>
        <w:gridCol w:w="715"/>
        <w:gridCol w:w="624"/>
      </w:tblGrid>
      <w:tr w:rsidR="009D2A15" w:rsidRPr="00DB1D8D" w:rsidTr="00A66A7E">
        <w:tc>
          <w:tcPr>
            <w:tcW w:w="624" w:type="dxa"/>
            <w:vMerge w:val="restart"/>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N п/п</w:t>
            </w:r>
          </w:p>
        </w:tc>
        <w:tc>
          <w:tcPr>
            <w:tcW w:w="3118" w:type="dxa"/>
            <w:vMerge w:val="restart"/>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Наименование расходов</w:t>
            </w:r>
          </w:p>
        </w:tc>
        <w:tc>
          <w:tcPr>
            <w:tcW w:w="1316" w:type="dxa"/>
            <w:gridSpan w:val="2"/>
            <w:vMerge w:val="restart"/>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Общая стоимость</w:t>
            </w:r>
          </w:p>
        </w:tc>
        <w:tc>
          <w:tcPr>
            <w:tcW w:w="4001" w:type="dxa"/>
            <w:gridSpan w:val="6"/>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Финансирование за счет:</w:t>
            </w:r>
          </w:p>
        </w:tc>
      </w:tr>
      <w:tr w:rsidR="009D2A15" w:rsidRPr="00DB1D8D" w:rsidTr="00A66A7E">
        <w:tc>
          <w:tcPr>
            <w:tcW w:w="624" w:type="dxa"/>
            <w:vMerge/>
          </w:tcPr>
          <w:p w:rsidR="009D2A15" w:rsidRPr="00DB1D8D" w:rsidRDefault="009D2A15" w:rsidP="00A66A7E">
            <w:pPr>
              <w:rPr>
                <w:rFonts w:ascii="Courier New" w:hAnsi="Courier New" w:cs="Courier New"/>
                <w:sz w:val="20"/>
                <w:szCs w:val="20"/>
              </w:rPr>
            </w:pPr>
          </w:p>
        </w:tc>
        <w:tc>
          <w:tcPr>
            <w:tcW w:w="3118" w:type="dxa"/>
            <w:vMerge/>
          </w:tcPr>
          <w:p w:rsidR="009D2A15" w:rsidRPr="00DB1D8D" w:rsidRDefault="009D2A15" w:rsidP="00A66A7E">
            <w:pPr>
              <w:rPr>
                <w:rFonts w:ascii="Courier New" w:hAnsi="Courier New" w:cs="Courier New"/>
                <w:sz w:val="20"/>
                <w:szCs w:val="20"/>
              </w:rPr>
            </w:pPr>
          </w:p>
        </w:tc>
        <w:tc>
          <w:tcPr>
            <w:tcW w:w="1316" w:type="dxa"/>
            <w:gridSpan w:val="2"/>
            <w:vMerge/>
          </w:tcPr>
          <w:p w:rsidR="009D2A15" w:rsidRPr="00DB1D8D" w:rsidRDefault="009D2A15" w:rsidP="00A66A7E">
            <w:pPr>
              <w:rPr>
                <w:rFonts w:ascii="Courier New" w:hAnsi="Courier New" w:cs="Courier New"/>
                <w:sz w:val="20"/>
                <w:szCs w:val="20"/>
              </w:rPr>
            </w:pPr>
          </w:p>
        </w:tc>
        <w:tc>
          <w:tcPr>
            <w:tcW w:w="1316" w:type="dxa"/>
            <w:gridSpan w:val="2"/>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Средств населения</w:t>
            </w:r>
          </w:p>
        </w:tc>
        <w:tc>
          <w:tcPr>
            <w:tcW w:w="1346" w:type="dxa"/>
            <w:gridSpan w:val="2"/>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 xml:space="preserve">Средств бюджета Невьянского городского округа </w:t>
            </w:r>
          </w:p>
        </w:tc>
        <w:tc>
          <w:tcPr>
            <w:tcW w:w="1339" w:type="dxa"/>
            <w:gridSpan w:val="2"/>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Другие источники (указать)</w:t>
            </w:r>
          </w:p>
        </w:tc>
      </w:tr>
      <w:tr w:rsidR="009D2A15" w:rsidRPr="00DB1D8D" w:rsidTr="00A66A7E">
        <w:tc>
          <w:tcPr>
            <w:tcW w:w="624" w:type="dxa"/>
            <w:vMerge/>
          </w:tcPr>
          <w:p w:rsidR="009D2A15" w:rsidRPr="00DB1D8D" w:rsidRDefault="009D2A15" w:rsidP="00A66A7E">
            <w:pPr>
              <w:rPr>
                <w:rFonts w:ascii="Courier New" w:hAnsi="Courier New" w:cs="Courier New"/>
                <w:sz w:val="20"/>
                <w:szCs w:val="20"/>
              </w:rPr>
            </w:pPr>
          </w:p>
        </w:tc>
        <w:tc>
          <w:tcPr>
            <w:tcW w:w="3118" w:type="dxa"/>
            <w:vMerge/>
          </w:tcPr>
          <w:p w:rsidR="009D2A15" w:rsidRPr="00DB1D8D" w:rsidRDefault="009D2A15" w:rsidP="00A66A7E">
            <w:pPr>
              <w:rPr>
                <w:rFonts w:ascii="Courier New" w:hAnsi="Courier New" w:cs="Courier New"/>
                <w:sz w:val="20"/>
                <w:szCs w:val="20"/>
              </w:rPr>
            </w:pPr>
          </w:p>
        </w:tc>
        <w:tc>
          <w:tcPr>
            <w:tcW w:w="692"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c>
          <w:tcPr>
            <w:tcW w:w="692"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c>
          <w:tcPr>
            <w:tcW w:w="722"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c>
          <w:tcPr>
            <w:tcW w:w="715"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Разработка технической документации</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2</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Строительные работы (работы по реконструкции)</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3</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Приобретение материалов</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4</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Приобретение оборудования</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5</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Технический надзор</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6</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Прочие расходы (опишите)</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3742" w:type="dxa"/>
            <w:gridSpan w:val="2"/>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Итого</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bl>
    <w:p w:rsidR="009D2A15" w:rsidRPr="00DB1D8D" w:rsidRDefault="009D2A15" w:rsidP="009D2A15">
      <w:pPr>
        <w:pStyle w:val="ConsPlusNormal"/>
      </w:pPr>
    </w:p>
    <w:p w:rsidR="009D2A15" w:rsidRPr="00DB1D8D" w:rsidRDefault="009D2A15" w:rsidP="009D2A15">
      <w:pPr>
        <w:pStyle w:val="ConsPlusNonformat"/>
        <w:jc w:val="both"/>
      </w:pPr>
      <w:r w:rsidRPr="00DB1D8D">
        <w:t>4.3. Актуальность проблемы, на решение которой направлен проект</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4.4. Социальная эффективность от реализации проекта</w:t>
      </w:r>
    </w:p>
    <w:p w:rsidR="009D2A15" w:rsidRPr="00DB1D8D" w:rsidRDefault="009D2A15" w:rsidP="009D2A15">
      <w:pPr>
        <w:pStyle w:val="ConsPlusNonformat"/>
        <w:jc w:val="both"/>
      </w:pPr>
      <w:r w:rsidRPr="00DB1D8D">
        <w:lastRenderedPageBreak/>
        <w:t>___________________________________________________________________________</w:t>
      </w:r>
    </w:p>
    <w:p w:rsidR="009D2A15" w:rsidRPr="00DB1D8D" w:rsidRDefault="009D2A15" w:rsidP="009D2A15">
      <w:pPr>
        <w:pStyle w:val="ConsPlusNonformat"/>
        <w:jc w:val="both"/>
      </w:pPr>
      <w:r w:rsidRPr="00DB1D8D">
        <w:t>4.5. Планируемые результаты от реализации проекта для населения</w:t>
      </w:r>
    </w:p>
    <w:p w:rsidR="009D2A15" w:rsidRPr="00DB1D8D" w:rsidRDefault="009D2A15" w:rsidP="009D2A15">
      <w:pPr>
        <w:pStyle w:val="ConsPlusNonformat"/>
        <w:jc w:val="both"/>
      </w:pPr>
      <w:r w:rsidRPr="00DB1D8D">
        <w:t xml:space="preserve">    - создание новых объектов;</w:t>
      </w:r>
    </w:p>
    <w:p w:rsidR="009D2A15" w:rsidRPr="00DB1D8D" w:rsidRDefault="009D2A15" w:rsidP="009D2A15">
      <w:pPr>
        <w:pStyle w:val="ConsPlusNonformat"/>
        <w:jc w:val="both"/>
      </w:pPr>
      <w:r w:rsidRPr="00DB1D8D">
        <w:t xml:space="preserve">    - восстановление существующих объектов.</w:t>
      </w:r>
    </w:p>
    <w:p w:rsidR="009D2A15" w:rsidRPr="00DB1D8D" w:rsidRDefault="009D2A15" w:rsidP="009D2A15">
      <w:pPr>
        <w:pStyle w:val="ConsPlusNonformat"/>
        <w:jc w:val="both"/>
      </w:pPr>
      <w:r w:rsidRPr="00DB1D8D">
        <w:t xml:space="preserve">4.6. </w:t>
      </w:r>
      <w:proofErr w:type="spellStart"/>
      <w:r w:rsidRPr="00DB1D8D">
        <w:t>Благополучатели</w:t>
      </w:r>
      <w:proofErr w:type="spellEnd"/>
      <w:r w:rsidRPr="00DB1D8D">
        <w:t>:</w:t>
      </w:r>
    </w:p>
    <w:p w:rsidR="009D2A15" w:rsidRPr="00DB1D8D" w:rsidRDefault="009D2A15" w:rsidP="009D2A15">
      <w:pPr>
        <w:pStyle w:val="ConsPlusNonformat"/>
        <w:jc w:val="both"/>
      </w:pPr>
      <w:r w:rsidRPr="00DB1D8D">
        <w:t xml:space="preserve">Количество прямых </w:t>
      </w:r>
      <w:proofErr w:type="spellStart"/>
      <w:r w:rsidRPr="00DB1D8D">
        <w:t>благополучателей</w:t>
      </w:r>
      <w:proofErr w:type="spellEnd"/>
      <w:r w:rsidRPr="00DB1D8D">
        <w:t xml:space="preserve">: ___ человек, в </w:t>
      </w:r>
      <w:proofErr w:type="spellStart"/>
      <w:r w:rsidRPr="00DB1D8D">
        <w:t>т.ч</w:t>
      </w:r>
      <w:proofErr w:type="spellEnd"/>
      <w:r w:rsidRPr="00DB1D8D">
        <w:t>. детей ____ человек.</w:t>
      </w:r>
    </w:p>
    <w:p w:rsidR="009D2A15" w:rsidRPr="00DB1D8D" w:rsidRDefault="009D2A15" w:rsidP="009D2A15">
      <w:pPr>
        <w:pStyle w:val="ConsPlusNonformat"/>
        <w:jc w:val="both"/>
      </w:pPr>
      <w:r w:rsidRPr="00DB1D8D">
        <w:t>4.7. Создание благоприятных экологических и природных условий на территории</w:t>
      </w:r>
    </w:p>
    <w:p w:rsidR="009D2A15" w:rsidRPr="00DB1D8D" w:rsidRDefault="009D2A15" w:rsidP="009D2A15">
      <w:pPr>
        <w:pStyle w:val="ConsPlusNonformat"/>
        <w:jc w:val="both"/>
      </w:pPr>
      <w:r w:rsidRPr="00DB1D8D">
        <w:t>следующих населенных пунктов Невьянского городского округа:</w:t>
      </w:r>
    </w:p>
    <w:p w:rsidR="009D2A15" w:rsidRPr="00DB1D8D" w:rsidRDefault="009D2A15" w:rsidP="009D2A15">
      <w:pPr>
        <w:pStyle w:val="ConsPlusNonformat"/>
        <w:jc w:val="both"/>
      </w:pPr>
      <w:r w:rsidRPr="00DB1D8D">
        <w:t xml:space="preserve">    1) ...;</w:t>
      </w:r>
    </w:p>
    <w:p w:rsidR="009D2A15" w:rsidRPr="00DB1D8D" w:rsidRDefault="009D2A15" w:rsidP="009D2A15">
      <w:pPr>
        <w:pStyle w:val="ConsPlusNonformat"/>
        <w:jc w:val="both"/>
      </w:pPr>
      <w:r w:rsidRPr="00DB1D8D">
        <w:t xml:space="preserve">    2) ....</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 xml:space="preserve">4.8. </w:t>
      </w:r>
      <w:proofErr w:type="gramStart"/>
      <w:r w:rsidRPr="00DB1D8D">
        <w:t>Применение  новых</w:t>
      </w:r>
      <w:proofErr w:type="gramEnd"/>
      <w:r w:rsidRPr="00DB1D8D">
        <w:t xml:space="preserve">   эффективных   технических   решений,   технологий,</w:t>
      </w:r>
    </w:p>
    <w:p w:rsidR="009D2A15" w:rsidRPr="00DB1D8D" w:rsidRDefault="009D2A15" w:rsidP="009D2A15">
      <w:pPr>
        <w:pStyle w:val="ConsPlusNonformat"/>
        <w:jc w:val="both"/>
      </w:pPr>
      <w:r w:rsidRPr="00DB1D8D">
        <w:t>материалов, конструкций и оборудования:</w:t>
      </w:r>
    </w:p>
    <w:p w:rsidR="009D2A15" w:rsidRPr="00DB1D8D" w:rsidRDefault="009D2A15" w:rsidP="009D2A15">
      <w:pPr>
        <w:pStyle w:val="ConsPlusNonformat"/>
        <w:jc w:val="both"/>
      </w:pPr>
      <w:r w:rsidRPr="00DB1D8D">
        <w:t xml:space="preserve">    не применяется;</w:t>
      </w:r>
    </w:p>
    <w:p w:rsidR="009D2A15" w:rsidRPr="00DB1D8D" w:rsidRDefault="009D2A15" w:rsidP="009D2A15">
      <w:pPr>
        <w:pStyle w:val="ConsPlusNonformat"/>
        <w:jc w:val="both"/>
      </w:pPr>
      <w:r w:rsidRPr="00DB1D8D">
        <w:t xml:space="preserve">    применяются (какие именно) ___________________________________________.</w:t>
      </w:r>
    </w:p>
    <w:p w:rsidR="009D2A15" w:rsidRPr="00DB1D8D" w:rsidRDefault="009D2A15" w:rsidP="009D2A15">
      <w:pPr>
        <w:pStyle w:val="ConsPlusNonformat"/>
        <w:jc w:val="both"/>
      </w:pPr>
      <w:r w:rsidRPr="00DB1D8D">
        <w:t>5. Информация по объекту:</w:t>
      </w:r>
    </w:p>
    <w:p w:rsidR="009D2A15" w:rsidRPr="00DB1D8D" w:rsidRDefault="009D2A15" w:rsidP="009D2A15">
      <w:pPr>
        <w:pStyle w:val="ConsPlusNonformat"/>
        <w:jc w:val="both"/>
      </w:pPr>
      <w:r w:rsidRPr="00DB1D8D">
        <w:t>5.1. Общая характеристика объекта: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 xml:space="preserve">5.2. Дата постройки, текущее состояние </w:t>
      </w:r>
      <w:proofErr w:type="gramStart"/>
      <w:r w:rsidRPr="00DB1D8D">
        <w:t>объекта  (</w:t>
      </w:r>
      <w:proofErr w:type="gramEnd"/>
      <w:r w:rsidRPr="00DB1D8D">
        <w:t>только  для   существующих</w:t>
      </w:r>
    </w:p>
    <w:p w:rsidR="009D2A15" w:rsidRPr="00DB1D8D" w:rsidRDefault="009D2A15" w:rsidP="009D2A15">
      <w:pPr>
        <w:pStyle w:val="ConsPlusNonformat"/>
        <w:jc w:val="both"/>
      </w:pPr>
      <w:r w:rsidRPr="00DB1D8D">
        <w:t>объектов):</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5.3. Информация о собственнике объекта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 xml:space="preserve">(к заявке следует </w:t>
      </w:r>
      <w:proofErr w:type="gramStart"/>
      <w:r w:rsidRPr="00DB1D8D">
        <w:t>приложить  документы</w:t>
      </w:r>
      <w:proofErr w:type="gramEnd"/>
      <w:r w:rsidRPr="00DB1D8D">
        <w:t xml:space="preserve">  (выписку),   подтверждающие   право</w:t>
      </w:r>
    </w:p>
    <w:p w:rsidR="009D2A15" w:rsidRPr="00DB1D8D" w:rsidRDefault="009D2A15" w:rsidP="009D2A15">
      <w:pPr>
        <w:pStyle w:val="ConsPlusNonformat"/>
        <w:jc w:val="both"/>
      </w:pPr>
      <w:r w:rsidRPr="00DB1D8D">
        <w:t>собственности)</w:t>
      </w:r>
    </w:p>
    <w:p w:rsidR="009D2A15" w:rsidRPr="00DB1D8D" w:rsidRDefault="009D2A15" w:rsidP="009D2A15">
      <w:pPr>
        <w:pStyle w:val="ConsPlusNonformat"/>
        <w:jc w:val="both"/>
      </w:pPr>
      <w:r w:rsidRPr="00DB1D8D">
        <w:t>6. Наличие технической документации:</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 xml:space="preserve">(укажите существующую или </w:t>
      </w:r>
      <w:proofErr w:type="gramStart"/>
      <w:r w:rsidRPr="00DB1D8D">
        <w:t>подготовленную  вами</w:t>
      </w:r>
      <w:proofErr w:type="gramEnd"/>
      <w:r w:rsidRPr="00DB1D8D">
        <w:t xml:space="preserve">  техническую   документацию,</w:t>
      </w:r>
    </w:p>
    <w:p w:rsidR="009D2A15" w:rsidRPr="00DB1D8D" w:rsidRDefault="009D2A15" w:rsidP="009D2A15">
      <w:pPr>
        <w:pStyle w:val="ConsPlusNonformat"/>
        <w:jc w:val="both"/>
      </w:pPr>
      <w:r w:rsidRPr="00DB1D8D">
        <w:t>приложите копию документации к данной заявке)</w:t>
      </w:r>
    </w:p>
    <w:p w:rsidR="009D2A15" w:rsidRPr="00DB1D8D" w:rsidRDefault="009D2A15" w:rsidP="009D2A15">
      <w:pPr>
        <w:pStyle w:val="ConsPlusNonformat"/>
        <w:jc w:val="both"/>
      </w:pPr>
      <w:r w:rsidRPr="00DB1D8D">
        <w:t>7. Ожидаемый срок реализации проекта: _____________________________________</w:t>
      </w:r>
    </w:p>
    <w:p w:rsidR="009D2A15" w:rsidRPr="00DB1D8D" w:rsidRDefault="009D2A15" w:rsidP="009D2A15">
      <w:pPr>
        <w:pStyle w:val="ConsPlusNonformat"/>
        <w:jc w:val="both"/>
      </w:pPr>
      <w:r w:rsidRPr="00DB1D8D">
        <w:t>(месяцев, дней)</w:t>
      </w:r>
    </w:p>
    <w:p w:rsidR="009D2A15" w:rsidRPr="00DB1D8D" w:rsidRDefault="009D2A15" w:rsidP="009D2A15">
      <w:pPr>
        <w:pStyle w:val="ConsPlusNonformat"/>
        <w:jc w:val="both"/>
      </w:pPr>
      <w:r w:rsidRPr="00DB1D8D">
        <w:t>8. Эксплуатация и содержание объекта: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9. Характеристика проекта в соответствии с критериями отбора</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10. Дополнительная информация и комментарии:</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Председатель собрания:</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(подпись, Ф.И.О. полностью)</w:t>
      </w:r>
    </w:p>
    <w:p w:rsidR="009D2A15" w:rsidRPr="00DB1D8D" w:rsidRDefault="009D2A15" w:rsidP="009D2A15">
      <w:pPr>
        <w:pStyle w:val="ConsPlusNonformat"/>
        <w:jc w:val="both"/>
      </w:pPr>
      <w:r w:rsidRPr="00DB1D8D">
        <w:t>Дата: "__" __________ 20__ года</w:t>
      </w: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jc w:val="right"/>
        <w:outlineLvl w:val="1"/>
      </w:pPr>
    </w:p>
    <w:p w:rsidR="009D2A15" w:rsidRPr="00DB1D8D" w:rsidRDefault="009D2A15" w:rsidP="009D2A15">
      <w:pPr>
        <w:pStyle w:val="ConsPlusNormal"/>
        <w:jc w:val="right"/>
        <w:outlineLvl w:val="1"/>
      </w:pPr>
    </w:p>
    <w:p w:rsidR="009D2A15" w:rsidRPr="00DB1D8D" w:rsidRDefault="00DB1D8D" w:rsidP="00DB1D8D">
      <w:pPr>
        <w:pStyle w:val="ConsPlusNormal"/>
        <w:jc w:val="center"/>
        <w:outlineLvl w:val="1"/>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Приложение № 2</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к Порядку проведения конкурсного отбора</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проектов инициативного бюджетирования</w:t>
      </w:r>
    </w:p>
    <w:p w:rsidR="009D2A15" w:rsidRPr="00DB1D8D" w:rsidRDefault="009D2A15" w:rsidP="009D2A15">
      <w:pPr>
        <w:pStyle w:val="ConsPlusNormal"/>
        <w:rPr>
          <w:rFonts w:ascii="Times New Roman" w:hAnsi="Times New Roman" w:cs="Times New Roman"/>
          <w:sz w:val="27"/>
          <w:szCs w:val="27"/>
        </w:rPr>
      </w:pPr>
      <w:r w:rsidRPr="00DB1D8D">
        <w:rPr>
          <w:rFonts w:ascii="Times New Roman" w:hAnsi="Times New Roman" w:cs="Times New Roman"/>
          <w:sz w:val="27"/>
          <w:szCs w:val="27"/>
        </w:rPr>
        <w:t xml:space="preserve">                                                                      в Невьянском городском округе</w:t>
      </w:r>
    </w:p>
    <w:p w:rsidR="009D2A15" w:rsidRPr="00DB1D8D" w:rsidRDefault="009D2A15" w:rsidP="009D2A15">
      <w:pPr>
        <w:pStyle w:val="ConsPlusNormal"/>
        <w:rPr>
          <w:rFonts w:ascii="Times New Roman" w:hAnsi="Times New Roman" w:cs="Times New Roman"/>
          <w:sz w:val="27"/>
          <w:szCs w:val="27"/>
        </w:rPr>
      </w:pPr>
    </w:p>
    <w:p w:rsidR="009D2A15" w:rsidRPr="00DB1D8D" w:rsidRDefault="009D2A15" w:rsidP="009D2A15">
      <w:pPr>
        <w:pStyle w:val="ConsPlusNormal"/>
        <w:rPr>
          <w:rFonts w:ascii="Times New Roman" w:hAnsi="Times New Roman" w:cs="Times New Roman"/>
          <w:sz w:val="27"/>
          <w:szCs w:val="27"/>
        </w:rPr>
      </w:pPr>
    </w:p>
    <w:p w:rsidR="009D2A15" w:rsidRPr="00DB1D8D" w:rsidRDefault="009D2A15" w:rsidP="009D2A15">
      <w:pPr>
        <w:pStyle w:val="ConsPlusNormal"/>
      </w:pPr>
    </w:p>
    <w:p w:rsidR="009D2A15" w:rsidRPr="00DB1D8D" w:rsidRDefault="009D2A15" w:rsidP="009D2A15">
      <w:pPr>
        <w:pStyle w:val="ConsPlusNonformat"/>
        <w:jc w:val="both"/>
      </w:pPr>
      <w:bookmarkStart w:id="4" w:name="P286"/>
      <w:bookmarkEnd w:id="4"/>
      <w:r w:rsidRPr="00DB1D8D">
        <w:t xml:space="preserve">                                 ПРОТОКОЛ</w:t>
      </w:r>
    </w:p>
    <w:p w:rsidR="009D2A15" w:rsidRPr="00DB1D8D" w:rsidRDefault="009D2A15" w:rsidP="009D2A15">
      <w:pPr>
        <w:pStyle w:val="ConsPlusNonformat"/>
        <w:jc w:val="both"/>
      </w:pPr>
      <w:r w:rsidRPr="00DB1D8D">
        <w:t xml:space="preserve">                  собрания жителей (инициативной группы)</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Дата проведения собрания: "__" ____________ 20__ г.</w:t>
      </w:r>
    </w:p>
    <w:p w:rsidR="009D2A15" w:rsidRPr="00DB1D8D" w:rsidRDefault="009D2A15" w:rsidP="009D2A15">
      <w:pPr>
        <w:pStyle w:val="ConsPlusNonformat"/>
        <w:jc w:val="both"/>
      </w:pPr>
      <w:r w:rsidRPr="00DB1D8D">
        <w:t>Адрес проведения собрания: ________________________</w:t>
      </w:r>
    </w:p>
    <w:p w:rsidR="009D2A15" w:rsidRPr="00DB1D8D" w:rsidRDefault="009D2A15" w:rsidP="009D2A15">
      <w:pPr>
        <w:pStyle w:val="ConsPlusNonformat"/>
        <w:jc w:val="both"/>
      </w:pPr>
      <w:r w:rsidRPr="00DB1D8D">
        <w:t>Время начала собрания: __ час. __ мин.</w:t>
      </w:r>
    </w:p>
    <w:p w:rsidR="009D2A15" w:rsidRPr="00DB1D8D" w:rsidRDefault="009D2A15" w:rsidP="009D2A15">
      <w:pPr>
        <w:pStyle w:val="ConsPlusNonformat"/>
        <w:jc w:val="both"/>
      </w:pPr>
      <w:r w:rsidRPr="00DB1D8D">
        <w:t>Время окончания собрания: __ час __ мин.</w:t>
      </w:r>
    </w:p>
    <w:p w:rsidR="009D2A15" w:rsidRPr="00DB1D8D" w:rsidRDefault="009D2A15" w:rsidP="009D2A15">
      <w:pPr>
        <w:pStyle w:val="ConsPlusNonformat"/>
        <w:jc w:val="both"/>
      </w:pPr>
      <w:r w:rsidRPr="00DB1D8D">
        <w:t>Повестка собрания: ________________________________________________________</w:t>
      </w:r>
    </w:p>
    <w:p w:rsidR="009D2A15" w:rsidRPr="00DB1D8D" w:rsidRDefault="009D2A15" w:rsidP="009D2A15">
      <w:pPr>
        <w:pStyle w:val="ConsPlusNonformat"/>
        <w:jc w:val="both"/>
      </w:pPr>
      <w:r w:rsidRPr="00DB1D8D">
        <w:t>Ход собрания: _____________________________________________________________</w:t>
      </w:r>
    </w:p>
    <w:p w:rsidR="009D2A15" w:rsidRPr="00DB1D8D" w:rsidRDefault="009D2A15" w:rsidP="009D2A15">
      <w:pPr>
        <w:pStyle w:val="ConsPlusNonformat"/>
        <w:jc w:val="both"/>
      </w:pPr>
      <w:r w:rsidRPr="00DB1D8D">
        <w:t xml:space="preserve">(описывается ход проведения собрания </w:t>
      </w:r>
      <w:proofErr w:type="gramStart"/>
      <w:r w:rsidRPr="00DB1D8D">
        <w:t>с  указанием</w:t>
      </w:r>
      <w:proofErr w:type="gramEnd"/>
      <w:r w:rsidRPr="00DB1D8D">
        <w:t>:  вопросов  рассмотрения,</w:t>
      </w:r>
    </w:p>
    <w:p w:rsidR="009D2A15" w:rsidRPr="00DB1D8D" w:rsidRDefault="009D2A15" w:rsidP="009D2A15">
      <w:pPr>
        <w:pStyle w:val="ConsPlusNonformat"/>
        <w:jc w:val="both"/>
      </w:pPr>
      <w:r w:rsidRPr="00DB1D8D">
        <w:t xml:space="preserve">выступающих лиц и сути их выступления по каждому вопросу, </w:t>
      </w:r>
      <w:proofErr w:type="gramStart"/>
      <w:r w:rsidRPr="00DB1D8D">
        <w:t>принятых  решений</w:t>
      </w:r>
      <w:proofErr w:type="gramEnd"/>
    </w:p>
    <w:p w:rsidR="009D2A15" w:rsidRPr="00DB1D8D" w:rsidRDefault="009D2A15" w:rsidP="009D2A15">
      <w:pPr>
        <w:pStyle w:val="ConsPlusNonformat"/>
        <w:jc w:val="both"/>
      </w:pPr>
      <w:r w:rsidRPr="00DB1D8D">
        <w:t>по каждому вопросу, количества проголосовавших за, против, воздержавшихся)</w:t>
      </w:r>
    </w:p>
    <w:p w:rsidR="009D2A15" w:rsidRPr="00DB1D8D" w:rsidRDefault="009D2A15" w:rsidP="009D2A15">
      <w:pPr>
        <w:pStyle w:val="ConsPlusNonformat"/>
        <w:jc w:val="both"/>
      </w:pPr>
      <w:r w:rsidRPr="00DB1D8D">
        <w:t>Итоги собрания и принятые решения:</w:t>
      </w:r>
    </w:p>
    <w:p w:rsidR="009D2A15" w:rsidRPr="00DB1D8D" w:rsidRDefault="009D2A15" w:rsidP="009D2A15">
      <w:pPr>
        <w:pStyle w:val="ConsPlusNormal"/>
        <w:rPr>
          <w:rFonts w:ascii="Courier New" w:hAnsi="Courier New" w:cs="Courier New"/>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23"/>
        <w:gridCol w:w="2268"/>
      </w:tblGrid>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N п/п</w:t>
            </w:r>
          </w:p>
        </w:tc>
        <w:tc>
          <w:tcPr>
            <w:tcW w:w="6123"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Наименование</w:t>
            </w:r>
          </w:p>
        </w:tc>
        <w:tc>
          <w:tcPr>
            <w:tcW w:w="226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Итоги собрания, принятые решения</w:t>
            </w: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Количество жителей, присутствовавших на собрании (чел.) (подписные листы прилагаются)</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2</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Наименования проектов, которые обсуждались</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3</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Наименование проекта, выбранного для реализации в рамках инициативного бюджетирования</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4</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Предполагаемая общая стоимость реализации выбранного проекта (руб.)</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5</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Сумма вклада населения на реализацию выбранного проекта (руб.)</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6</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7</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Представитель инициативной группы (Ф.И.О., N телефона, эл. адрес)</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8</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Состав инициативной группы (чел.)</w:t>
            </w:r>
          </w:p>
        </w:tc>
        <w:tc>
          <w:tcPr>
            <w:tcW w:w="2268" w:type="dxa"/>
          </w:tcPr>
          <w:p w:rsidR="009D2A15" w:rsidRPr="00DB1D8D" w:rsidRDefault="009D2A15" w:rsidP="00A66A7E">
            <w:pPr>
              <w:pStyle w:val="ConsPlusNormal"/>
              <w:rPr>
                <w:rFonts w:ascii="Courier New" w:hAnsi="Courier New" w:cs="Courier New"/>
                <w:sz w:val="20"/>
              </w:rPr>
            </w:pPr>
          </w:p>
        </w:tc>
      </w:tr>
    </w:tbl>
    <w:p w:rsidR="009D2A15" w:rsidRPr="00DB1D8D" w:rsidRDefault="009D2A15" w:rsidP="009D2A15">
      <w:pPr>
        <w:pStyle w:val="ConsPlusNormal"/>
      </w:pPr>
    </w:p>
    <w:p w:rsidR="009D2A15" w:rsidRPr="00DB1D8D" w:rsidRDefault="009D2A15" w:rsidP="009D2A15">
      <w:pPr>
        <w:pStyle w:val="ConsPlusNonformat"/>
        <w:jc w:val="both"/>
      </w:pPr>
      <w:r w:rsidRPr="00DB1D8D">
        <w:t>Председатель собрания: _________________ __________________________________</w:t>
      </w:r>
    </w:p>
    <w:p w:rsidR="009D2A15" w:rsidRPr="00DB1D8D" w:rsidRDefault="009D2A15" w:rsidP="009D2A15">
      <w:pPr>
        <w:pStyle w:val="ConsPlusNonformat"/>
        <w:jc w:val="both"/>
      </w:pPr>
      <w:r w:rsidRPr="00DB1D8D">
        <w:t xml:space="preserve">                            подпись                </w:t>
      </w:r>
      <w:proofErr w:type="gramStart"/>
      <w:r w:rsidRPr="00DB1D8D">
        <w:t xml:space="preserve">   (</w:t>
      </w:r>
      <w:proofErr w:type="gramEnd"/>
      <w:r w:rsidRPr="00DB1D8D">
        <w:t>Ф.И.О.)</w:t>
      </w:r>
    </w:p>
    <w:p w:rsidR="009D2A15" w:rsidRPr="00DB1D8D" w:rsidRDefault="009D2A15" w:rsidP="009D2A15">
      <w:pPr>
        <w:pStyle w:val="ConsPlusNonformat"/>
        <w:jc w:val="both"/>
      </w:pPr>
      <w:r w:rsidRPr="00DB1D8D">
        <w:t>Секретарь собрания: _________________ _____________________________________</w:t>
      </w:r>
    </w:p>
    <w:p w:rsidR="009D2A15" w:rsidRPr="00DB1D8D" w:rsidRDefault="009D2A15" w:rsidP="009D2A15">
      <w:pPr>
        <w:pStyle w:val="ConsPlusNonformat"/>
        <w:jc w:val="both"/>
      </w:pPr>
      <w:r w:rsidRPr="00DB1D8D">
        <w:t xml:space="preserve">                           подпись                 </w:t>
      </w:r>
      <w:proofErr w:type="gramStart"/>
      <w:r w:rsidRPr="00DB1D8D">
        <w:t xml:space="preserve">   (</w:t>
      </w:r>
      <w:proofErr w:type="gramEnd"/>
      <w:r w:rsidRPr="00DB1D8D">
        <w:t>Ф.И.О.)</w:t>
      </w:r>
    </w:p>
    <w:p w:rsidR="009D2A15" w:rsidRPr="00DB1D8D" w:rsidRDefault="009D2A15" w:rsidP="009D2A15">
      <w:pPr>
        <w:pStyle w:val="ConsPlusNonformat"/>
        <w:jc w:val="both"/>
      </w:pPr>
      <w:r w:rsidRPr="00DB1D8D">
        <w:t>Представитель администрации Невьянского городского округа:</w:t>
      </w:r>
    </w:p>
    <w:p w:rsidR="009D2A15" w:rsidRPr="00DB1D8D" w:rsidRDefault="009D2A15" w:rsidP="009D2A15">
      <w:pPr>
        <w:pStyle w:val="ConsPlusNonformat"/>
        <w:jc w:val="both"/>
      </w:pPr>
      <w:r w:rsidRPr="00DB1D8D">
        <w:t>______________________________ _______________ ____________________________</w:t>
      </w:r>
    </w:p>
    <w:p w:rsidR="009D2A15" w:rsidRPr="00DB1D8D" w:rsidRDefault="009D2A15" w:rsidP="009D2A15">
      <w:pPr>
        <w:pStyle w:val="ConsPlusNonformat"/>
        <w:jc w:val="both"/>
      </w:pPr>
      <w:r w:rsidRPr="00DB1D8D">
        <w:t xml:space="preserve">          должность                подпись          </w:t>
      </w:r>
      <w:proofErr w:type="gramStart"/>
      <w:r w:rsidRPr="00DB1D8D">
        <w:t xml:space="preserve">   (</w:t>
      </w:r>
      <w:proofErr w:type="gramEnd"/>
      <w:r w:rsidRPr="00DB1D8D">
        <w:t>Ф.И.О.)</w:t>
      </w: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DB1D8D" w:rsidP="00DB1D8D">
      <w:pPr>
        <w:pStyle w:val="ConsPlusNormal"/>
        <w:jc w:val="center"/>
        <w:outlineLvl w:val="1"/>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Приложение № 3</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к Порядку проведения конкурсного отбора</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проектов инициативного бюджетирования</w:t>
      </w:r>
    </w:p>
    <w:p w:rsidR="009D2A15" w:rsidRPr="00DB1D8D" w:rsidRDefault="00BB4917" w:rsidP="00BB4917">
      <w:pPr>
        <w:pStyle w:val="ConsPlusNormal"/>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в Невьянском городском округе</w:t>
      </w:r>
    </w:p>
    <w:p w:rsidR="009D2A15" w:rsidRPr="00DB1D8D" w:rsidRDefault="009D2A15" w:rsidP="009D2A15">
      <w:pPr>
        <w:pStyle w:val="ConsPlusNormal"/>
        <w:jc w:val="right"/>
      </w:pPr>
    </w:p>
    <w:p w:rsidR="009D2A15" w:rsidRPr="00DB1D8D" w:rsidRDefault="009D2A15" w:rsidP="009D2A15">
      <w:pPr>
        <w:pStyle w:val="ConsPlusNormal"/>
      </w:pPr>
    </w:p>
    <w:p w:rsidR="009D2A15" w:rsidRPr="00DB1D8D" w:rsidRDefault="009D2A15" w:rsidP="009D2A15">
      <w:pPr>
        <w:pStyle w:val="ConsPlusNormal"/>
        <w:jc w:val="center"/>
        <w:rPr>
          <w:rFonts w:ascii="Courier New" w:hAnsi="Courier New" w:cs="Courier New"/>
          <w:sz w:val="20"/>
        </w:rPr>
      </w:pPr>
      <w:bookmarkStart w:id="5" w:name="P346"/>
      <w:bookmarkEnd w:id="5"/>
      <w:r w:rsidRPr="00DB1D8D">
        <w:rPr>
          <w:rFonts w:ascii="Courier New" w:hAnsi="Courier New" w:cs="Courier New"/>
          <w:sz w:val="20"/>
        </w:rPr>
        <w:t>КРИТЕРИИ</w:t>
      </w:r>
    </w:p>
    <w:p w:rsidR="009D2A15" w:rsidRPr="00DB1D8D" w:rsidRDefault="009D2A15" w:rsidP="009D2A15">
      <w:pPr>
        <w:pStyle w:val="ConsPlusNormal"/>
        <w:jc w:val="center"/>
        <w:rPr>
          <w:rFonts w:ascii="Courier New" w:hAnsi="Courier New" w:cs="Courier New"/>
          <w:sz w:val="20"/>
        </w:rPr>
      </w:pPr>
      <w:r w:rsidRPr="00DB1D8D">
        <w:rPr>
          <w:rFonts w:ascii="Courier New" w:hAnsi="Courier New" w:cs="Courier New"/>
          <w:sz w:val="20"/>
        </w:rPr>
        <w:t>ОЦЕНКИ ПРОЕКТА</w:t>
      </w:r>
    </w:p>
    <w:p w:rsidR="009D2A15" w:rsidRPr="00DB1D8D" w:rsidRDefault="009D2A15" w:rsidP="009D2A15">
      <w:pPr>
        <w:pStyle w:val="ConsPlusNormal"/>
        <w:rPr>
          <w:rFonts w:ascii="Courier New" w:hAnsi="Courier New" w:cs="Courier New"/>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9D2A15" w:rsidRPr="00DB1D8D" w:rsidTr="00A66A7E">
        <w:tc>
          <w:tcPr>
            <w:tcW w:w="6973"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Критерии</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Максимальный балл</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1. Социальная эффективность от реализации проекта</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2. Положительное восприятие населением социальной, культурной и досуговой значимости проекта.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Оценивается суммарно:</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создание новой рекреационной зоны либо особо охраняемой природной территории местного значения - 5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3. Актуальность (острота) проблемы:</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средняя - проблема достаточно широко осознается целевой группой населения, ее решение может привести к улучшению качества жизни - 5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высокая - отсутствие решения будет негативно сказываться на качестве жизни населения - 10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очень высокая - решение проблемы необходимо для поддержания и сохранения условий жизнеобеспечения населения - 15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4. Наличие мероприятий по уменьшению негативного воздействия на состояние окружающей среды и здоровья населения:</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не предусматривается - 0;</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наличие мероприятий, связанных с обустройством территории населенного пункта (например, озеленение) - 10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5. Наличие решения о соответствии проекта стратегическим приоритетам развития Невьянского городского округа,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 xml:space="preserve">6. Эффективность и </w:t>
            </w:r>
            <w:proofErr w:type="spellStart"/>
            <w:r w:rsidRPr="00DB1D8D">
              <w:rPr>
                <w:rFonts w:ascii="Courier New" w:hAnsi="Courier New" w:cs="Courier New"/>
                <w:sz w:val="20"/>
              </w:rPr>
              <w:t>инновационность</w:t>
            </w:r>
            <w:proofErr w:type="spellEnd"/>
            <w:r w:rsidRPr="00DB1D8D">
              <w:rPr>
                <w:rFonts w:ascii="Courier New" w:hAnsi="Courier New" w:cs="Courier New"/>
                <w:sz w:val="20"/>
              </w:rPr>
              <w:t xml:space="preserve"> предлагаемых технических решений</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7. Использование новых технологий в проекте: если есть - 5 баллов, нет – 0</w:t>
            </w:r>
          </w:p>
          <w:p w:rsidR="009D2A15" w:rsidRPr="00DB1D8D" w:rsidRDefault="009D2A15" w:rsidP="00A66A7E">
            <w:pPr>
              <w:pStyle w:val="ConsPlusNormal"/>
              <w:rPr>
                <w:rFonts w:ascii="Courier New" w:hAnsi="Courier New" w:cs="Courier New"/>
                <w:sz w:val="20"/>
              </w:rPr>
            </w:pP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lastRenderedPageBreak/>
              <w:t>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 xml:space="preserve">8. Количество прямых </w:t>
            </w:r>
            <w:proofErr w:type="spellStart"/>
            <w:r w:rsidRPr="00DB1D8D">
              <w:rPr>
                <w:rFonts w:ascii="Courier New" w:hAnsi="Courier New" w:cs="Courier New"/>
                <w:sz w:val="20"/>
              </w:rPr>
              <w:t>благополучателей</w:t>
            </w:r>
            <w:proofErr w:type="spellEnd"/>
            <w:r w:rsidRPr="00DB1D8D">
              <w:rPr>
                <w:rFonts w:ascii="Courier New" w:hAnsi="Courier New" w:cs="Courier New"/>
                <w:sz w:val="20"/>
              </w:rPr>
              <w:t xml:space="preserve"> от реализации проекта: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до 100 человек - 1 балл;</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от 100 до 200 человек - 2 балла;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от 200 до 500 человек - 3 балла;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от 500 до 1000 человек - 4 балла;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более 1000 человек - 5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9. Степень финансового участия населения и организаций, осуществляющих деятельность на территории Невьянского городского округа, в реализации проекта: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низкая (до 15%) - 1 балл; средняя (от 15 до 40%) - 5 баллов; высокая (свыше 40%) - 10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Всего: максимальное количество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100</w:t>
            </w:r>
          </w:p>
        </w:tc>
      </w:tr>
    </w:tbl>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BB4917" w:rsidP="00BB4917">
      <w:pPr>
        <w:pStyle w:val="ConsPlusNormal"/>
        <w:jc w:val="center"/>
        <w:outlineLvl w:val="0"/>
        <w:rPr>
          <w:rFonts w:ascii="Times New Roman" w:hAnsi="Times New Roman" w:cs="Times New Roman"/>
          <w:sz w:val="27"/>
          <w:szCs w:val="27"/>
        </w:rPr>
      </w:pPr>
      <w:r w:rsidRPr="00DB1D8D">
        <w:rPr>
          <w:rFonts w:ascii="Times New Roman" w:hAnsi="Times New Roman" w:cs="Times New Roman"/>
          <w:sz w:val="27"/>
          <w:szCs w:val="27"/>
        </w:rPr>
        <w:lastRenderedPageBreak/>
        <w:t xml:space="preserve">                                                       </w:t>
      </w:r>
      <w:r w:rsidR="009D2A15" w:rsidRPr="00DB1D8D">
        <w:rPr>
          <w:rFonts w:ascii="Times New Roman" w:hAnsi="Times New Roman" w:cs="Times New Roman"/>
          <w:sz w:val="27"/>
          <w:szCs w:val="27"/>
        </w:rPr>
        <w:t>УТВЕРЖДЕН</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постановлением администрации</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Невьянского городского округа</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w:t>
      </w:r>
      <w:r w:rsidR="003A2D10">
        <w:rPr>
          <w:rFonts w:ascii="Times New Roman" w:hAnsi="Times New Roman" w:cs="Times New Roman"/>
          <w:sz w:val="27"/>
          <w:szCs w:val="27"/>
        </w:rPr>
        <w:t xml:space="preserve">                  </w:t>
      </w:r>
      <w:bookmarkStart w:id="6" w:name="_GoBack"/>
      <w:bookmarkEnd w:id="6"/>
      <w:r w:rsidR="003A2D10">
        <w:rPr>
          <w:rFonts w:ascii="Times New Roman" w:hAnsi="Times New Roman" w:cs="Times New Roman"/>
          <w:sz w:val="27"/>
          <w:szCs w:val="27"/>
        </w:rPr>
        <w:t>о</w:t>
      </w:r>
      <w:r w:rsidRPr="00DB1D8D">
        <w:rPr>
          <w:rFonts w:ascii="Times New Roman" w:hAnsi="Times New Roman" w:cs="Times New Roman"/>
          <w:sz w:val="27"/>
          <w:szCs w:val="27"/>
        </w:rPr>
        <w:t xml:space="preserve">т </w:t>
      </w:r>
      <w:r w:rsidR="00634F05">
        <w:rPr>
          <w:rFonts w:ascii="Times New Roman" w:hAnsi="Times New Roman" w:cs="Times New Roman"/>
          <w:sz w:val="27"/>
          <w:szCs w:val="27"/>
        </w:rPr>
        <w:t>15.04.20</w:t>
      </w:r>
      <w:r w:rsidRPr="00DB1D8D">
        <w:rPr>
          <w:rFonts w:ascii="Times New Roman" w:hAnsi="Times New Roman" w:cs="Times New Roman"/>
          <w:sz w:val="27"/>
          <w:szCs w:val="27"/>
        </w:rPr>
        <w:t xml:space="preserve">19 № </w:t>
      </w:r>
      <w:r w:rsidR="00634F05">
        <w:rPr>
          <w:rFonts w:ascii="Times New Roman" w:hAnsi="Times New Roman" w:cs="Times New Roman"/>
          <w:sz w:val="27"/>
          <w:szCs w:val="27"/>
        </w:rPr>
        <w:t>589</w:t>
      </w:r>
      <w:r w:rsidRPr="00DB1D8D">
        <w:rPr>
          <w:rFonts w:ascii="Times New Roman" w:hAnsi="Times New Roman" w:cs="Times New Roman"/>
          <w:sz w:val="27"/>
          <w:szCs w:val="27"/>
        </w:rPr>
        <w:t>-п</w:t>
      </w: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Title"/>
        <w:jc w:val="center"/>
        <w:rPr>
          <w:rFonts w:ascii="Times New Roman" w:hAnsi="Times New Roman" w:cs="Times New Roman"/>
          <w:sz w:val="28"/>
          <w:szCs w:val="28"/>
        </w:rPr>
      </w:pPr>
      <w:bookmarkStart w:id="7" w:name="P397"/>
      <w:bookmarkEnd w:id="7"/>
      <w:r w:rsidRPr="00DB1D8D">
        <w:rPr>
          <w:rFonts w:ascii="Times New Roman" w:hAnsi="Times New Roman" w:cs="Times New Roman"/>
          <w:sz w:val="28"/>
          <w:szCs w:val="28"/>
        </w:rPr>
        <w:t xml:space="preserve">Состав конкурсной комиссии </w:t>
      </w:r>
    </w:p>
    <w:p w:rsidR="009D2A15" w:rsidRPr="00DB1D8D" w:rsidRDefault="009D2A15" w:rsidP="009D2A15">
      <w:pPr>
        <w:pStyle w:val="ConsPlusTitle"/>
        <w:jc w:val="center"/>
        <w:rPr>
          <w:rFonts w:ascii="Times New Roman" w:hAnsi="Times New Roman" w:cs="Times New Roman"/>
          <w:sz w:val="28"/>
          <w:szCs w:val="28"/>
        </w:rPr>
      </w:pPr>
      <w:r w:rsidRPr="00DB1D8D">
        <w:rPr>
          <w:rFonts w:ascii="Times New Roman" w:hAnsi="Times New Roman" w:cs="Times New Roman"/>
          <w:sz w:val="28"/>
          <w:szCs w:val="28"/>
        </w:rPr>
        <w:t>по отбору проектов инициативного бюджетирования на территории Невьянского городского округа</w:t>
      </w:r>
    </w:p>
    <w:p w:rsidR="009D2A15" w:rsidRPr="00DB1D8D" w:rsidRDefault="009D2A15" w:rsidP="009D2A15">
      <w:pPr>
        <w:pStyle w:val="ConsPlusNormal"/>
        <w:rPr>
          <w:rFonts w:ascii="Times New Roman" w:hAnsi="Times New Roman" w:cs="Times New Roman"/>
          <w:b/>
          <w:sz w:val="27"/>
          <w:szCs w:val="27"/>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2330"/>
        <w:gridCol w:w="913"/>
        <w:gridCol w:w="6458"/>
      </w:tblGrid>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Балашов А.М.</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D783B">
            <w:pPr>
              <w:pStyle w:val="ConsPlusNormal"/>
              <w:ind w:right="372"/>
              <w:rPr>
                <w:rFonts w:ascii="Times New Roman" w:hAnsi="Times New Roman" w:cs="Times New Roman"/>
                <w:sz w:val="27"/>
                <w:szCs w:val="27"/>
              </w:rPr>
            </w:pPr>
            <w:r w:rsidRPr="00DB1D8D">
              <w:rPr>
                <w:rFonts w:ascii="Times New Roman" w:hAnsi="Times New Roman" w:cs="Times New Roman"/>
                <w:sz w:val="27"/>
                <w:szCs w:val="27"/>
              </w:rPr>
              <w:t xml:space="preserve">заместитель главы администрации Невьянского городского округа по вопросам промышленности, экономики и финансов – начальник </w:t>
            </w:r>
            <w:r w:rsidR="00AD783B" w:rsidRPr="00DB1D8D">
              <w:rPr>
                <w:rFonts w:ascii="Times New Roman" w:hAnsi="Times New Roman" w:cs="Times New Roman"/>
                <w:sz w:val="27"/>
                <w:szCs w:val="27"/>
              </w:rPr>
              <w:t>Ф</w:t>
            </w:r>
            <w:r w:rsidRPr="00DB1D8D">
              <w:rPr>
                <w:rFonts w:ascii="Times New Roman" w:hAnsi="Times New Roman" w:cs="Times New Roman"/>
                <w:sz w:val="27"/>
                <w:szCs w:val="27"/>
              </w:rPr>
              <w:t>инансового управления, председатель комиссии;</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proofErr w:type="spellStart"/>
            <w:r w:rsidRPr="00DB1D8D">
              <w:rPr>
                <w:rFonts w:ascii="Times New Roman" w:hAnsi="Times New Roman" w:cs="Times New Roman"/>
                <w:sz w:val="27"/>
                <w:szCs w:val="27"/>
              </w:rPr>
              <w:t>Делидов</w:t>
            </w:r>
            <w:proofErr w:type="spellEnd"/>
            <w:r w:rsidRPr="00DB1D8D">
              <w:rPr>
                <w:rFonts w:ascii="Times New Roman" w:hAnsi="Times New Roman" w:cs="Times New Roman"/>
                <w:sz w:val="27"/>
                <w:szCs w:val="27"/>
              </w:rPr>
              <w:t xml:space="preserve"> С.Л.</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заместитель главы администрации Невьянского городского округа по социальным вопросам, заместитель председателя комиссии;</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Пономарева Е.А.</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ведущий специалист отдела экономики, торговли и бытового обслуживания администрации Невьянского городского округа, секретарь комиссии.</w:t>
            </w:r>
          </w:p>
        </w:tc>
      </w:tr>
      <w:tr w:rsidR="009D2A15" w:rsidRPr="00DB1D8D" w:rsidTr="00A66A7E">
        <w:tc>
          <w:tcPr>
            <w:tcW w:w="9701" w:type="dxa"/>
            <w:gridSpan w:val="3"/>
            <w:tcBorders>
              <w:left w:val="nil"/>
              <w:right w:val="nil"/>
            </w:tcBorders>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Члены комиссии:</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proofErr w:type="spellStart"/>
            <w:r w:rsidRPr="00DB1D8D">
              <w:rPr>
                <w:rFonts w:ascii="Times New Roman" w:hAnsi="Times New Roman" w:cs="Times New Roman"/>
                <w:sz w:val="27"/>
                <w:szCs w:val="27"/>
              </w:rPr>
              <w:t>Тамакулова</w:t>
            </w:r>
            <w:proofErr w:type="spellEnd"/>
            <w:r w:rsidRPr="00DB1D8D">
              <w:rPr>
                <w:rFonts w:ascii="Times New Roman" w:hAnsi="Times New Roman" w:cs="Times New Roman"/>
                <w:sz w:val="27"/>
                <w:szCs w:val="27"/>
              </w:rPr>
              <w:t xml:space="preserve"> Т.В.</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заведующий отделом экономики, торговли и бытового обслуживания администрации Невьянского городского округа;</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Середкина Л.М.</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 xml:space="preserve">председатель комитета по управлению муниципальным имуществом администрации Невьянского городского округа;  </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proofErr w:type="spellStart"/>
            <w:r w:rsidRPr="00DB1D8D">
              <w:rPr>
                <w:rFonts w:ascii="Times New Roman" w:hAnsi="Times New Roman" w:cs="Times New Roman"/>
                <w:sz w:val="27"/>
                <w:szCs w:val="27"/>
              </w:rPr>
              <w:t>Растрепенин</w:t>
            </w:r>
            <w:proofErr w:type="spellEnd"/>
            <w:r w:rsidRPr="00DB1D8D">
              <w:rPr>
                <w:rFonts w:ascii="Times New Roman" w:hAnsi="Times New Roman" w:cs="Times New Roman"/>
                <w:sz w:val="27"/>
                <w:szCs w:val="27"/>
              </w:rPr>
              <w:t xml:space="preserve"> А.А.</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proofErr w:type="spellStart"/>
            <w:r w:rsidRPr="00DB1D8D">
              <w:rPr>
                <w:rFonts w:ascii="Times New Roman" w:hAnsi="Times New Roman" w:cs="Times New Roman"/>
                <w:sz w:val="27"/>
                <w:szCs w:val="27"/>
              </w:rPr>
              <w:t>и.о</w:t>
            </w:r>
            <w:proofErr w:type="spellEnd"/>
            <w:r w:rsidRPr="00DB1D8D">
              <w:rPr>
                <w:rFonts w:ascii="Times New Roman" w:hAnsi="Times New Roman" w:cs="Times New Roman"/>
                <w:sz w:val="27"/>
                <w:szCs w:val="27"/>
              </w:rPr>
              <w:t>. заведующего отделом капитального строительства администрации Невьянского городского округа;</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Павликов В.Ю.</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заведующий отделом городского и коммунального хозяйства администрации Невьянского городского округа;</w:t>
            </w:r>
          </w:p>
        </w:tc>
      </w:tr>
      <w:tr w:rsidR="009D2A15" w:rsidRPr="00F65D1C" w:rsidTr="00A66A7E">
        <w:tc>
          <w:tcPr>
            <w:tcW w:w="2330" w:type="dxa"/>
          </w:tcPr>
          <w:p w:rsidR="009D2A15" w:rsidRPr="00DB1D8D" w:rsidRDefault="009D2A15" w:rsidP="00A66A7E">
            <w:pPr>
              <w:pStyle w:val="ConsPlusNormal"/>
              <w:rPr>
                <w:rFonts w:ascii="Times New Roman" w:hAnsi="Times New Roman" w:cs="Times New Roman"/>
                <w:sz w:val="27"/>
                <w:szCs w:val="27"/>
              </w:rPr>
            </w:pPr>
            <w:proofErr w:type="spellStart"/>
            <w:r w:rsidRPr="00DB1D8D">
              <w:rPr>
                <w:rFonts w:ascii="Times New Roman" w:hAnsi="Times New Roman" w:cs="Times New Roman"/>
                <w:sz w:val="27"/>
                <w:szCs w:val="27"/>
              </w:rPr>
              <w:t>Ланцова</w:t>
            </w:r>
            <w:proofErr w:type="spellEnd"/>
            <w:r w:rsidRPr="00DB1D8D">
              <w:rPr>
                <w:rFonts w:ascii="Times New Roman" w:hAnsi="Times New Roman" w:cs="Times New Roman"/>
                <w:sz w:val="27"/>
                <w:szCs w:val="27"/>
              </w:rPr>
              <w:t xml:space="preserve"> О.И.</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заведующий юридическим отделом администрации Невьянского городского округа.</w:t>
            </w:r>
          </w:p>
        </w:tc>
      </w:tr>
    </w:tbl>
    <w:p w:rsidR="009D2A15" w:rsidRDefault="009D2A15" w:rsidP="009D2A15">
      <w:pPr>
        <w:jc w:val="both"/>
      </w:pPr>
    </w:p>
    <w:p w:rsidR="009D2A15" w:rsidRDefault="009D2A15" w:rsidP="009D2A15">
      <w:pPr>
        <w:jc w:val="both"/>
      </w:pPr>
    </w:p>
    <w:p w:rsidR="009D2A15" w:rsidRDefault="009D2A15" w:rsidP="009D2A15">
      <w:pPr>
        <w:jc w:val="both"/>
      </w:pPr>
    </w:p>
    <w:p w:rsidR="002753AF" w:rsidRDefault="002753AF"/>
    <w:sectPr w:rsidR="002753AF" w:rsidSect="00A43966">
      <w:headerReference w:type="default" r:id="rId21"/>
      <w:pgSz w:w="11905" w:h="16838"/>
      <w:pgMar w:top="851" w:right="567"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4D" w:rsidRDefault="0056070F">
      <w:r>
        <w:separator/>
      </w:r>
    </w:p>
  </w:endnote>
  <w:endnote w:type="continuationSeparator" w:id="0">
    <w:p w:rsidR="006B1E4D" w:rsidRDefault="0056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4D" w:rsidRDefault="0056070F">
      <w:r>
        <w:separator/>
      </w:r>
    </w:p>
  </w:footnote>
  <w:footnote w:type="continuationSeparator" w:id="0">
    <w:p w:rsidR="006B1E4D" w:rsidRDefault="0056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66" w:rsidRDefault="003A2D10">
    <w:pPr>
      <w:pStyle w:val="a5"/>
      <w:jc w:val="center"/>
    </w:pPr>
  </w:p>
  <w:p w:rsidR="00A43966" w:rsidRDefault="009D2A15">
    <w:pPr>
      <w:pStyle w:val="a5"/>
      <w:jc w:val="center"/>
    </w:pPr>
    <w:r>
      <w:fldChar w:fldCharType="begin"/>
    </w:r>
    <w:r>
      <w:instrText>PAGE   \* MERGEFORMAT</w:instrText>
    </w:r>
    <w:r>
      <w:fldChar w:fldCharType="separate"/>
    </w:r>
    <w:r w:rsidR="003A2D10">
      <w:rPr>
        <w:noProof/>
      </w:rPr>
      <w:t>16</w:t>
    </w:r>
    <w:r>
      <w:fldChar w:fldCharType="end"/>
    </w:r>
  </w:p>
  <w:p w:rsidR="00A43966" w:rsidRDefault="003A2D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096F"/>
    <w:multiLevelType w:val="hybridMultilevel"/>
    <w:tmpl w:val="8182C076"/>
    <w:lvl w:ilvl="0" w:tplc="BB7E4FF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EE1B1F"/>
    <w:multiLevelType w:val="hybridMultilevel"/>
    <w:tmpl w:val="4E3A70CA"/>
    <w:lvl w:ilvl="0" w:tplc="CE4A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EA3F87"/>
    <w:multiLevelType w:val="hybridMultilevel"/>
    <w:tmpl w:val="18608100"/>
    <w:lvl w:ilvl="0" w:tplc="88081F8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962BF5"/>
    <w:multiLevelType w:val="hybridMultilevel"/>
    <w:tmpl w:val="459E47BE"/>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15"/>
    <w:rsid w:val="0002203D"/>
    <w:rsid w:val="00123057"/>
    <w:rsid w:val="00154C18"/>
    <w:rsid w:val="001C5630"/>
    <w:rsid w:val="001E2A35"/>
    <w:rsid w:val="002753AF"/>
    <w:rsid w:val="00353DF0"/>
    <w:rsid w:val="003A2D10"/>
    <w:rsid w:val="003B00B0"/>
    <w:rsid w:val="004435D9"/>
    <w:rsid w:val="0056070F"/>
    <w:rsid w:val="005C75EF"/>
    <w:rsid w:val="00630F0B"/>
    <w:rsid w:val="00634F05"/>
    <w:rsid w:val="006B1E4D"/>
    <w:rsid w:val="008114AA"/>
    <w:rsid w:val="00962DCB"/>
    <w:rsid w:val="009C0FA8"/>
    <w:rsid w:val="009C76E6"/>
    <w:rsid w:val="009D2A15"/>
    <w:rsid w:val="00AD1B3C"/>
    <w:rsid w:val="00AD783B"/>
    <w:rsid w:val="00B90EAC"/>
    <w:rsid w:val="00BB4917"/>
    <w:rsid w:val="00C23AF9"/>
    <w:rsid w:val="00C70A3B"/>
    <w:rsid w:val="00D527E6"/>
    <w:rsid w:val="00DA11D6"/>
    <w:rsid w:val="00DB1D8D"/>
    <w:rsid w:val="00E66E11"/>
    <w:rsid w:val="00F17C45"/>
    <w:rsid w:val="00F7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22AF01"/>
  <w15:chartTrackingRefBased/>
  <w15:docId w15:val="{FE53526A-12A1-417F-918A-38943B5F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2A15"/>
    <w:pPr>
      <w:spacing w:after="120"/>
      <w:ind w:left="283"/>
    </w:pPr>
  </w:style>
  <w:style w:type="character" w:customStyle="1" w:styleId="a4">
    <w:name w:val="Основной текст с отступом Знак"/>
    <w:basedOn w:val="a0"/>
    <w:link w:val="a3"/>
    <w:rsid w:val="009D2A15"/>
    <w:rPr>
      <w:rFonts w:ascii="Times New Roman" w:eastAsia="Times New Roman" w:hAnsi="Times New Roman" w:cs="Times New Roman"/>
      <w:sz w:val="28"/>
      <w:szCs w:val="28"/>
      <w:lang w:eastAsia="ru-RU"/>
    </w:rPr>
  </w:style>
  <w:style w:type="paragraph" w:styleId="a5">
    <w:name w:val="header"/>
    <w:basedOn w:val="a"/>
    <w:link w:val="a6"/>
    <w:uiPriority w:val="99"/>
    <w:rsid w:val="009D2A15"/>
    <w:pPr>
      <w:tabs>
        <w:tab w:val="center" w:pos="4677"/>
        <w:tab w:val="right" w:pos="9355"/>
      </w:tabs>
    </w:pPr>
  </w:style>
  <w:style w:type="character" w:customStyle="1" w:styleId="a6">
    <w:name w:val="Верхний колонтитул Знак"/>
    <w:basedOn w:val="a0"/>
    <w:link w:val="a5"/>
    <w:uiPriority w:val="99"/>
    <w:rsid w:val="009D2A15"/>
    <w:rPr>
      <w:rFonts w:ascii="Times New Roman" w:eastAsia="Times New Roman" w:hAnsi="Times New Roman" w:cs="Times New Roman"/>
      <w:sz w:val="28"/>
      <w:szCs w:val="28"/>
      <w:lang w:eastAsia="ru-RU"/>
    </w:rPr>
  </w:style>
  <w:style w:type="paragraph" w:customStyle="1" w:styleId="ConsPlusNormal">
    <w:name w:val="ConsPlusNormal"/>
    <w:rsid w:val="009D2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2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30F0B"/>
    <w:rPr>
      <w:rFonts w:ascii="Segoe UI" w:hAnsi="Segoe UI" w:cs="Segoe UI"/>
      <w:sz w:val="18"/>
      <w:szCs w:val="18"/>
    </w:rPr>
  </w:style>
  <w:style w:type="character" w:customStyle="1" w:styleId="a8">
    <w:name w:val="Текст выноски Знак"/>
    <w:basedOn w:val="a0"/>
    <w:link w:val="a7"/>
    <w:uiPriority w:val="99"/>
    <w:semiHidden/>
    <w:rsid w:val="00630F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847F412A8FF84FED901B6522CF0A25BA558EBC4A8F1FFD7292D1F21C5C208074431C9A22850BAB3AA45732CqDwFL" TargetMode="External"/><Relationship Id="rId18" Type="http://schemas.openxmlformats.org/officeDocument/2006/relationships/hyperlink" Target="consultantplus://offline/ref=583C84E36EA926F1436A0F770D9DAC9DDC8C7BA207136B479BBBD7FC6265669D26AA61F47882CA7A24AFA3ACCE51E4C21641A788FB727141D997EC43h4yB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F847F412A8FF84FED901B6522CF0A25BA558EBC4A8F0FCD62C2A1F21C5C208074431C9A22850BAB3AA42772AqDwDL" TargetMode="External"/><Relationship Id="rId17" Type="http://schemas.openxmlformats.org/officeDocument/2006/relationships/hyperlink" Target="consultantplus://offline/ref=C20AEB5985D66B64897F49A22AF7C1860FC83B74BE9A9C7CD704C422A7A43AA0DCFA5256E336BBFF7E361B49C62DF87E2FF6FC49E8400E9C23DFC7491CyEF" TargetMode="External"/><Relationship Id="rId2" Type="http://schemas.openxmlformats.org/officeDocument/2006/relationships/styles" Target="styles.xml"/><Relationship Id="rId16" Type="http://schemas.openxmlformats.org/officeDocument/2006/relationships/hyperlink" Target="consultantplus://offline/ref=583C84E36EA926F1436A0F770D9DAC9DDC8C7BA207136B479BBBD7FC6265669D26AA61F47882CA7A24AFA2A4C451E4C21641A788FB727141D997EC43h4yBK" TargetMode="External"/><Relationship Id="rId20" Type="http://schemas.openxmlformats.org/officeDocument/2006/relationships/hyperlink" Target="consultantplus://offline/ref=FB1D615FA27CBCD6A2AB8CEE356536F2B5FC784C1051C9E3CC1FFC0A8F423DC9B71A1157BFBE9D08AD1FB54BAFBC2E10F034F64FECD47D2BDF05DF9910s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47F412A8FF84FED901A85F3A9CFC51A65BB2C9AAF1F385757D19769Aq9w2L" TargetMode="External"/><Relationship Id="rId5" Type="http://schemas.openxmlformats.org/officeDocument/2006/relationships/footnotes" Target="footnotes.xml"/><Relationship Id="rId15" Type="http://schemas.openxmlformats.org/officeDocument/2006/relationships/hyperlink" Target="consultantplus://offline/ref=F847F412A8FF84FED901B6522CF0A25BA558EBC4A8F0FCD62C2A1F21C5C208074431C9A22850BAB3AA42772AqDwDL" TargetMode="External"/><Relationship Id="rId23" Type="http://schemas.openxmlformats.org/officeDocument/2006/relationships/theme" Target="theme/theme1.xml"/><Relationship Id="rId10" Type="http://schemas.openxmlformats.org/officeDocument/2006/relationships/hyperlink" Target="consultantplus://offline/ref=F847F412A8FF84FED901A85F3A9CFC51A651B5CCABF8F385757D19769A920E520471CFF36Bq1w6L" TargetMode="External"/><Relationship Id="rId19" Type="http://schemas.openxmlformats.org/officeDocument/2006/relationships/hyperlink" Target="consultantplus://offline/ref=F847F412A8FF84FED901A85F3A9CFC51A651B5CCABF8F385757D19769Aq9w2L" TargetMode="External"/><Relationship Id="rId4" Type="http://schemas.openxmlformats.org/officeDocument/2006/relationships/webSettings" Target="webSettings.xml"/><Relationship Id="rId9" Type="http://schemas.openxmlformats.org/officeDocument/2006/relationships/hyperlink" Target="consultantplus://offline/ref=F847F412A8FF84FED901A85F3A9CFC51A651B5CCABF8F385757D19769A920E520471CFF7681DqBw4L" TargetMode="External"/><Relationship Id="rId14" Type="http://schemas.openxmlformats.org/officeDocument/2006/relationships/hyperlink" Target="consultantplus://offline/ref=F847F412A8FF84FED901B6522CF0A25BA558EBC4A8F0FCD62C2A1F21C5C208074431C9A22850BAB3AA427529qDw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16</Pages>
  <Words>5884</Words>
  <Characters>33542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15</cp:revision>
  <cp:lastPrinted>2019-04-15T11:53:00Z</cp:lastPrinted>
  <dcterms:created xsi:type="dcterms:W3CDTF">2019-04-02T10:38:00Z</dcterms:created>
  <dcterms:modified xsi:type="dcterms:W3CDTF">2019-04-16T10:45:00Z</dcterms:modified>
</cp:coreProperties>
</file>