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7385F402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34D6DAA2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318E5517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3C631DD6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417C6359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C278B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0A75F0A0" w14:textId="77777777" w:rsidTr="00CC641E">
        <w:tc>
          <w:tcPr>
            <w:tcW w:w="9639" w:type="dxa"/>
            <w:gridSpan w:val="5"/>
          </w:tcPr>
          <w:p w14:paraId="74EEDBDF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99CF247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45078AEC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внесении изменений</w:t>
      </w:r>
      <w:r>
        <w:rPr>
          <w:rFonts w:ascii="Liberation Serif" w:hAnsi="Liberation Serif"/>
          <w:b/>
          <w:noProof/>
        </w:rPr>
        <w:br/>
        <w:t xml:space="preserve"> в План мероприятий по противодействию коррупции </w:t>
      </w:r>
      <w:r>
        <w:rPr>
          <w:rFonts w:ascii="Liberation Serif" w:hAnsi="Liberation Serif"/>
          <w:b/>
          <w:noProof/>
        </w:rPr>
        <w:br/>
        <w:t>в Невьянском городском округе на 2021-2024 годы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14:paraId="4D69669C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5F925792" w14:textId="455F9FE0" w:rsidR="00C3691F" w:rsidRPr="00C3691F" w:rsidRDefault="00C3691F" w:rsidP="00C3691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3691F">
        <w:rPr>
          <w:rFonts w:ascii="Liberation Serif" w:hAnsi="Liberation Serif" w:cs="Liberation Serif"/>
          <w:sz w:val="26"/>
          <w:szCs w:val="26"/>
        </w:rPr>
        <w:t>В соответствии с Федеральным  законом от 06</w:t>
      </w:r>
      <w:r>
        <w:rPr>
          <w:rFonts w:ascii="Liberation Serif" w:hAnsi="Liberation Serif" w:cs="Liberation Serif"/>
          <w:sz w:val="26"/>
          <w:szCs w:val="26"/>
        </w:rPr>
        <w:t xml:space="preserve"> октября 2003 года № 131-ФЗ </w:t>
      </w:r>
      <w:r w:rsidR="00A03482">
        <w:rPr>
          <w:rFonts w:ascii="Liberation Serif" w:hAnsi="Liberation Serif" w:cs="Liberation Serif"/>
          <w:sz w:val="26"/>
          <w:szCs w:val="26"/>
        </w:rPr>
        <w:br/>
      </w:r>
      <w:r w:rsidRPr="00C3691F">
        <w:rPr>
          <w:rFonts w:ascii="Liberation Serif" w:hAnsi="Liberation Serif" w:cs="Liberation Serif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</w:t>
      </w:r>
      <w:r>
        <w:rPr>
          <w:rFonts w:ascii="Liberation Serif" w:hAnsi="Liberation Serif" w:cs="Liberation Serif"/>
          <w:sz w:val="26"/>
          <w:szCs w:val="26"/>
        </w:rPr>
        <w:t xml:space="preserve"> 25 декабря 2008 года № 273-ФЗ </w:t>
      </w:r>
      <w:r w:rsidR="00A03482">
        <w:rPr>
          <w:rFonts w:ascii="Liberation Serif" w:hAnsi="Liberation Serif" w:cs="Liberation Serif"/>
          <w:sz w:val="26"/>
          <w:szCs w:val="26"/>
        </w:rPr>
        <w:br/>
      </w:r>
      <w:r w:rsidRPr="00C3691F">
        <w:rPr>
          <w:rFonts w:ascii="Liberation Serif" w:hAnsi="Liberation Serif" w:cs="Liberation Serif"/>
          <w:sz w:val="26"/>
          <w:szCs w:val="26"/>
        </w:rPr>
        <w:t xml:space="preserve">«О противодействии коррупции», </w:t>
      </w:r>
      <w:r w:rsidRPr="00C3691F">
        <w:rPr>
          <w:rFonts w:ascii="Liberation Serif" w:hAnsi="Liberation Serif"/>
          <w:sz w:val="26"/>
          <w:szCs w:val="26"/>
        </w:rPr>
        <w:t xml:space="preserve">постановлением администрации Невьянского городского округа </w:t>
      </w:r>
      <w:r w:rsidR="00315E5C">
        <w:rPr>
          <w:rFonts w:ascii="Liberation Serif" w:hAnsi="Liberation Serif"/>
          <w:sz w:val="26"/>
          <w:szCs w:val="26"/>
        </w:rPr>
        <w:t>от 25.05.2023 № 934-п «</w:t>
      </w:r>
      <w:r w:rsidRPr="00C3691F">
        <w:rPr>
          <w:rFonts w:ascii="Liberation Serif" w:hAnsi="Liberation Serif" w:cs="Arial"/>
          <w:sz w:val="26"/>
          <w:szCs w:val="26"/>
        </w:rPr>
        <w:t>О признании утратившим силу постановления администрации Невьянского городского округа»</w:t>
      </w:r>
      <w:r w:rsidRPr="00C3691F">
        <w:rPr>
          <w:rFonts w:ascii="Liberation Serif" w:hAnsi="Liberation Serif"/>
          <w:sz w:val="26"/>
          <w:szCs w:val="26"/>
        </w:rPr>
        <w:t xml:space="preserve"> </w:t>
      </w:r>
      <w:hyperlink r:id="rId6" w:history="1">
        <w:r w:rsidRPr="00C3691F">
          <w:rPr>
            <w:rFonts w:ascii="Liberation Serif" w:hAnsi="Liberation Serif"/>
            <w:sz w:val="26"/>
            <w:szCs w:val="26"/>
          </w:rPr>
          <w:t xml:space="preserve"> статьями 46, 47</w:t>
        </w:r>
      </w:hyperlink>
      <w:r w:rsidRPr="00C3691F">
        <w:rPr>
          <w:rFonts w:ascii="Liberation Serif" w:hAnsi="Liberation Serif"/>
          <w:sz w:val="26"/>
          <w:szCs w:val="26"/>
        </w:rPr>
        <w:t xml:space="preserve"> Устава Невьянского городского округа </w:t>
      </w:r>
    </w:p>
    <w:p w14:paraId="0C366145" w14:textId="77777777" w:rsidR="00C3691F" w:rsidRPr="00C3691F" w:rsidRDefault="00C3691F" w:rsidP="00C369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</w:p>
    <w:p w14:paraId="1D3E56C1" w14:textId="77777777" w:rsidR="00C3691F" w:rsidRPr="00C3691F" w:rsidRDefault="00C3691F" w:rsidP="00C3691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3691F">
        <w:rPr>
          <w:rFonts w:ascii="Liberation Serif" w:hAnsi="Liberation Serif"/>
          <w:b/>
          <w:sz w:val="26"/>
          <w:szCs w:val="26"/>
        </w:rPr>
        <w:t xml:space="preserve">ПОСТАНОВЛЯЮ:  </w:t>
      </w:r>
    </w:p>
    <w:p w14:paraId="7B92F6E9" w14:textId="77777777" w:rsidR="00C3691F" w:rsidRPr="00C3691F" w:rsidRDefault="00C3691F" w:rsidP="00C3691F">
      <w:pPr>
        <w:jc w:val="both"/>
        <w:rPr>
          <w:rFonts w:ascii="Liberation Serif" w:hAnsi="Liberation Serif"/>
          <w:sz w:val="26"/>
          <w:szCs w:val="26"/>
        </w:rPr>
      </w:pPr>
    </w:p>
    <w:p w14:paraId="50174FD1" w14:textId="77777777" w:rsidR="00B304B9" w:rsidRDefault="00C3691F" w:rsidP="00A0348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B304B9">
        <w:rPr>
          <w:rFonts w:ascii="Liberation Serif" w:hAnsi="Liberation Serif"/>
          <w:sz w:val="26"/>
          <w:szCs w:val="26"/>
        </w:rPr>
        <w:t>Внести следующие изменения</w:t>
      </w:r>
      <w:r w:rsidRPr="00C3691F">
        <w:rPr>
          <w:rFonts w:ascii="Liberation Serif" w:hAnsi="Liberation Serif"/>
          <w:sz w:val="26"/>
          <w:szCs w:val="26"/>
        </w:rPr>
        <w:t xml:space="preserve"> в План мероприятий по противодействию коррупции в Невьянском городском округе, утвержденный постановлением главы Невьянского городского округа от 25.12.2020 № 133-гп «Об утверждении Плана мероприятий по противодействию коррупции в Невьянском горо</w:t>
      </w:r>
      <w:r w:rsidR="005866A4">
        <w:rPr>
          <w:rFonts w:ascii="Liberation Serif" w:hAnsi="Liberation Serif"/>
          <w:sz w:val="26"/>
          <w:szCs w:val="26"/>
        </w:rPr>
        <w:t>дском округе на 2021-2024 годы»:</w:t>
      </w:r>
      <w:r>
        <w:rPr>
          <w:rFonts w:ascii="Liberation Serif" w:hAnsi="Liberation Serif"/>
          <w:sz w:val="26"/>
          <w:szCs w:val="26"/>
        </w:rPr>
        <w:t xml:space="preserve"> </w:t>
      </w:r>
    </w:p>
    <w:p w14:paraId="295DD27A" w14:textId="77777777" w:rsidR="00C3691F" w:rsidRDefault="005866A4" w:rsidP="00A0348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C3691F" w:rsidRPr="00C3691F">
        <w:rPr>
          <w:rFonts w:ascii="Liberation Serif" w:hAnsi="Liberation Serif"/>
          <w:sz w:val="26"/>
          <w:szCs w:val="26"/>
        </w:rPr>
        <w:t xml:space="preserve">пункт 1 раздела </w:t>
      </w:r>
      <w:r w:rsidR="00C3691F" w:rsidRPr="00C3691F">
        <w:rPr>
          <w:rFonts w:ascii="Liberation Serif" w:hAnsi="Liberation Serif"/>
          <w:sz w:val="26"/>
          <w:szCs w:val="26"/>
          <w:lang w:val="en-US"/>
        </w:rPr>
        <w:t>IX</w:t>
      </w:r>
      <w:r w:rsidR="00C3691F" w:rsidRPr="00C3691F">
        <w:rPr>
          <w:rFonts w:ascii="Liberation Serif" w:hAnsi="Liberation Serif"/>
          <w:sz w:val="26"/>
          <w:szCs w:val="26"/>
        </w:rPr>
        <w:t xml:space="preserve"> «Мониторинг состояния и эффективности противодействия коррупции в Невьянском городском округе (Антикоррупционный монитор</w:t>
      </w:r>
      <w:r>
        <w:rPr>
          <w:rFonts w:ascii="Liberation Serif" w:hAnsi="Liberation Serif"/>
          <w:sz w:val="26"/>
          <w:szCs w:val="26"/>
        </w:rPr>
        <w:t>инг)», признать утратившим силу;</w:t>
      </w:r>
    </w:p>
    <w:p w14:paraId="0F606C16" w14:textId="77777777" w:rsidR="005866A4" w:rsidRPr="00C3691F" w:rsidRDefault="005866A4" w:rsidP="00A0348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пункт 2 </w:t>
      </w:r>
      <w:r w:rsidRPr="00C3691F">
        <w:rPr>
          <w:rFonts w:ascii="Liberation Serif" w:hAnsi="Liberation Serif"/>
          <w:sz w:val="26"/>
          <w:szCs w:val="26"/>
        </w:rPr>
        <w:t xml:space="preserve">раздела </w:t>
      </w:r>
      <w:r w:rsidRPr="00C3691F">
        <w:rPr>
          <w:rFonts w:ascii="Liberation Serif" w:hAnsi="Liberation Serif"/>
          <w:sz w:val="26"/>
          <w:szCs w:val="26"/>
          <w:lang w:val="en-US"/>
        </w:rPr>
        <w:t>IX</w:t>
      </w:r>
      <w:r w:rsidRPr="00C3691F">
        <w:rPr>
          <w:rFonts w:ascii="Liberation Serif" w:hAnsi="Liberation Serif"/>
          <w:sz w:val="26"/>
          <w:szCs w:val="26"/>
        </w:rPr>
        <w:t xml:space="preserve"> «Мониторинг состояния и эффективности противодействия коррупции в Невьянском городском округе (Антикоррупционный монитор</w:t>
      </w:r>
      <w:r>
        <w:rPr>
          <w:rFonts w:ascii="Liberation Serif" w:hAnsi="Liberation Serif"/>
          <w:sz w:val="26"/>
          <w:szCs w:val="26"/>
        </w:rPr>
        <w:t>инг)», считать пунктом 1.</w:t>
      </w:r>
    </w:p>
    <w:p w14:paraId="011F52B3" w14:textId="77777777" w:rsidR="00C3691F" w:rsidRPr="00C3691F" w:rsidRDefault="00C3691F" w:rsidP="00A0348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3691F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9B4542D" w14:textId="77777777" w:rsidR="00C3691F" w:rsidRPr="00C3691F" w:rsidRDefault="00C3691F" w:rsidP="00A0348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60E1034" w14:textId="77777777" w:rsidR="00FD6999" w:rsidRPr="00D611D8" w:rsidRDefault="00FD6999" w:rsidP="00A03482">
      <w:pPr>
        <w:rPr>
          <w:rFonts w:ascii="Liberation Serif" w:hAnsi="Liberation Serif"/>
        </w:rPr>
      </w:pPr>
    </w:p>
    <w:tbl>
      <w:tblPr>
        <w:tblStyle w:val="a7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32"/>
        <w:gridCol w:w="108"/>
        <w:gridCol w:w="6391"/>
        <w:gridCol w:w="103"/>
      </w:tblGrid>
      <w:tr w:rsidR="0030287A" w14:paraId="1E69D480" w14:textId="77777777" w:rsidTr="00A03482">
        <w:trPr>
          <w:gridAfter w:val="1"/>
          <w:wAfter w:w="103" w:type="dxa"/>
        </w:trPr>
        <w:tc>
          <w:tcPr>
            <w:tcW w:w="3140" w:type="dxa"/>
            <w:gridSpan w:val="2"/>
            <w:hideMark/>
          </w:tcPr>
          <w:p w14:paraId="64904F4D" w14:textId="77777777" w:rsidR="0030287A" w:rsidRPr="00A03482" w:rsidRDefault="0030287A" w:rsidP="00A03482">
            <w:pPr>
              <w:ind w:left="-108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03482">
              <w:rPr>
                <w:rFonts w:ascii="Liberation Serif" w:hAnsi="Liberation Serif"/>
                <w:sz w:val="26"/>
                <w:szCs w:val="26"/>
                <w:lang w:eastAsia="en-US"/>
              </w:rPr>
              <w:t>Глава Невьянского</w:t>
            </w:r>
          </w:p>
          <w:p w14:paraId="0F3F2C35" w14:textId="77777777" w:rsidR="0030287A" w:rsidRPr="00A03482" w:rsidRDefault="0030287A" w:rsidP="00A03482">
            <w:pPr>
              <w:ind w:left="-108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03482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6499" w:type="dxa"/>
            <w:gridSpan w:val="2"/>
          </w:tcPr>
          <w:p w14:paraId="058FA65A" w14:textId="77777777" w:rsidR="0030287A" w:rsidRPr="00A03482" w:rsidRDefault="0030287A" w:rsidP="00A03482">
            <w:pPr>
              <w:ind w:left="-108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14:paraId="72ED8DE7" w14:textId="77777777" w:rsidR="0030287A" w:rsidRPr="00A03482" w:rsidRDefault="00A03482" w:rsidP="00A03482">
            <w:pPr>
              <w:ind w:left="-108" w:right="180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     </w:t>
            </w:r>
            <w:r w:rsidR="0030287A" w:rsidRPr="00A03482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="0030287A" w:rsidRPr="00A03482">
              <w:rPr>
                <w:rFonts w:ascii="Liberation Serif" w:hAnsi="Liberation Serif"/>
                <w:sz w:val="26"/>
                <w:szCs w:val="26"/>
                <w:lang w:eastAsia="en-US"/>
              </w:rPr>
              <w:t>Берчук</w:t>
            </w:r>
            <w:proofErr w:type="spellEnd"/>
          </w:p>
        </w:tc>
      </w:tr>
      <w:tr w:rsidR="00BA2B40" w14:paraId="7DACF617" w14:textId="77777777" w:rsidTr="00A03482">
        <w:trPr>
          <w:gridBefore w:val="1"/>
          <w:wBefore w:w="108" w:type="dxa"/>
        </w:trPr>
        <w:tc>
          <w:tcPr>
            <w:tcW w:w="3140" w:type="dxa"/>
            <w:gridSpan w:val="2"/>
          </w:tcPr>
          <w:p w14:paraId="5D09F675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14:paraId="6240DD0A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494" w:type="dxa"/>
            <w:gridSpan w:val="2"/>
          </w:tcPr>
          <w:p w14:paraId="6D6CB01B" w14:textId="77777777" w:rsidR="00BA2B40" w:rsidRPr="005866A4" w:rsidRDefault="00BA2B40" w:rsidP="00BA2B40">
            <w:pPr>
              <w:rPr>
                <w:rFonts w:ascii="Liberation Serif" w:hAnsi="Liberation Serif"/>
                <w:color w:val="BFBFBF" w:themeColor="background1" w:themeShade="BF"/>
                <w:sz w:val="26"/>
                <w:szCs w:val="26"/>
                <w:lang w:eastAsia="en-US"/>
              </w:rPr>
            </w:pPr>
            <w:proofErr w:type="spellStart"/>
            <w:r w:rsidRPr="005866A4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14:paraId="6F69BAFA" w14:textId="77777777"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840E" w14:textId="77777777" w:rsidR="00AE18FA" w:rsidRDefault="00AE18FA">
      <w:r>
        <w:separator/>
      </w:r>
    </w:p>
  </w:endnote>
  <w:endnote w:type="continuationSeparator" w:id="0">
    <w:p w14:paraId="03363284" w14:textId="77777777" w:rsidR="00AE18FA" w:rsidRDefault="00AE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F72D" w14:textId="77777777" w:rsidR="00AE18FA" w:rsidRDefault="00AE18FA">
      <w:r>
        <w:separator/>
      </w:r>
    </w:p>
  </w:footnote>
  <w:footnote w:type="continuationSeparator" w:id="0">
    <w:p w14:paraId="26DBE4AE" w14:textId="77777777" w:rsidR="00AE18FA" w:rsidRDefault="00AE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357C97F5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07DE5CDC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789D2901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6E57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B1F7A5E" wp14:editId="71A63074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8E01E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00AA9095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A7941A7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9DB6D9" wp14:editId="307C5B1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2C33E1"/>
    <w:rsid w:val="002E6C31"/>
    <w:rsid w:val="003015FA"/>
    <w:rsid w:val="0030287A"/>
    <w:rsid w:val="00307EBF"/>
    <w:rsid w:val="00315E5C"/>
    <w:rsid w:val="003314C6"/>
    <w:rsid w:val="003428A4"/>
    <w:rsid w:val="00364BEB"/>
    <w:rsid w:val="00380F60"/>
    <w:rsid w:val="00381C65"/>
    <w:rsid w:val="003843CB"/>
    <w:rsid w:val="003D3769"/>
    <w:rsid w:val="00412D14"/>
    <w:rsid w:val="00420C31"/>
    <w:rsid w:val="004234F6"/>
    <w:rsid w:val="00473DCD"/>
    <w:rsid w:val="00493B2A"/>
    <w:rsid w:val="005866A4"/>
    <w:rsid w:val="005F7A44"/>
    <w:rsid w:val="006161BC"/>
    <w:rsid w:val="00687351"/>
    <w:rsid w:val="006B014F"/>
    <w:rsid w:val="006B61DA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03482"/>
    <w:rsid w:val="00A61913"/>
    <w:rsid w:val="00AC0BCA"/>
    <w:rsid w:val="00AE18FA"/>
    <w:rsid w:val="00B124B5"/>
    <w:rsid w:val="00B26E85"/>
    <w:rsid w:val="00B304B9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3691F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19A7"/>
    <w:rsid w:val="00DD6C9E"/>
    <w:rsid w:val="00E401F6"/>
    <w:rsid w:val="00E63363"/>
    <w:rsid w:val="00E70090"/>
    <w:rsid w:val="00E86CC3"/>
    <w:rsid w:val="00EC2B8C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81CE8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0C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C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C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FAF8300E0B4E5C48DC996DF6F6DFC9C0B2D72ABDBC0E87070896D8E662F22F986AA7EA566EC9C8FB34B7BBC9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2023-08-01T09:40:00Z</dcterms:created>
  <dcterms:modified xsi:type="dcterms:W3CDTF">2023-08-01T09:40:00Z</dcterms:modified>
</cp:coreProperties>
</file>