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Перечня налоговых расходов Невьянского городского округа  на 2024 год  и плановый период 2025 и 2026 годов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153EE5" w:rsidRDefault="00153EE5" w:rsidP="00153EE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53EE5" w:rsidRPr="00F20A7D" w:rsidRDefault="00153EE5" w:rsidP="00153EE5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7" w:history="1">
        <w:r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>
          <w:rPr>
            <w:rFonts w:ascii="Liberation Serif" w:hAnsi="Liberation Serif"/>
            <w:spacing w:val="2"/>
            <w:sz w:val="26"/>
            <w:szCs w:val="26"/>
          </w:rPr>
          <w:t>г</w:t>
        </w:r>
        <w:r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>
        <w:rPr>
          <w:rFonts w:ascii="Liberation Serif" w:hAnsi="Liberation Serif"/>
          <w:sz w:val="26"/>
          <w:szCs w:val="26"/>
        </w:rPr>
        <w:t xml:space="preserve">»,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</w:t>
      </w:r>
      <w:r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«Об общих требованиях к оценке налоговых расходов субъектов  Российской Федерации и муниципальных образований»,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153EE5" w:rsidRPr="00F20A7D" w:rsidRDefault="00153EE5" w:rsidP="00153EE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53EE5" w:rsidRPr="00F20A7D" w:rsidRDefault="00153EE5" w:rsidP="00153EE5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153EE5" w:rsidRPr="00F20A7D" w:rsidRDefault="00153EE5" w:rsidP="00153EE5">
      <w:pPr>
        <w:rPr>
          <w:rFonts w:ascii="Liberation Serif" w:hAnsi="Liberation Serif"/>
          <w:b/>
          <w:sz w:val="26"/>
          <w:szCs w:val="26"/>
        </w:rPr>
      </w:pPr>
    </w:p>
    <w:p w:rsidR="00153EE5" w:rsidRPr="00F20A7D" w:rsidRDefault="00153EE5" w:rsidP="00153EE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>
        <w:rPr>
          <w:rFonts w:ascii="Liberation Serif" w:hAnsi="Liberation Serif"/>
          <w:bCs/>
          <w:color w:val="212121"/>
          <w:sz w:val="26"/>
          <w:szCs w:val="26"/>
        </w:rPr>
        <w:br/>
        <w:t xml:space="preserve">на 2024 год и плановый период 2025 и 2026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53EE5" w:rsidRPr="00F20A7D" w:rsidRDefault="00153EE5" w:rsidP="00153EE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Pr="00F20A7D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F20A7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F20A7D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153EE5" w:rsidRPr="00F20A7D" w:rsidRDefault="00153EE5" w:rsidP="00153E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F20A7D">
        <w:rPr>
          <w:rFonts w:ascii="Liberation Serif" w:hAnsi="Liberation Serif"/>
          <w:sz w:val="26"/>
          <w:szCs w:val="26"/>
        </w:rPr>
        <w:t>.</w:t>
      </w:r>
      <w:r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6003"/>
        <w:gridCol w:w="92"/>
      </w:tblGrid>
      <w:tr w:rsidR="00571F73" w:rsidRPr="006072DD" w:rsidTr="00153EE5">
        <w:trPr>
          <w:gridBefore w:val="1"/>
          <w:wBefore w:w="567" w:type="dxa"/>
        </w:trPr>
        <w:tc>
          <w:tcPr>
            <w:tcW w:w="3828" w:type="dxa"/>
            <w:gridSpan w:val="2"/>
          </w:tcPr>
          <w:p w:rsidR="00571F73" w:rsidRPr="00BD48BD" w:rsidRDefault="00201B2E" w:rsidP="00201B2E">
            <w:pPr>
              <w:ind w:firstLine="34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Исполняющий</w:t>
            </w:r>
            <w:proofErr w:type="gramEnd"/>
            <w:r>
              <w:rPr>
                <w:rFonts w:ascii="Liberation Serif" w:hAnsi="Liberation Serif"/>
              </w:rPr>
              <w:t xml:space="preserve">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 w:rsidR="00153EE5"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095" w:type="dxa"/>
            <w:gridSpan w:val="2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201B2E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153EE5">
        <w:trPr>
          <w:gridAfter w:val="1"/>
          <w:wAfter w:w="92" w:type="dxa"/>
        </w:trPr>
        <w:tc>
          <w:tcPr>
            <w:tcW w:w="3828" w:type="dxa"/>
            <w:gridSpan w:val="2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3" w:name="_GoBack"/>
      <w:bookmarkEnd w:id="3"/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50" w:rsidRDefault="000A7950" w:rsidP="00485EDB">
      <w:r>
        <w:separator/>
      </w:r>
    </w:p>
  </w:endnote>
  <w:endnote w:type="continuationSeparator" w:id="0">
    <w:p w:rsidR="000A7950" w:rsidRDefault="000A795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50" w:rsidRDefault="000A7950" w:rsidP="00485EDB">
      <w:r>
        <w:separator/>
      </w:r>
    </w:p>
  </w:footnote>
  <w:footnote w:type="continuationSeparator" w:id="0">
    <w:p w:rsidR="000A7950" w:rsidRDefault="000A795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A795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E64C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58CF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A7950"/>
    <w:rsid w:val="00153EE5"/>
    <w:rsid w:val="001A4FDE"/>
    <w:rsid w:val="001F6886"/>
    <w:rsid w:val="00201B2E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E64CF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Шмакова Елена Павловна</cp:lastModifiedBy>
  <cp:revision>27</cp:revision>
  <dcterms:created xsi:type="dcterms:W3CDTF">2022-07-15T12:32:00Z</dcterms:created>
  <dcterms:modified xsi:type="dcterms:W3CDTF">2023-03-21T10:37:00Z</dcterms:modified>
</cp:coreProperties>
</file>