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190F" w14:textId="699DDC8C" w:rsidR="00386356" w:rsidRDefault="00A82F4D" w:rsidP="00386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14:paraId="031F566F" w14:textId="77777777" w:rsidR="00334B1D" w:rsidRPr="00D5634E" w:rsidRDefault="00334B1D" w:rsidP="003863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09202" w14:textId="4A22EC1E" w:rsidR="00334B1D" w:rsidRPr="001A6648" w:rsidRDefault="004933F4" w:rsidP="003849A3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Общие термины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2</w:t>
      </w:r>
    </w:p>
    <w:p w14:paraId="4F72651A" w14:textId="387F622C" w:rsidR="00334B1D" w:rsidRPr="001A6648" w:rsidRDefault="00233ECD" w:rsidP="00470746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Этапы технологического присоединения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7</w:t>
      </w:r>
    </w:p>
    <w:p w14:paraId="3B56BAA9" w14:textId="37D599E0" w:rsidR="00334B1D" w:rsidRPr="001A6648" w:rsidRDefault="007E2369" w:rsidP="00C03EA8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10</w:t>
      </w:r>
    </w:p>
    <w:p w14:paraId="395EB158" w14:textId="61419BAF" w:rsidR="00334B1D" w:rsidRPr="001A6648" w:rsidRDefault="007E2369" w:rsidP="00001067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Льготный тариф на подключение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11</w:t>
      </w:r>
    </w:p>
    <w:p w14:paraId="2B107161" w14:textId="70634B01" w:rsidR="00334B1D" w:rsidRPr="001A6648" w:rsidRDefault="005F5D20" w:rsidP="004C08A1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Материалы для подачи запроса технических условий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12</w:t>
      </w:r>
    </w:p>
    <w:p w14:paraId="2D858A67" w14:textId="26677DC9" w:rsidR="00C140C0" w:rsidRPr="001A6648" w:rsidRDefault="00743CA4" w:rsidP="00C140C0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bCs/>
          <w:sz w:val="24"/>
          <w:szCs w:val="24"/>
        </w:rPr>
        <w:t>Материалы для подачи заявки на подключение</w:t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</w:r>
      <w:r w:rsidR="003B54A7">
        <w:rPr>
          <w:rFonts w:ascii="Times New Roman" w:hAnsi="Times New Roman" w:cs="Times New Roman"/>
          <w:bCs/>
          <w:sz w:val="24"/>
          <w:szCs w:val="24"/>
        </w:rPr>
        <w:tab/>
        <w:t>13</w:t>
      </w:r>
    </w:p>
    <w:p w14:paraId="6694ADBB" w14:textId="7EB71C40" w:rsidR="00600606" w:rsidRPr="001A6648" w:rsidRDefault="00927EB8" w:rsidP="00727F4A">
      <w:pPr>
        <w:pStyle w:val="a7"/>
        <w:numPr>
          <w:ilvl w:val="0"/>
          <w:numId w:val="48"/>
        </w:numPr>
      </w:pPr>
      <w:r w:rsidRPr="001A6648">
        <w:rPr>
          <w:rFonts w:ascii="Times New Roman" w:hAnsi="Times New Roman" w:cs="Times New Roman"/>
          <w:sz w:val="24"/>
          <w:szCs w:val="24"/>
        </w:rPr>
        <w:t>Нормативн</w:t>
      </w:r>
      <w:r w:rsidR="00C140C0" w:rsidRPr="001A6648">
        <w:rPr>
          <w:rFonts w:ascii="Times New Roman" w:hAnsi="Times New Roman" w:cs="Times New Roman"/>
          <w:sz w:val="24"/>
          <w:szCs w:val="24"/>
        </w:rPr>
        <w:t>ые правовые акты в сфере технологического присоединения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14</w:t>
      </w:r>
    </w:p>
    <w:p w14:paraId="24537B27" w14:textId="76946305" w:rsidR="00124A54" w:rsidRPr="001A6648" w:rsidRDefault="00124A54" w:rsidP="00A93E3B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Общая схема процесса технологического присоединения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16</w:t>
      </w:r>
    </w:p>
    <w:p w14:paraId="02B8EFC3" w14:textId="36FF5110" w:rsidR="005812F5" w:rsidRPr="001A6648" w:rsidRDefault="005812F5" w:rsidP="005812F5">
      <w:pPr>
        <w:pStyle w:val="a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A6648">
        <w:rPr>
          <w:rFonts w:ascii="Times New Roman" w:hAnsi="Times New Roman" w:cs="Times New Roman"/>
          <w:sz w:val="24"/>
          <w:szCs w:val="24"/>
        </w:rPr>
        <w:t>Телефоны и адреса службы, ответственных за прием и обработку заявок</w:t>
      </w:r>
      <w:r w:rsidR="003B54A7">
        <w:rPr>
          <w:rFonts w:ascii="Times New Roman" w:hAnsi="Times New Roman" w:cs="Times New Roman"/>
          <w:sz w:val="24"/>
          <w:szCs w:val="24"/>
        </w:rPr>
        <w:tab/>
      </w:r>
      <w:r w:rsidR="003B54A7">
        <w:rPr>
          <w:rFonts w:ascii="Times New Roman" w:hAnsi="Times New Roman" w:cs="Times New Roman"/>
          <w:sz w:val="24"/>
          <w:szCs w:val="24"/>
        </w:rPr>
        <w:tab/>
        <w:t>17</w:t>
      </w:r>
    </w:p>
    <w:p w14:paraId="6721B0B0" w14:textId="77777777" w:rsidR="004933F4" w:rsidRPr="001A6648" w:rsidRDefault="004933F4" w:rsidP="00334B1D">
      <w:pPr>
        <w:rPr>
          <w:rFonts w:ascii="Times New Roman" w:hAnsi="Times New Roman" w:cs="Times New Roman"/>
          <w:sz w:val="24"/>
          <w:szCs w:val="24"/>
        </w:rPr>
      </w:pPr>
    </w:p>
    <w:p w14:paraId="1EA9F244" w14:textId="64439E96" w:rsidR="001F6429" w:rsidRDefault="001F6429" w:rsidP="001F6429">
      <w:pPr>
        <w:rPr>
          <w:rFonts w:ascii="Times New Roman" w:hAnsi="Times New Roman" w:cs="Times New Roman"/>
          <w:sz w:val="24"/>
          <w:szCs w:val="24"/>
        </w:rPr>
      </w:pPr>
    </w:p>
    <w:p w14:paraId="1127DE87" w14:textId="41909917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634DDC19" w14:textId="3D0195A1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00D62692" w14:textId="329263CA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350B116E" w14:textId="04A86E29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C96D7C6" w14:textId="51E0A3F4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31FEA1B5" w14:textId="108E5CF8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091631F" w14:textId="24946B9D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6CF12738" w14:textId="7A7A9098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B09FDCC" w14:textId="595A4836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779115EE" w14:textId="14035542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5EEA79F3" w14:textId="64554939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36E709C4" w14:textId="586E79EC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214824C8" w14:textId="67B7E286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147A0EAA" w14:textId="29915D63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8B85955" w14:textId="6347FED3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5C07C289" w14:textId="30BEF277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286879E7" w14:textId="4B194F03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24F8F37E" w14:textId="7DA1F499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49318AE4" w14:textId="2E527C1C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2D6FFADE" w14:textId="3BF7CF12" w:rsidR="00D85441" w:rsidRDefault="00D85441" w:rsidP="001F6429">
      <w:pPr>
        <w:rPr>
          <w:rFonts w:ascii="Times New Roman" w:hAnsi="Times New Roman" w:cs="Times New Roman"/>
          <w:sz w:val="24"/>
          <w:szCs w:val="24"/>
        </w:rPr>
      </w:pPr>
    </w:p>
    <w:p w14:paraId="5F67FAE0" w14:textId="5B95DD8C" w:rsidR="00334B1D" w:rsidRDefault="00334B1D" w:rsidP="001F6429">
      <w:pPr>
        <w:rPr>
          <w:rFonts w:ascii="Times New Roman" w:hAnsi="Times New Roman" w:cs="Times New Roman"/>
          <w:sz w:val="24"/>
          <w:szCs w:val="24"/>
        </w:rPr>
      </w:pPr>
    </w:p>
    <w:p w14:paraId="78B8B53A" w14:textId="570C7BF2" w:rsidR="001F6429" w:rsidRPr="00334B1D" w:rsidRDefault="001F6429" w:rsidP="00334B1D">
      <w:pPr>
        <w:pStyle w:val="a7"/>
        <w:numPr>
          <w:ilvl w:val="0"/>
          <w:numId w:val="49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Общие термины</w:t>
      </w:r>
    </w:p>
    <w:p w14:paraId="610D730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 о подключении (технологическом присоединении)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официальный документ, в котором констатируется факт технологического присоединения подключаемого объекта заявителя к сетям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организации, определённых в договоре подключения (технологического присоединения). Акт о подключении составляется на завершающем этапе технологического присоединения и подписывается заявителем и сетевой организацией.</w:t>
      </w:r>
    </w:p>
    <w:p w14:paraId="5C0277E2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Договор купли-продажи ресурса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согласно которому сбытовая организация обязуется осуществлять продажу коммунального ресурса, а Покупатель обязуется принимать и оплачивать приобретаемый ресурс.</w:t>
      </w:r>
    </w:p>
    <w:p w14:paraId="65BDF69C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Договор </w:t>
      </w:r>
      <w:proofErr w:type="spellStart"/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содержащий положения о поставке коммунальных 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услуг,.</w:t>
      </w:r>
      <w:proofErr w:type="gram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заключен с исполнителем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потреблении таких услуг. В случае отсутствия у потребителя письменного договора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предусматривающего поставку коммунальных ресурсов, заключенного с ресурсоснабжающей организацией, объем коммунальных ресурсов, потребленных в таком помещении, определяется ресурсоснабжающей организацией расчетными способами, предусмотренными законодательством Российской Федерации для случаев бездоговорного потребления (самовольного пользования).</w:t>
      </w:r>
    </w:p>
    <w:p w14:paraId="43AAB2E3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Договор транспортировки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согласно которому сетевая организация предоставляет сети, находящиеся в ее ведении для транспортировки коммунального ресурса, поставляемого покупателю поставщиком на основании договора поставки (снабжения) либо договора купли-продажи.</w:t>
      </w:r>
    </w:p>
    <w:p w14:paraId="069D7DBE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 о технологическом присоединении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документы, составляемые (составленные) в процессе технологического присоединения (после завершения технологического присоединения) подключаемых устройств к объектам инженерных сетей, в том числе технические условия, акт об осуществлении технологического присоединения (о подключении), акт разграничения балансовой принадлежности инженерных сетей, акт разграничения эксплуатационной ответственности сторон.</w:t>
      </w:r>
    </w:p>
    <w:p w14:paraId="62ED9C3E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Заявитель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юридическое или физическое лицо, намеренное осуществить или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электрическим сетям, системе водоснабжения и водоотведения, тепловым сетям, сетям газораспределения, к электрическим сетям, системе водоснабжения, а также в случае присоединения объекта сети к другой сети - юридическое лицо, осуществляющее строительство объекта электрической сети, системы водоснабжения и водоотведения, тепловой сети, сети газораспределения или реконструкцию объекта существующей сети, принадлежащего ему на праве собственности.</w:t>
      </w:r>
    </w:p>
    <w:p w14:paraId="508FD588" w14:textId="37A32CC9" w:rsidR="001F6429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Инвестиционная программа сетевой организации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всех намечаемых к реализации или реализуемых сетевой организацией инвестиционных проектов, предусматривающих мероприятия по эффективному и оптимальному использованию соответствующего коммунального ресурса, создания систем противоаварийной и режимной автоматики, систем телемеханики и связи, а также установку устройств регулирования напряжения и компенсации реактивной мощности.</w:t>
      </w:r>
    </w:p>
    <w:p w14:paraId="09F9DB9D" w14:textId="77777777" w:rsidR="00D85441" w:rsidRPr="00334B1D" w:rsidRDefault="00D85441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FA88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Индивидуальный проект технологического присоединения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способ технологического присоединения к инженерным сетям при отсутствии технической возможности подключения, указанной в выданных Технических условиях. При подключении к инженерным сетям по индивидуальному проекту технологическое присоединение оплачивается по рассчитанному индивидуальному тарифу.</w:t>
      </w:r>
    </w:p>
    <w:p w14:paraId="42F1595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Индивидуальный тариф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ставка тарифа на плату за технологическое присоединение, рассчитываемая при подключении к инженерным сетям по индивидуальному проекту и устанавливаемая РЭК Свердловской области.</w:t>
      </w:r>
    </w:p>
    <w:p w14:paraId="3FFD9368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Комплексный договор (транспортировка и поставка)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договор, в котором содержатся элементы различных договоров, предусмотренных законом (смешанный договор). К примеру, договор поставки и транспортировки коммунального ресурса (КР) содержит в себе элементы договора купли-продажи и договора возмездного оказания услуг.</w:t>
      </w:r>
    </w:p>
    <w:p w14:paraId="7E0CE21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признакам договора купли-продажи относится:</w:t>
      </w:r>
    </w:p>
    <w:p w14:paraId="4F4A2FA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поставки КР через присоединенную сеть одна сторона (сетевая организация) обязуется непрерывно передавать через присоединенную сеть в собственность другой стороне (потребителю), обладающей на законном основании соответствующим КР потребляющим оборудованием, соответствующий требованиям законодательства в согласованных объемах, а другая сторона обязуется равномерно принимать и оплачивать поставленный КР в соответствии с показаниями узла учета, согласованного сторонами, обеспечивать безопасность эксплуатации находящихся в его ведении сетей и исправность используемых им приборов и оборудования, связанных с потреблением КР.</w:t>
      </w:r>
    </w:p>
    <w:p w14:paraId="6C12BC0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признакам договора возмездного оказания услуг:</w:t>
      </w:r>
    </w:p>
    <w:p w14:paraId="25C5739A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транспортировки КР по сетям сбытовая организация обязуется обеспечить получение покупателем по договору поставки КР в согласованном объеме посредством поддержания в работоспособном состоянии принадлежащих ей сетей и оборудования, с помощью которых происходит поставка КР, присоединенных к оборудованию покупателя, а потребитель услуг (получатель услуги как сторона договора транспортировки) обязуется оплатить указанные услуги в соответствии с условиями договора транспортировки.</w:t>
      </w:r>
    </w:p>
    <w:p w14:paraId="22F0A101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Объект подключения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капитального строительства, подключаемый к сетям инженерно-технического обеспечения, а также к оборудованию по производству ресурсов в рамках договора подключения (технологического присоединения).</w:t>
      </w:r>
    </w:p>
    <w:p w14:paraId="045D76D6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Публичный договор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заключенный лицом, осуществляющим предпринимательскую или иную приносящую доход деятельность, и устанавливающий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(энергоснабжение, теплоснабжение и т.п.). 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( ГК</w:t>
      </w:r>
      <w:proofErr w:type="gram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Статья 426. Публичный договор)</w:t>
      </w:r>
    </w:p>
    <w:p w14:paraId="10A4B08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актами. В публичном договоре цена товаров, работ или услуг должна быть одинаковой для потребителей соответствующей категории.</w:t>
      </w:r>
    </w:p>
    <w:p w14:paraId="19161600" w14:textId="516AB92D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публичным для</w:t>
      </w:r>
    </w:p>
    <w:p w14:paraId="7F56AC61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гарантирующего поставщика в сфере энергоснабжения для всех категорий потребителей (ПП РФ от 04.05.2012 N 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442 )</w:t>
      </w:r>
      <w:proofErr w:type="gramEnd"/>
    </w:p>
    <w:p w14:paraId="3B1FEFC9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теплоснабжающей организации для всех категорий потребителей 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( Федеральный</w:t>
      </w:r>
      <w:proofErr w:type="gram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27.07.2010 г. № 190-ФЗ)</w:t>
      </w:r>
    </w:p>
    <w:p w14:paraId="533ED73F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газоснабжающей организации, для обеспечения коммунально-бытовых нужд граждан (ПП РФ от 21.07.2008 N 549)</w:t>
      </w:r>
    </w:p>
    <w:p w14:paraId="2CD474F0" w14:textId="77777777" w:rsidR="001F6429" w:rsidRPr="00334B1D" w:rsidRDefault="001F6429" w:rsidP="001A6648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водоснабжающей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для всех категорий потребителей (ПП РФ от 29.06.2017 N 644)</w:t>
      </w:r>
    </w:p>
    <w:p w14:paraId="6D96E7FD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Сбытовая организация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организация, осуществляющая в качестве основного вида деятельности продажу другим лицам произведенного или приобретенного коммунального ресурса (электрическая энергия, тепловая энергия, холодная вода и т.п.).</w:t>
      </w:r>
    </w:p>
    <w:p w14:paraId="514EB5B7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Сетевая организация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организация, владеющая на праве собственности или на ином законном основании такими объектами, как электрические сети, водопроводные сети, системы водоотведения, тепловые сети, сети газораспределения, источники водоснабжения или тепловой энергии, с использованием которых такие организации:</w:t>
      </w:r>
    </w:p>
    <w:p w14:paraId="539E2165" w14:textId="77777777" w:rsidR="001F6429" w:rsidRPr="00334B1D" w:rsidRDefault="001F6429" w:rsidP="001A66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услуги по передаче соответствующего коммунального ресурса (тепловая энергия, холодная вода, электрическая энергия, газ, горячая вода и т.п.);</w:t>
      </w:r>
    </w:p>
    <w:p w14:paraId="7473F974" w14:textId="77777777" w:rsidR="001F6429" w:rsidRPr="00334B1D" w:rsidRDefault="001F6429" w:rsidP="001A66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технологическое присоединение объектов и устройств юридических и физических лиц;</w:t>
      </w:r>
    </w:p>
    <w:p w14:paraId="2035C836" w14:textId="77777777" w:rsidR="001F6429" w:rsidRPr="00334B1D" w:rsidRDefault="001F6429" w:rsidP="001A664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 договоры об оказании услуг по передаче соответствующего коммунального ресурса (тепловая энергия, холодная вода, электрическая энергия, газ, горячая вода и т.п.)</w:t>
      </w:r>
    </w:p>
    <w:p w14:paraId="4A4E76D7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Сети инженерно-технического обеспечения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совокупность имущественных объектов, непосредственно используемых в процессе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тепловодоснабжения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действий.</w:t>
      </w:r>
    </w:p>
    <w:p w14:paraId="4D08E0EA" w14:textId="14B4ADC4" w:rsidR="00D85441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Ситуационный план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графическая схема, составленная заявителем (обычно в свободной форме), на которой указаны расположение объекта капитального строительства и границы земельного участка заявителя,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графическая схема, составленная заявителем с использованием фрагмента публичной кадастровой карты или карты поисковых систем информационно-телекоммуникационной сети "Интернет", на которой в случае отсутствия изображения объекта капитального строительства и (или) границ земельного участка на указанном фрагменте заявителем указываются объект капитального строительства и границы земельного участка заявителя.</w:t>
      </w:r>
    </w:p>
    <w:p w14:paraId="790E513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Тариф на коммунальный ресурс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ставка или система ставок оплаты за производство и предоставление коммунального ресурса сетевыми/сбытовыми организациями. Тарифы на коммунальные ресурсы устанавливаются уполномоченным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власти в сфере государственного регулирования цен (тарифов, расценок, наценок, надбавок, индексов, ставок, сборов, размеров платы).</w:t>
      </w:r>
    </w:p>
    <w:p w14:paraId="354FE53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Тариф на подключение (технологическое присоединение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рассчитываемая плата за технологическое присоединение к инженерным сетям. В основу расчета берутся стандартизированные тарифные ставки по конкретному коммунальному ресурсу, установленные РЭК Свердловской области, а также ставки конкретной сетевой организации, к сетям которой осуществляется присоединение. В случае подключения по индивидуальному проекту плата за технологическое присоединение рассчитывается по индивидуальному тарифу.</w:t>
      </w:r>
    </w:p>
    <w:p w14:paraId="5518FDE4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Технологическое присоединение (подключение) –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услуга для физических и юридических лиц, состоящая из организационных и технических действий и предоставляющая объекту капитального строительства подключиться к тепловой сети, водопроводной сети и системе водоотведения, сети газораспределения или электрической сети и использовать соответствующий коммунальный ресурс (тепловую энергию, воду, газ или электрическую энергию), поступающий из данной сети.</w:t>
      </w:r>
    </w:p>
    <w:p w14:paraId="3AD0F34A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Технические условия (ТУ)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документ, выдаваемый сетевой организацией в результате обработки заявки на технические условия и содержащий все необходимые требования, выполнение которых необходимо для технологического присоединения к тепловой сети, водопроводной сети и системе водоотведения, сети газораспределения или электрической сети.</w:t>
      </w:r>
    </w:p>
    <w:p w14:paraId="4C236B39" w14:textId="77777777" w:rsidR="004933F4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Топографическая карта земельного участка 1:500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картографическое изображение земной поверхности, представленное на материальной основе, как правило, на бумаге или в электронном, цифровом виде в формате чертежно-графической компьютерной программы. Топографическую карту участка делают на основе </w:t>
      </w:r>
      <w:proofErr w:type="spellStart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топосъемки</w:t>
      </w:r>
      <w:proofErr w:type="spellEnd"/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карта необходима для целей проектирования строительства, при подключении к сетям газораспределения, теплоснабжения, создания проекта газификации и т.п.</w:t>
      </w:r>
    </w:p>
    <w:p w14:paraId="600FBC46" w14:textId="69BE7F38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Баланс водопотребления и водоотведения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содержащий сведения о среднесуточном объеме воды, полученной абонентом из всех источников водоснабжения, и (или) об объеме сточных вод, сброшенных абонентом в централизованную систему водоотведения, в том числе сведения о распределении объема сточных вод по канализационным выпускам.</w:t>
      </w:r>
    </w:p>
    <w:p w14:paraId="56B6AA63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Граница балансовой принадлежности</w:t>
      </w:r>
      <w:r w:rsidRPr="0033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между владельцами по признаку собственности или владения на ином законном основании.</w:t>
      </w:r>
    </w:p>
    <w:p w14:paraId="38B37374" w14:textId="68A957E2" w:rsidR="001F6429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Граница эксплуатационной ответственности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по признаку обязанностей (ответственности) по эксплуатации этих систем или сетей, устанавливаемая в договоре холодного водоснабжения, договоре водоотведения или едином договоре холодного водоснабжения и водоотведения, договоре по транспортировке холодной воды, договоре по транспортировке сточных вод.</w:t>
      </w:r>
    </w:p>
    <w:p w14:paraId="5760FAA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Контрольная проба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проба сточных вод, принимаемых от абонентов (включая сточные воды транзитных организаций) в централизованную систему водоотведения, отобранная из контрольного канализационного колодца с целью определения состава и свойств таких сточных вод.</w:t>
      </w:r>
    </w:p>
    <w:p w14:paraId="3E7D1736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Контрольный канализационный колодец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колодец, предназначенный для отбора проб сточных вод абонента, определенный в договоре водоотведения или едином договоре холодного водоснабжения и водоотведения, договоре по транспортировке сточных вод, или последний колодец на канализационной сети абонента перед ее врезкой в централизованную систему водоотведения.</w:t>
      </w:r>
    </w:p>
    <w:p w14:paraId="5FF04915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Локальное очистное сооружение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сооружение и (или) устройство, обеспечивающие очистку сточных вод абонента до их отведения (сброса) в централизованную систему водоотведения.</w:t>
      </w:r>
    </w:p>
    <w:p w14:paraId="20309BFF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Нормативы водоотведения по составу сточных вод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показатели состава сточных вод абонентов, сбрасываемых в централизованную систему водоотведения, устанавливаемые в целях охраны водных объектов от загрязнения в соответствии с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 февраля 1999 г. N 167 "Об утверждении Правил пользования системами коммунального водоснабжения и канализации в Российской Федерации".</w:t>
      </w:r>
    </w:p>
    <w:p w14:paraId="03DD58A9" w14:textId="77777777" w:rsidR="001F6429" w:rsidRPr="00334B1D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Самовольное пользование централизованной системой холодного водоснабжения и (или) водоотведения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пользование централизованной системой холодного водоснабжения и (или) централизованной системой водоотведения либо при отсутствии договора холодного водоснабжения, договора водоотведения или единого договора холодного водоснабжения и водоотведения, либо при нарушении сохранности контрольных пломб на задвижках, пожарных гидрантах или обводных линиях, находящихся в границах эксплуатационной ответственности абонента (при отсутствии на них приборов учета), либо при врезке абонента в водопроводную сеть до установленного прибора учета.</w:t>
      </w:r>
    </w:p>
    <w:p w14:paraId="504936EC" w14:textId="430D159F" w:rsidR="00927EB8" w:rsidRDefault="001F6429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Самовольное подключение (технологическое присоединение) к централизованной системе холодного водоснабжения и (или) водоотведения</w:t>
      </w:r>
      <w:r w:rsidRPr="0033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присоединение к централизованной системе холодного водоснабжения и (или) централизованной системе водоотведения, произведенное при отсутствии договора о подключении (технологическом присоединении) к централизованной системе холодного водоснабжения и (или) водоотведения (договор о подключении (технологическом присоединении) или с нарушением его условий.</w:t>
      </w:r>
    </w:p>
    <w:p w14:paraId="05EAA5E7" w14:textId="15EB4B3D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21F19" w14:textId="12600E47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06794" w14:textId="32624B91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9D95B" w14:textId="2F14768A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456FD" w14:textId="0A59ECFF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5B83F" w14:textId="727AFEDC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022C6" w14:textId="7B92F2A6" w:rsidR="003B54A7" w:rsidRDefault="003B54A7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3B9B9" w14:textId="77777777" w:rsidR="003B54A7" w:rsidRDefault="003B54A7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A7C2F" w14:textId="367AF33D" w:rsidR="00927EB8" w:rsidRDefault="00927EB8" w:rsidP="001A664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1CD21" w14:textId="6C067A3A" w:rsidR="004933F4" w:rsidRPr="00334B1D" w:rsidRDefault="004933F4" w:rsidP="004933F4">
      <w:pPr>
        <w:pStyle w:val="a3"/>
        <w:numPr>
          <w:ilvl w:val="0"/>
          <w:numId w:val="45"/>
        </w:numPr>
        <w:shd w:val="clear" w:color="auto" w:fill="FFFFFF"/>
        <w:spacing w:before="0" w:beforeAutospacing="0"/>
        <w:rPr>
          <w:b/>
        </w:rPr>
      </w:pPr>
      <w:r w:rsidRPr="00334B1D">
        <w:rPr>
          <w:b/>
        </w:rPr>
        <w:lastRenderedPageBreak/>
        <w:t>Этапы технологического присоединения.</w:t>
      </w:r>
    </w:p>
    <w:p w14:paraId="7A174DEF" w14:textId="26E755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Процесс технологического присоединения к инженерным сетям состоит из следующих основных этапов:</w:t>
      </w:r>
    </w:p>
    <w:p w14:paraId="6B15D20B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Предварительный этап. Ознакомление с информационными материалами в сфере технологического присоединения.</w:t>
      </w:r>
    </w:p>
    <w:p w14:paraId="3F27D28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1. Выбор сетевой организации.</w:t>
      </w:r>
    </w:p>
    <w:p w14:paraId="75C4597C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2. Получение технических условий.</w:t>
      </w:r>
    </w:p>
    <w:p w14:paraId="08A9DF1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3. Подача заявки на технологическое присоединение (подключение).</w:t>
      </w:r>
    </w:p>
    <w:p w14:paraId="77E01E5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4. Заключение договора о технологическом присоединении.</w:t>
      </w:r>
    </w:p>
    <w:p w14:paraId="6BF8D727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5. Выполнение работ.</w:t>
      </w:r>
    </w:p>
    <w:p w14:paraId="4462F492" w14:textId="77777777" w:rsidR="001F6429" w:rsidRPr="00334B1D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>Этап 6. Подписание актов о технологическом присоединение.</w:t>
      </w:r>
    </w:p>
    <w:p w14:paraId="234D5331" w14:textId="56DD8B31" w:rsidR="001F6429" w:rsidRDefault="001F6429" w:rsidP="001A6648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334B1D">
        <w:t xml:space="preserve">Заключительный этап. Заключение договора </w:t>
      </w:r>
      <w:proofErr w:type="spellStart"/>
      <w:r w:rsidRPr="00334B1D">
        <w:t>ресурсоснабжения</w:t>
      </w:r>
      <w:proofErr w:type="spellEnd"/>
      <w:r w:rsidRPr="00334B1D">
        <w:t>.</w:t>
      </w:r>
    </w:p>
    <w:p w14:paraId="786348FF" w14:textId="4CD6DE1A" w:rsidR="00AD113A" w:rsidRPr="00334B1D" w:rsidRDefault="00F361C4" w:rsidP="006125F3">
      <w:pPr>
        <w:pStyle w:val="a3"/>
        <w:shd w:val="clear" w:color="auto" w:fill="FFFFFF"/>
        <w:spacing w:before="0" w:beforeAutospacing="0"/>
        <w:ind w:firstLine="567"/>
        <w:jc w:val="both"/>
      </w:pPr>
      <w:r w:rsidRPr="006125F3">
        <w:t xml:space="preserve">Согласно СОГЛАШЕНИЯ №11-05-13/45-2015/252/15-100 от 25.12.2014, Министерство энергетики и жилищно-коммунального хозяйства Свердловской области, Администрация Невьянского городского округа, и организации водопроводно-канализационного хозяйства Невьянского городского округа договорились об установлении </w:t>
      </w:r>
      <w:r w:rsidR="00AD113A" w:rsidRPr="006125F3">
        <w:t>предельной</w:t>
      </w:r>
      <w:r w:rsidRPr="006125F3">
        <w:t xml:space="preserve"> продолжительности осуществления этапов и процедур</w:t>
      </w:r>
      <w:r w:rsidR="00AD113A" w:rsidRPr="006125F3">
        <w:t>, осуществляемых в ходе технологического присоединения объектов капитального строительства, с момента, когда заявители подают заявки на технологическое присоединение до момента исполнения договора о подключении (технологическом присоединении) и фактического подключения объекта. (</w:t>
      </w:r>
      <w:proofErr w:type="spellStart"/>
      <w:proofErr w:type="gramStart"/>
      <w:r w:rsidR="00AD113A" w:rsidRPr="006125F3">
        <w:t>см.приложение</w:t>
      </w:r>
      <w:proofErr w:type="spellEnd"/>
      <w:proofErr w:type="gramEnd"/>
      <w:r w:rsidR="00BA1D45" w:rsidRPr="006125F3">
        <w:t xml:space="preserve"> папка нормативных документов</w:t>
      </w:r>
      <w:r w:rsidR="00AD113A" w:rsidRPr="006125F3">
        <w:t>).</w:t>
      </w:r>
    </w:p>
    <w:p w14:paraId="687D4395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Предварительный этап</w:t>
      </w:r>
    </w:p>
    <w:p w14:paraId="2896A198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Для подачи заявки на подключение (тех. присоединение) и выбора СО заявитель заходит на Портал, знакомится с информационными материалами, переходит к выбору сетевой организации.</w:t>
      </w:r>
    </w:p>
    <w:p w14:paraId="35C1FE5D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Заявка подается на портале в конкретную СО. Движение заявки по схеме бизнес-процесса осуществляется путем смены статуса заявки заявителем и СО, а также путем информационного и документарного обмена между заявителем и СО на портале на странице заявки.</w:t>
      </w:r>
    </w:p>
    <w:p w14:paraId="6E480DD3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На любом этапе заявки (в любом статусе) возможен промежуточный информационный и документарный обмен между заявителем и сетевой организацией посредством сервиса обмена сообщениями.</w:t>
      </w:r>
    </w:p>
    <w:p w14:paraId="5D4741E6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Документооборот осуществляется в электронной форме с использованием усиленной квалифицированной электронной подписи.</w:t>
      </w:r>
    </w:p>
    <w:p w14:paraId="11B8044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1. Выбор сетевой организации</w:t>
      </w:r>
    </w:p>
    <w:p w14:paraId="5B88C499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Выбор осуществляется одним из следующих способов.</w:t>
      </w:r>
    </w:p>
    <w:p w14:paraId="28EB1340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1. По границам эксплуатационной ответственности, карте сетей или точкам подключения (по интерактивной карте).</w:t>
      </w:r>
    </w:p>
    <w:p w14:paraId="5D4E46C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2. Непосредственный выбор организации (поиск и выбор в реестре организаций, либо при наличии ранее выданных ТУ обращение в ЛК в выдавшую их организацию).</w:t>
      </w:r>
    </w:p>
    <w:p w14:paraId="1EFE39E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lastRenderedPageBreak/>
        <w:t xml:space="preserve">3. Запрос в ОМС информации об организации, обязанной выдать ТУ, в соответствии со схемой </w:t>
      </w:r>
      <w:proofErr w:type="spellStart"/>
      <w:r w:rsidRPr="00334B1D">
        <w:t>ресурсоснабжения</w:t>
      </w:r>
      <w:proofErr w:type="spellEnd"/>
      <w:r w:rsidRPr="00334B1D">
        <w:t xml:space="preserve"> (кроме электросетевых организаций, для которых предоставление подобной информации ОМС не предусмотрено).</w:t>
      </w:r>
    </w:p>
    <w:p w14:paraId="1A002531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2. Получение технических условий</w:t>
      </w:r>
    </w:p>
    <w:p w14:paraId="129F8D3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Для получения технических условий (ТУ) необходимо подать заявку на предоставление технических условий подключения через Личный кабинет на Портале.</w:t>
      </w:r>
    </w:p>
    <w:p w14:paraId="0DF9243E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Заявка на выдачу ТУ оформляется в соответствии с Правилами определения и представления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№83.</w:t>
      </w:r>
    </w:p>
    <w:p w14:paraId="29F006E9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Этап является необязательным и может быть пропущен, если не был подан запрос технических условий</w:t>
      </w:r>
    </w:p>
    <w:p w14:paraId="7845EECF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3. Подача заявки на подключение</w:t>
      </w:r>
    </w:p>
    <w:p w14:paraId="2DE7770F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Реквизиты заявки и набор прилагаемых документов отличаются в зависимости от:</w:t>
      </w:r>
    </w:p>
    <w:p w14:paraId="23CF37AB" w14:textId="77777777" w:rsidR="001F6429" w:rsidRPr="00334B1D" w:rsidRDefault="001F6429" w:rsidP="001A6648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334B1D">
        <w:t>типа сетей подключения,</w:t>
      </w:r>
    </w:p>
    <w:p w14:paraId="5F975DF5" w14:textId="77777777" w:rsidR="001F6429" w:rsidRPr="00334B1D" w:rsidRDefault="001F6429" w:rsidP="001A6648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334B1D">
        <w:t>условий подключения (нагрузки и типа подключаемого объекта),</w:t>
      </w:r>
    </w:p>
    <w:p w14:paraId="4CFC5ABE" w14:textId="77777777" w:rsidR="001F6429" w:rsidRPr="00334B1D" w:rsidRDefault="001F6429" w:rsidP="001A6648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</w:pPr>
      <w:r w:rsidRPr="00334B1D">
        <w:t>типа заявителя (заявителей).</w:t>
      </w:r>
    </w:p>
    <w:p w14:paraId="08320398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При наличии технической возможности</w:t>
      </w:r>
      <w:r w:rsidRPr="00334B1D">
        <w:t> подключения срок рассмотрения заявки на подключение и подготовки договора составляет не более 30 рабочих дней.</w:t>
      </w:r>
    </w:p>
    <w:p w14:paraId="07C35F72" w14:textId="560EABF2" w:rsidR="00D91308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При наличии замечаний</w:t>
      </w:r>
      <w:r w:rsidRPr="00334B1D">
        <w:t> к заявке или пакету документов заявитель в течение 6 рабочих дней получит соответствующее уведомление. Недостающие документы и сведения должны быть представлены в течение трех месяцев с даты получения уведомления.</w:t>
      </w:r>
    </w:p>
    <w:p w14:paraId="51E77F40" w14:textId="36A2176E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4. Заключение договора</w:t>
      </w:r>
    </w:p>
    <w:p w14:paraId="3909A879" w14:textId="40D62C80" w:rsidR="001F6429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Процесс включает обработку заявки, составление проекта договора, урегулирование разногласий и подписание договора.</w:t>
      </w:r>
    </w:p>
    <w:p w14:paraId="4290FBDB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Процесс заключения договора с точки зрения электронного взаимодействия с заявителем принципиально одинаков для разных типов СО, отличия составляют регламентированные сроки прохождения различных этапов и состав документов, предоставляемых и подписываемых сторонами в ходе процесса.</w:t>
      </w:r>
    </w:p>
    <w:p w14:paraId="4F1AC87D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Этап 5. Выполнение работ</w:t>
      </w:r>
    </w:p>
    <w:p w14:paraId="518A4BA2" w14:textId="0A6CA65B" w:rsidR="001F6429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Процесс выполнения работ с точки зрения электронного взаимодействия с заявителем принципиально одинаков для разных типов СО, отличие составляет необходимость проведения предварительных мероприятий перед подачей ресурса в случае подключения к сетям водоснабжения и водоотведения. Также имеются отличия в составе документов, предоставляемых и подписываемых сторонами в ходе процесса.</w:t>
      </w:r>
    </w:p>
    <w:p w14:paraId="0536B805" w14:textId="77777777" w:rsidR="006125F3" w:rsidRPr="00334B1D" w:rsidRDefault="006125F3" w:rsidP="001A6648">
      <w:pPr>
        <w:pStyle w:val="a3"/>
        <w:shd w:val="clear" w:color="auto" w:fill="FFFFFF"/>
        <w:spacing w:before="0" w:beforeAutospacing="0"/>
        <w:jc w:val="both"/>
      </w:pPr>
    </w:p>
    <w:p w14:paraId="41847917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lastRenderedPageBreak/>
        <w:t>Этап 6. Подписание акта о технологическом присоединении</w:t>
      </w:r>
    </w:p>
    <w:p w14:paraId="12264F22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После выполнения всех технических условий и работ по технологическому присоединению перед фактической подачей ресурса осуществляется подписание актов о технологическом присоединении и других сопутствующих актов. Набор актов, необходимых к оформлению и их содержание регламентированы соответствующими НПА.</w:t>
      </w:r>
    </w:p>
    <w:p w14:paraId="62B694C8" w14:textId="0C9A7B08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rPr>
          <w:rStyle w:val="a4"/>
        </w:rPr>
        <w:t>Заключительный этап</w:t>
      </w:r>
    </w:p>
    <w:p w14:paraId="117696CC" w14:textId="25A8CBF2" w:rsidR="001F6429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 xml:space="preserve">Процесс считается завершенным после подписания акта о технологическом присоединении (договор </w:t>
      </w:r>
      <w:proofErr w:type="spellStart"/>
      <w:r w:rsidRPr="00334B1D">
        <w:t>ресурсоснабжения</w:t>
      </w:r>
      <w:proofErr w:type="spellEnd"/>
      <w:r w:rsidRPr="00334B1D">
        <w:t xml:space="preserve"> или договор купли-продажи ресурса не подписаны в процессе технологического присоединения), либо после осуществления фактической подачи ресурса (подписан договор </w:t>
      </w:r>
      <w:proofErr w:type="spellStart"/>
      <w:r w:rsidRPr="00334B1D">
        <w:t>ресурсоснабжения</w:t>
      </w:r>
      <w:proofErr w:type="spellEnd"/>
      <w:r w:rsidRPr="00334B1D">
        <w:t xml:space="preserve"> или договор купли-продажи ресурса).</w:t>
      </w:r>
    </w:p>
    <w:p w14:paraId="57A4BF4E" w14:textId="664BFC9C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0C26CE62" w14:textId="47C833AF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66738F3F" w14:textId="376576C4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4A8A0116" w14:textId="2B589890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00E1918D" w14:textId="68997B67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63200C90" w14:textId="5F8ED610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05B71748" w14:textId="5C04D51C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4070769A" w14:textId="3582CD35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76074D3B" w14:textId="112ACE9E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32453261" w14:textId="23AA88CF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604F314F" w14:textId="592381CF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4237C16F" w14:textId="700493FE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7AAE5ADA" w14:textId="0DE04679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6FFC4B5F" w14:textId="77777777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37B36A64" w14:textId="79056175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5E78AB41" w14:textId="564ED03A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28972553" w14:textId="497FBC57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4469319E" w14:textId="12A15657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5279F636" w14:textId="2BE74EB5" w:rsidR="003B54A7" w:rsidRDefault="003B54A7" w:rsidP="001A6648">
      <w:pPr>
        <w:pStyle w:val="a3"/>
        <w:shd w:val="clear" w:color="auto" w:fill="FFFFFF"/>
        <w:spacing w:before="0" w:beforeAutospacing="0"/>
        <w:jc w:val="both"/>
      </w:pPr>
    </w:p>
    <w:p w14:paraId="15E72127" w14:textId="76E91FA5" w:rsidR="001F6429" w:rsidRPr="00334B1D" w:rsidRDefault="001F6429" w:rsidP="001A6648">
      <w:pPr>
        <w:pStyle w:val="1"/>
        <w:numPr>
          <w:ilvl w:val="0"/>
          <w:numId w:val="45"/>
        </w:numPr>
        <w:shd w:val="clear" w:color="auto" w:fill="FFFFFF"/>
        <w:spacing w:before="0" w:beforeAutospacing="0"/>
        <w:jc w:val="both"/>
        <w:rPr>
          <w:bCs w:val="0"/>
          <w:sz w:val="24"/>
          <w:szCs w:val="24"/>
        </w:rPr>
      </w:pPr>
      <w:r w:rsidRPr="00334B1D">
        <w:rPr>
          <w:bCs w:val="0"/>
          <w:sz w:val="24"/>
          <w:szCs w:val="24"/>
        </w:rPr>
        <w:lastRenderedPageBreak/>
        <w:t>Согласование</w:t>
      </w:r>
    </w:p>
    <w:p w14:paraId="5EEFA4E4" w14:textId="77777777" w:rsidR="001F6429" w:rsidRPr="00334B1D" w:rsidRDefault="001F6429" w:rsidP="001A6648">
      <w:pPr>
        <w:pStyle w:val="a3"/>
        <w:shd w:val="clear" w:color="auto" w:fill="FFFFFF"/>
        <w:spacing w:before="0" w:beforeAutospacing="0"/>
        <w:jc w:val="both"/>
      </w:pPr>
      <w:r w:rsidRPr="00334B1D">
        <w:t>Согласование исходно-разрешительной документации (согласование проектов строительства и производства работ) является одним из наиболее сложных этапов технологического присоединения. Согласование занимает много времени, его сроки сложно контролировать, в то время как строительство невозможно начать без получения всех необходимых разрешений.</w:t>
      </w:r>
    </w:p>
    <w:p w14:paraId="331B241B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Заявка на согласование исходно-разрешительной документации </w:t>
      </w:r>
      <w:r w:rsidR="007E2369" w:rsidRPr="00334B1D">
        <w:t>формируется</w:t>
      </w:r>
      <w:r w:rsidRPr="00334B1D">
        <w:t xml:space="preserve"> в личном кабинете организации и направл</w:t>
      </w:r>
      <w:r w:rsidR="007E2369" w:rsidRPr="00334B1D">
        <w:t>яется</w:t>
      </w:r>
      <w:r w:rsidRPr="00334B1D">
        <w:t xml:space="preserve"> через Портал в орган местного самоуправления или государственной власти, осуществляющий выдачу необходимых разрешений.</w:t>
      </w:r>
    </w:p>
    <w:p w14:paraId="78696421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 Участники процесса согласования - сетевые и другие инфраструктурные организации, чьи резолюции также необходимы в процессе согласования - также получают доступ к заявке в своем личном кабинете. </w:t>
      </w:r>
    </w:p>
    <w:p w14:paraId="693E7514" w14:textId="77777777" w:rsidR="007E2369" w:rsidRPr="00334B1D" w:rsidRDefault="007E236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>О</w:t>
      </w:r>
      <w:r w:rsidR="001F6429" w:rsidRPr="00334B1D">
        <w:t>существля</w:t>
      </w:r>
      <w:r w:rsidRPr="00334B1D">
        <w:t>ется</w:t>
      </w:r>
      <w:r w:rsidR="001F6429" w:rsidRPr="00334B1D">
        <w:t xml:space="preserve"> рассмотрение представленной к согласованию документации одновременно, что существенно сокращает сроки получения всех необходимых резолюций.</w:t>
      </w:r>
      <w:r w:rsidRPr="00334B1D">
        <w:t xml:space="preserve"> </w:t>
      </w:r>
    </w:p>
    <w:p w14:paraId="4455DDF4" w14:textId="77777777" w:rsidR="007E2369" w:rsidRPr="00334B1D" w:rsidRDefault="007E236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>В</w:t>
      </w:r>
      <w:r w:rsidR="001F6429" w:rsidRPr="00334B1D">
        <w:t xml:space="preserve">се участники видят процесс согласования и резолюции других организаций, что обеспечивает полную прозрачность процедуры. </w:t>
      </w:r>
    </w:p>
    <w:p w14:paraId="3FA1B005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Резолюции организаций - членов комиссии заверяются усиленной квалифицированной электронной подписью и имеют полную юридическую силу. </w:t>
      </w:r>
    </w:p>
    <w:p w14:paraId="19C0D76B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 xml:space="preserve">Выданные разрешения (в том числе разрешения на использование земельного участка и проведение работ) хранятся в системе в привязке к расположению подключаемого объекта и земельного участка, на котором он размещен. </w:t>
      </w:r>
    </w:p>
    <w:p w14:paraId="19282D06" w14:textId="77777777" w:rsidR="007E2369" w:rsidRPr="00334B1D" w:rsidRDefault="001F6429" w:rsidP="001A6648">
      <w:pPr>
        <w:pStyle w:val="a3"/>
        <w:numPr>
          <w:ilvl w:val="0"/>
          <w:numId w:val="46"/>
        </w:numPr>
        <w:shd w:val="clear" w:color="auto" w:fill="FFFFFF"/>
        <w:spacing w:before="0" w:beforeAutospacing="0"/>
        <w:jc w:val="both"/>
      </w:pPr>
      <w:r w:rsidRPr="00334B1D">
        <w:t>Сводная информация о выданных разрешениях используется сетевыми и подрядными организациям для того, чтобы оптимального планировать работы и избежать конфликта интересов при их выполнении.</w:t>
      </w:r>
    </w:p>
    <w:p w14:paraId="783737C8" w14:textId="33A285FE" w:rsidR="007E2369" w:rsidRDefault="007E2369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7CFB38C9" w14:textId="4CBE7D37" w:rsidR="00927EB8" w:rsidRDefault="00927EB8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42D68D1C" w14:textId="3BF034C1" w:rsidR="00927EB8" w:rsidRDefault="00927EB8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092491D4" w14:textId="5AFB30F4" w:rsidR="00927EB8" w:rsidRDefault="00927EB8" w:rsidP="001A6648">
      <w:pPr>
        <w:pStyle w:val="a3"/>
        <w:shd w:val="clear" w:color="auto" w:fill="FFFFFF"/>
        <w:spacing w:before="0" w:beforeAutospacing="0"/>
        <w:ind w:left="720"/>
        <w:jc w:val="both"/>
      </w:pPr>
    </w:p>
    <w:p w14:paraId="7191F0A8" w14:textId="06CA4C14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19D5563D" w14:textId="285A13C4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22B5031F" w14:textId="15458997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27BC2AB7" w14:textId="3CE47D4A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24A74A70" w14:textId="40DF7A43" w:rsidR="003B54A7" w:rsidRDefault="003B54A7" w:rsidP="007E2369">
      <w:pPr>
        <w:pStyle w:val="a3"/>
        <w:shd w:val="clear" w:color="auto" w:fill="FFFFFF"/>
        <w:spacing w:before="0" w:beforeAutospacing="0"/>
        <w:ind w:left="720"/>
      </w:pPr>
    </w:p>
    <w:p w14:paraId="5862326E" w14:textId="4A359AD9" w:rsidR="003B54A7" w:rsidRDefault="003B54A7" w:rsidP="007E2369">
      <w:pPr>
        <w:pStyle w:val="a3"/>
        <w:shd w:val="clear" w:color="auto" w:fill="FFFFFF"/>
        <w:spacing w:before="0" w:beforeAutospacing="0"/>
        <w:ind w:left="720"/>
      </w:pPr>
    </w:p>
    <w:p w14:paraId="05825E76" w14:textId="77777777" w:rsidR="003B54A7" w:rsidRDefault="003B54A7" w:rsidP="007E2369">
      <w:pPr>
        <w:pStyle w:val="a3"/>
        <w:shd w:val="clear" w:color="auto" w:fill="FFFFFF"/>
        <w:spacing w:before="0" w:beforeAutospacing="0"/>
        <w:ind w:left="720"/>
      </w:pPr>
    </w:p>
    <w:p w14:paraId="6673283E" w14:textId="6ADBD160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0DFC3D93" w14:textId="20D2E0E2" w:rsidR="00927EB8" w:rsidRDefault="00927EB8" w:rsidP="007E2369">
      <w:pPr>
        <w:pStyle w:val="a3"/>
        <w:shd w:val="clear" w:color="auto" w:fill="FFFFFF"/>
        <w:spacing w:before="0" w:beforeAutospacing="0"/>
        <w:ind w:left="720"/>
      </w:pPr>
    </w:p>
    <w:p w14:paraId="0AFCEB45" w14:textId="38D618BE" w:rsidR="001F6429" w:rsidRPr="00334B1D" w:rsidRDefault="001F6429" w:rsidP="007E2369">
      <w:pPr>
        <w:pStyle w:val="a3"/>
        <w:numPr>
          <w:ilvl w:val="0"/>
          <w:numId w:val="45"/>
        </w:numPr>
        <w:shd w:val="clear" w:color="auto" w:fill="FFFFFF"/>
        <w:spacing w:before="0" w:beforeAutospacing="0"/>
        <w:rPr>
          <w:b/>
        </w:rPr>
      </w:pPr>
      <w:r w:rsidRPr="00334B1D">
        <w:rPr>
          <w:b/>
        </w:rPr>
        <w:lastRenderedPageBreak/>
        <w:t>Льготный тариф на подключение</w:t>
      </w:r>
    </w:p>
    <w:p w14:paraId="38AAFB77" w14:textId="77777777" w:rsidR="00E607FF" w:rsidRPr="00334B1D" w:rsidRDefault="001F6429" w:rsidP="001A6648">
      <w:pPr>
        <w:pStyle w:val="a3"/>
        <w:numPr>
          <w:ilvl w:val="0"/>
          <w:numId w:val="47"/>
        </w:numPr>
        <w:shd w:val="clear" w:color="auto" w:fill="FFFFFF"/>
        <w:spacing w:before="0" w:beforeAutospacing="0"/>
        <w:jc w:val="both"/>
      </w:pPr>
      <w:r w:rsidRPr="00334B1D">
        <w:t>Размер платы за технологическое присоединение для заявителей льготной категории устанавливается </w:t>
      </w:r>
      <w:hyperlink r:id="rId8" w:history="1">
        <w:r w:rsidRPr="00334B1D">
          <w:rPr>
            <w:rStyle w:val="a5"/>
            <w:color w:val="auto"/>
            <w:u w:val="none"/>
          </w:rPr>
          <w:t>РЭК Свердловской области</w:t>
        </w:r>
      </w:hyperlink>
      <w:r w:rsidRPr="00334B1D">
        <w:t xml:space="preserve"> для каждого вида сетей, к которым осуществляется подключение и действует на всей территории Свердловской области при подключении к сетям любой сетевой организации (в том числе: теплосетевые, теплоснабжающие организации, ГРО, организации осуществляющие водоснабжение, водоотведение, электроснабжение). </w:t>
      </w:r>
    </w:p>
    <w:p w14:paraId="03E7483A" w14:textId="43C7713C" w:rsidR="00E607FF" w:rsidRPr="00334B1D" w:rsidRDefault="001F6429" w:rsidP="001A6648">
      <w:pPr>
        <w:pStyle w:val="a3"/>
        <w:numPr>
          <w:ilvl w:val="0"/>
          <w:numId w:val="47"/>
        </w:numPr>
        <w:shd w:val="clear" w:color="auto" w:fill="FFFFFF"/>
        <w:spacing w:before="0" w:beforeAutospacing="0"/>
        <w:jc w:val="both"/>
      </w:pPr>
      <w:r w:rsidRPr="00334B1D">
        <w:t>Отнесение заявителя к льготной категории определяется рядом представленных условий. Если не выполнено хотя бы одно из условий, заявитель не может быть отнесен к льготной категории. В этом случае плата рассчитывается организацией, в которую подана заявка, на основании ставок за подключение утвержденных </w:t>
      </w:r>
      <w:hyperlink r:id="rId9" w:history="1">
        <w:r w:rsidRPr="00334B1D">
          <w:rPr>
            <w:rStyle w:val="a5"/>
            <w:color w:val="auto"/>
            <w:u w:val="none"/>
          </w:rPr>
          <w:t>РЭК Свердловской области</w:t>
        </w:r>
      </w:hyperlink>
      <w:r w:rsidRPr="00334B1D">
        <w:t>, либо устанавливается в </w:t>
      </w:r>
      <w:hyperlink r:id="rId10" w:history="1">
        <w:r w:rsidRPr="00334B1D">
          <w:rPr>
            <w:rStyle w:val="a5"/>
            <w:color w:val="auto"/>
            <w:u w:val="none"/>
          </w:rPr>
          <w:t>РЭК Свердловской области</w:t>
        </w:r>
      </w:hyperlink>
      <w:r w:rsidRPr="00334B1D">
        <w:t> по индивидуальному тарифу.</w:t>
      </w:r>
    </w:p>
    <w:p w14:paraId="73F6DE82" w14:textId="1F97411C" w:rsidR="005F5D20" w:rsidRPr="00334B1D" w:rsidRDefault="00124A54" w:rsidP="001A6648">
      <w:pPr>
        <w:pStyle w:val="a3"/>
        <w:numPr>
          <w:ilvl w:val="0"/>
          <w:numId w:val="47"/>
        </w:numPr>
        <w:shd w:val="clear" w:color="auto" w:fill="FFFFFF"/>
        <w:spacing w:before="0" w:beforeAutospacing="0"/>
        <w:jc w:val="both"/>
      </w:pPr>
      <w:r>
        <w:t>Для МУП «Невьянский водоканал» НГО л</w:t>
      </w:r>
      <w:r w:rsidR="001F6429" w:rsidRPr="00334B1D">
        <w:t>ьготная плата для подключения к сетям водоснабжения и(или) водоотведения не установлена.</w:t>
      </w:r>
    </w:p>
    <w:p w14:paraId="153D3B00" w14:textId="690D204D" w:rsidR="005F5D20" w:rsidRPr="00334B1D" w:rsidRDefault="005F5D20" w:rsidP="001A6648">
      <w:pPr>
        <w:pStyle w:val="a3"/>
        <w:shd w:val="clear" w:color="auto" w:fill="FFFFFF"/>
        <w:spacing w:before="0" w:beforeAutospacing="0"/>
        <w:jc w:val="both"/>
      </w:pPr>
    </w:p>
    <w:p w14:paraId="379D17BE" w14:textId="06036CE1" w:rsidR="005F5D20" w:rsidRDefault="005F5D20" w:rsidP="005F5D20">
      <w:pPr>
        <w:pStyle w:val="a3"/>
        <w:shd w:val="clear" w:color="auto" w:fill="FFFFFF"/>
        <w:spacing w:before="0" w:beforeAutospacing="0"/>
      </w:pPr>
    </w:p>
    <w:p w14:paraId="4C74B12E" w14:textId="33BE0974" w:rsidR="00927EB8" w:rsidRDefault="00927EB8" w:rsidP="005F5D20">
      <w:pPr>
        <w:pStyle w:val="a3"/>
        <w:shd w:val="clear" w:color="auto" w:fill="FFFFFF"/>
        <w:spacing w:before="0" w:beforeAutospacing="0"/>
      </w:pPr>
    </w:p>
    <w:p w14:paraId="1C7D7585" w14:textId="141222A5" w:rsidR="00927EB8" w:rsidRDefault="00927EB8" w:rsidP="005F5D20">
      <w:pPr>
        <w:pStyle w:val="a3"/>
        <w:shd w:val="clear" w:color="auto" w:fill="FFFFFF"/>
        <w:spacing w:before="0" w:beforeAutospacing="0"/>
      </w:pPr>
    </w:p>
    <w:p w14:paraId="16C7D7AE" w14:textId="0BA9E97C" w:rsidR="00927EB8" w:rsidRDefault="00927EB8" w:rsidP="005F5D20">
      <w:pPr>
        <w:pStyle w:val="a3"/>
        <w:shd w:val="clear" w:color="auto" w:fill="FFFFFF"/>
        <w:spacing w:before="0" w:beforeAutospacing="0"/>
      </w:pPr>
    </w:p>
    <w:p w14:paraId="106EE12A" w14:textId="08C0B4B2" w:rsidR="00927EB8" w:rsidRDefault="00927EB8" w:rsidP="005F5D20">
      <w:pPr>
        <w:pStyle w:val="a3"/>
        <w:shd w:val="clear" w:color="auto" w:fill="FFFFFF"/>
        <w:spacing w:before="0" w:beforeAutospacing="0"/>
      </w:pPr>
    </w:p>
    <w:p w14:paraId="63E0B920" w14:textId="3F2ADDC3" w:rsidR="00927EB8" w:rsidRDefault="00927EB8" w:rsidP="005F5D20">
      <w:pPr>
        <w:pStyle w:val="a3"/>
        <w:shd w:val="clear" w:color="auto" w:fill="FFFFFF"/>
        <w:spacing w:before="0" w:beforeAutospacing="0"/>
      </w:pPr>
    </w:p>
    <w:p w14:paraId="6A8A5336" w14:textId="57A7227F" w:rsidR="00927EB8" w:rsidRDefault="00927EB8" w:rsidP="005F5D20">
      <w:pPr>
        <w:pStyle w:val="a3"/>
        <w:shd w:val="clear" w:color="auto" w:fill="FFFFFF"/>
        <w:spacing w:before="0" w:beforeAutospacing="0"/>
      </w:pPr>
    </w:p>
    <w:p w14:paraId="41E340D9" w14:textId="463B8F16" w:rsidR="00927EB8" w:rsidRDefault="00927EB8" w:rsidP="005F5D20">
      <w:pPr>
        <w:pStyle w:val="a3"/>
        <w:shd w:val="clear" w:color="auto" w:fill="FFFFFF"/>
        <w:spacing w:before="0" w:beforeAutospacing="0"/>
      </w:pPr>
    </w:p>
    <w:p w14:paraId="75ED190E" w14:textId="23E714AA" w:rsidR="00927EB8" w:rsidRDefault="00927EB8" w:rsidP="005F5D20">
      <w:pPr>
        <w:pStyle w:val="a3"/>
        <w:shd w:val="clear" w:color="auto" w:fill="FFFFFF"/>
        <w:spacing w:before="0" w:beforeAutospacing="0"/>
      </w:pPr>
    </w:p>
    <w:p w14:paraId="73108ADB" w14:textId="5CABF03D" w:rsidR="00927EB8" w:rsidRDefault="00927EB8" w:rsidP="005F5D20">
      <w:pPr>
        <w:pStyle w:val="a3"/>
        <w:shd w:val="clear" w:color="auto" w:fill="FFFFFF"/>
        <w:spacing w:before="0" w:beforeAutospacing="0"/>
      </w:pPr>
    </w:p>
    <w:p w14:paraId="4B2C3797" w14:textId="7A5D771D" w:rsidR="00927EB8" w:rsidRDefault="00927EB8" w:rsidP="005F5D20">
      <w:pPr>
        <w:pStyle w:val="a3"/>
        <w:shd w:val="clear" w:color="auto" w:fill="FFFFFF"/>
        <w:spacing w:before="0" w:beforeAutospacing="0"/>
      </w:pPr>
    </w:p>
    <w:p w14:paraId="6EAF9CE0" w14:textId="62223BA1" w:rsidR="00927EB8" w:rsidRDefault="00927EB8" w:rsidP="005F5D20">
      <w:pPr>
        <w:pStyle w:val="a3"/>
        <w:shd w:val="clear" w:color="auto" w:fill="FFFFFF"/>
        <w:spacing w:before="0" w:beforeAutospacing="0"/>
      </w:pPr>
    </w:p>
    <w:p w14:paraId="56566BE0" w14:textId="4C7548CA" w:rsidR="00927EB8" w:rsidRDefault="00927EB8" w:rsidP="005F5D20">
      <w:pPr>
        <w:pStyle w:val="a3"/>
        <w:shd w:val="clear" w:color="auto" w:fill="FFFFFF"/>
        <w:spacing w:before="0" w:beforeAutospacing="0"/>
      </w:pPr>
    </w:p>
    <w:p w14:paraId="4A76541C" w14:textId="38859123" w:rsidR="00927EB8" w:rsidRDefault="00927EB8" w:rsidP="005F5D20">
      <w:pPr>
        <w:pStyle w:val="a3"/>
        <w:shd w:val="clear" w:color="auto" w:fill="FFFFFF"/>
        <w:spacing w:before="0" w:beforeAutospacing="0"/>
      </w:pPr>
    </w:p>
    <w:p w14:paraId="771DB2D2" w14:textId="49620A97" w:rsidR="00927EB8" w:rsidRDefault="00927EB8" w:rsidP="005F5D20">
      <w:pPr>
        <w:pStyle w:val="a3"/>
        <w:shd w:val="clear" w:color="auto" w:fill="FFFFFF"/>
        <w:spacing w:before="0" w:beforeAutospacing="0"/>
      </w:pPr>
    </w:p>
    <w:p w14:paraId="513D16B3" w14:textId="2F9CB4AF" w:rsidR="00927EB8" w:rsidRDefault="00927EB8" w:rsidP="005F5D20">
      <w:pPr>
        <w:pStyle w:val="a3"/>
        <w:shd w:val="clear" w:color="auto" w:fill="FFFFFF"/>
        <w:spacing w:before="0" w:beforeAutospacing="0"/>
      </w:pPr>
    </w:p>
    <w:p w14:paraId="29CC6761" w14:textId="21A6CADC" w:rsidR="00927EB8" w:rsidRDefault="00927EB8" w:rsidP="005F5D20">
      <w:pPr>
        <w:pStyle w:val="a3"/>
        <w:shd w:val="clear" w:color="auto" w:fill="FFFFFF"/>
        <w:spacing w:before="0" w:beforeAutospacing="0"/>
      </w:pPr>
    </w:p>
    <w:p w14:paraId="36D6E465" w14:textId="422480D9" w:rsidR="001F6429" w:rsidRPr="00334B1D" w:rsidRDefault="001F6429" w:rsidP="005F5D20">
      <w:pPr>
        <w:pStyle w:val="a3"/>
        <w:numPr>
          <w:ilvl w:val="0"/>
          <w:numId w:val="45"/>
        </w:numPr>
        <w:shd w:val="clear" w:color="auto" w:fill="FFFFFF"/>
        <w:spacing w:before="0" w:beforeAutospacing="0"/>
        <w:rPr>
          <w:b/>
        </w:rPr>
      </w:pPr>
      <w:r w:rsidRPr="00334B1D">
        <w:rPr>
          <w:b/>
        </w:rPr>
        <w:lastRenderedPageBreak/>
        <w:t>Материалы для подачи запроса технических условий.</w:t>
      </w:r>
    </w:p>
    <w:p w14:paraId="6C9E44A1" w14:textId="131D9F43" w:rsidR="001F6429" w:rsidRPr="00334B1D" w:rsidRDefault="001F6429" w:rsidP="001A6648">
      <w:pPr>
        <w:pStyle w:val="a3"/>
        <w:spacing w:before="0" w:beforeAutospacing="0"/>
        <w:jc w:val="both"/>
      </w:pPr>
      <w:r w:rsidRPr="00334B1D">
        <w:t xml:space="preserve">Перед подачей запроса технических условий </w:t>
      </w:r>
      <w:r w:rsidR="00A82F4D">
        <w:t xml:space="preserve">заявителю </w:t>
      </w:r>
      <w:r w:rsidR="005812F5">
        <w:t xml:space="preserve">нужно </w:t>
      </w:r>
      <w:r w:rsidR="005812F5" w:rsidRPr="00334B1D">
        <w:t>ознаком</w:t>
      </w:r>
      <w:r w:rsidR="005812F5">
        <w:t>ит</w:t>
      </w:r>
      <w:r w:rsidR="005812F5" w:rsidRPr="00334B1D">
        <w:t>с</w:t>
      </w:r>
      <w:r w:rsidR="005812F5">
        <w:t>я с</w:t>
      </w:r>
      <w:r w:rsidRPr="00334B1D">
        <w:t xml:space="preserve"> необходимыми сведениями и документами в зависимости от выбранного ресурса подключения.</w:t>
      </w:r>
      <w:r w:rsidR="005F5D20" w:rsidRPr="00334B1D">
        <w:t xml:space="preserve"> </w:t>
      </w:r>
      <w:r w:rsidRPr="00334B1D">
        <w:t>Информация предоставлена в соответствии с нормативной базой. Перечень документов и сведений является исчерпывающим.</w:t>
      </w:r>
    </w:p>
    <w:p w14:paraId="21A3B8BF" w14:textId="0B0B06A0" w:rsidR="001F6429" w:rsidRPr="00334B1D" w:rsidRDefault="001F6429" w:rsidP="001A664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4B1D">
        <w:rPr>
          <w:rFonts w:ascii="Times New Roman" w:hAnsi="Times New Roman" w:cs="Times New Roman"/>
          <w:bCs/>
          <w:color w:val="auto"/>
          <w:sz w:val="24"/>
          <w:szCs w:val="24"/>
        </w:rPr>
        <w:t>Водоснабжение и водоотведение</w:t>
      </w:r>
      <w:r w:rsidR="005F5D20" w:rsidRPr="00334B1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34B1D">
        <w:rPr>
          <w:rFonts w:ascii="Times New Roman" w:hAnsi="Times New Roman" w:cs="Times New Roman"/>
          <w:i/>
          <w:iCs/>
          <w:color w:val="auto"/>
          <w:sz w:val="24"/>
          <w:szCs w:val="24"/>
        </w:rPr>
        <w:t>(в соответствии с ПП РФ от 29.07.2013 N 644)</w:t>
      </w:r>
    </w:p>
    <w:p w14:paraId="20F33B46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полное и сокращенное наименования заявителя, его местонахождение и почтовый адрес;</w:t>
      </w:r>
    </w:p>
    <w:p w14:paraId="2E35B5A3" w14:textId="40F7C6C9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наименование подключаемого объекта и кадастровый номер земельного участка, на котором располагается подключаемый объект;</w:t>
      </w:r>
    </w:p>
    <w:p w14:paraId="5D85F372" w14:textId="7C91ED00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данные об общей подключаемой нагрузке;</w:t>
      </w:r>
    </w:p>
    <w:p w14:paraId="76D95652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14:paraId="0AD175F0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информацию о разрешенном использовании земельного участка;</w:t>
      </w:r>
    </w:p>
    <w:p w14:paraId="20A62C44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14:paraId="21FCE966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14:paraId="7E92A679" w14:textId="77777777" w:rsidR="001F6429" w:rsidRPr="00334B1D" w:rsidRDefault="001F6429" w:rsidP="001A6648">
      <w:pPr>
        <w:pStyle w:val="a3"/>
        <w:numPr>
          <w:ilvl w:val="0"/>
          <w:numId w:val="15"/>
        </w:numPr>
        <w:spacing w:before="0" w:beforeAutospacing="0"/>
        <w:jc w:val="both"/>
      </w:pPr>
      <w:r w:rsidRPr="00334B1D">
        <w:t>планируемый срок ввода в эксплуатацию объекта капитального строительства (при наличии соответствующей информации);</w:t>
      </w:r>
    </w:p>
    <w:p w14:paraId="5B09678B" w14:textId="77777777" w:rsidR="001F6429" w:rsidRPr="00334B1D" w:rsidRDefault="001F6429" w:rsidP="001A6648">
      <w:pPr>
        <w:pStyle w:val="a3"/>
        <w:spacing w:before="0" w:beforeAutospacing="0"/>
        <w:jc w:val="both"/>
      </w:pPr>
      <w:r w:rsidRPr="00334B1D">
        <w:rPr>
          <w:rStyle w:val="a4"/>
          <w:rFonts w:eastAsiaTheme="majorEastAsia"/>
          <w:i/>
          <w:iCs/>
        </w:rPr>
        <w:t>К запросу о предоставлении технических условий прилагаются следующие документы:</w:t>
      </w:r>
    </w:p>
    <w:p w14:paraId="12D61571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копии учредительных документов, а также документы, подтверждающие полномочия лица, подписавшего заявление;</w:t>
      </w:r>
    </w:p>
    <w:p w14:paraId="3A0150A4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нотариально заверенные копии правоустанавливающих документов на земельный участок;</w:t>
      </w:r>
    </w:p>
    <w:p w14:paraId="5F7F6D15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ситуационный план расположения объекта с привязкой к территории населенного пункта;</w:t>
      </w:r>
    </w:p>
    <w:p w14:paraId="36889FBD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3264D8B9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информация о сроках строительства (реконструкции) и ввода в эксплуатацию строящегося (реконструируемого) объекта;</w:t>
      </w:r>
    </w:p>
    <w:p w14:paraId="61DAFA7C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28C8599D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сведения о составе и свойствах сточных вод, намеченных к отведению в централизованную систему водоотведения;</w:t>
      </w:r>
    </w:p>
    <w:p w14:paraId="2922AB76" w14:textId="77777777" w:rsidR="001F6429" w:rsidRPr="00334B1D" w:rsidRDefault="001F6429" w:rsidP="001A6648">
      <w:pPr>
        <w:pStyle w:val="a3"/>
        <w:numPr>
          <w:ilvl w:val="0"/>
          <w:numId w:val="16"/>
        </w:numPr>
        <w:spacing w:before="0" w:beforeAutospacing="0"/>
        <w:jc w:val="both"/>
      </w:pPr>
      <w:r w:rsidRPr="00334B1D">
        <w:t>сведения о назначении объекта, высоте и об этажности зданий, строений, сооружений.</w:t>
      </w:r>
    </w:p>
    <w:p w14:paraId="78810CCE" w14:textId="77777777" w:rsidR="005F5D20" w:rsidRPr="00334B1D" w:rsidRDefault="001F6429" w:rsidP="001A6648">
      <w:pPr>
        <w:pStyle w:val="a3"/>
        <w:spacing w:before="0" w:beforeAutospacing="0"/>
        <w:jc w:val="both"/>
        <w:rPr>
          <w:b/>
          <w:bCs/>
        </w:rPr>
      </w:pPr>
      <w:r w:rsidRPr="00334B1D">
        <w:rPr>
          <w:i/>
          <w:iCs/>
          <w:u w:val="single"/>
        </w:rPr>
        <w:t>Примечание</w:t>
      </w:r>
      <w:r w:rsidRPr="00334B1D">
        <w:t>: повторное предоставление документов и сведений не требуется, если заявитель ранее предоставлял такие документы при получении технических условий подключения и сведения не изменились. </w:t>
      </w:r>
      <w:r w:rsidRPr="00334B1D">
        <w:br/>
      </w:r>
    </w:p>
    <w:p w14:paraId="54DC39A7" w14:textId="45E86C29" w:rsidR="005F5D20" w:rsidRDefault="005F5D20" w:rsidP="001A6648">
      <w:pPr>
        <w:pStyle w:val="a3"/>
        <w:spacing w:before="0" w:beforeAutospacing="0"/>
        <w:jc w:val="both"/>
        <w:rPr>
          <w:b/>
          <w:bCs/>
        </w:rPr>
      </w:pPr>
    </w:p>
    <w:p w14:paraId="008A308C" w14:textId="674A1A66" w:rsidR="00927EB8" w:rsidRDefault="00927EB8" w:rsidP="001A6648">
      <w:pPr>
        <w:pStyle w:val="a3"/>
        <w:spacing w:before="0" w:beforeAutospacing="0"/>
        <w:jc w:val="both"/>
        <w:rPr>
          <w:b/>
          <w:bCs/>
        </w:rPr>
      </w:pPr>
    </w:p>
    <w:p w14:paraId="74403AF2" w14:textId="28C5DD9F" w:rsidR="001F6429" w:rsidRPr="00334B1D" w:rsidRDefault="001F6429" w:rsidP="005F5D20">
      <w:pPr>
        <w:pStyle w:val="a3"/>
        <w:numPr>
          <w:ilvl w:val="0"/>
          <w:numId w:val="45"/>
        </w:numPr>
        <w:spacing w:before="0" w:beforeAutospacing="0"/>
        <w:rPr>
          <w:b/>
        </w:rPr>
      </w:pPr>
      <w:r w:rsidRPr="00334B1D">
        <w:rPr>
          <w:b/>
          <w:bCs/>
        </w:rPr>
        <w:lastRenderedPageBreak/>
        <w:t>Материалы для подачи заявки на подключение.</w:t>
      </w:r>
    </w:p>
    <w:p w14:paraId="3F82FA5C" w14:textId="40AB0A57" w:rsidR="001F6429" w:rsidRPr="00334B1D" w:rsidRDefault="001F6429" w:rsidP="001A6648">
      <w:pPr>
        <w:pStyle w:val="a3"/>
        <w:spacing w:before="0" w:beforeAutospacing="0"/>
        <w:jc w:val="both"/>
      </w:pPr>
      <w:r w:rsidRPr="00334B1D">
        <w:t>Перед подачей заявки на подключение (технологическое присоединение) ознакомьтесь с необходимыми сведениями и документами в зависимости от выбранного ресурса подключения.</w:t>
      </w:r>
      <w:r w:rsidR="00743CA4" w:rsidRPr="00334B1D">
        <w:t xml:space="preserve"> </w:t>
      </w:r>
      <w:r w:rsidRPr="00334B1D">
        <w:t>Информация предоставлена в соответствии с нормативной базой. Перечень документов и сведений является исчерпывающим.</w:t>
      </w:r>
    </w:p>
    <w:p w14:paraId="182652F6" w14:textId="4968338F" w:rsidR="001F6429" w:rsidRPr="00334B1D" w:rsidRDefault="001F6429" w:rsidP="001A6648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4B1D">
        <w:rPr>
          <w:rFonts w:ascii="Times New Roman" w:hAnsi="Times New Roman" w:cs="Times New Roman"/>
          <w:bCs/>
          <w:color w:val="auto"/>
          <w:sz w:val="24"/>
          <w:szCs w:val="24"/>
        </w:rPr>
        <w:t>Водоснабжение и водоотведение</w:t>
      </w:r>
      <w:r w:rsidR="005E058A" w:rsidRPr="00334B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34B1D">
        <w:rPr>
          <w:rFonts w:ascii="Times New Roman" w:hAnsi="Times New Roman" w:cs="Times New Roman"/>
          <w:i/>
          <w:iCs/>
          <w:color w:val="auto"/>
          <w:sz w:val="24"/>
          <w:szCs w:val="24"/>
        </w:rPr>
        <w:t>(в соответствии с ПП РФ от 29.07.2013 N 644)</w:t>
      </w:r>
    </w:p>
    <w:p w14:paraId="114959DF" w14:textId="77777777" w:rsidR="001F6429" w:rsidRPr="00334B1D" w:rsidRDefault="001F6429" w:rsidP="001A6648">
      <w:pPr>
        <w:pStyle w:val="a3"/>
        <w:numPr>
          <w:ilvl w:val="0"/>
          <w:numId w:val="28"/>
        </w:numPr>
        <w:spacing w:before="0" w:beforeAutospacing="0"/>
        <w:jc w:val="both"/>
      </w:pPr>
      <w:r w:rsidRPr="00334B1D">
        <w:t>полное и сокращенное наименования заявителя, его местонахождение и почтовый адрес;</w:t>
      </w:r>
    </w:p>
    <w:p w14:paraId="460983D2" w14:textId="053E0CFE" w:rsidR="001F6429" w:rsidRPr="00334B1D" w:rsidRDefault="001F6429" w:rsidP="001A6648">
      <w:pPr>
        <w:pStyle w:val="a3"/>
        <w:numPr>
          <w:ilvl w:val="0"/>
          <w:numId w:val="28"/>
        </w:numPr>
        <w:spacing w:before="0" w:beforeAutospacing="0"/>
        <w:jc w:val="both"/>
      </w:pPr>
      <w:r w:rsidRPr="00334B1D">
        <w:t>наименование подключаемого объекта и кадастровый номер земельного участка, на котором располагается подключаемый объект;</w:t>
      </w:r>
    </w:p>
    <w:p w14:paraId="7612F7E3" w14:textId="388526A5" w:rsidR="001F6429" w:rsidRPr="00334B1D" w:rsidRDefault="001F6429" w:rsidP="001A6648">
      <w:pPr>
        <w:pStyle w:val="a3"/>
        <w:numPr>
          <w:ilvl w:val="0"/>
          <w:numId w:val="28"/>
        </w:numPr>
        <w:spacing w:before="0" w:beforeAutospacing="0"/>
        <w:jc w:val="both"/>
      </w:pPr>
      <w:r w:rsidRPr="00334B1D">
        <w:t>данные об общей подключаемой нагрузке</w:t>
      </w:r>
      <w:r w:rsidRPr="00334B1D">
        <w:rPr>
          <w:i/>
          <w:iCs/>
        </w:rPr>
        <w:t>;</w:t>
      </w:r>
    </w:p>
    <w:p w14:paraId="50BCAF2F" w14:textId="77777777" w:rsidR="001F6429" w:rsidRPr="00334B1D" w:rsidRDefault="001F6429" w:rsidP="001F6429">
      <w:pPr>
        <w:pStyle w:val="a3"/>
        <w:spacing w:before="0" w:beforeAutospacing="0"/>
      </w:pPr>
      <w:r w:rsidRPr="00334B1D">
        <w:rPr>
          <w:rStyle w:val="a4"/>
          <w:rFonts w:eastAsiaTheme="majorEastAsia"/>
          <w:i/>
          <w:iCs/>
        </w:rPr>
        <w:t>К заявке прилагаются следующие документы:</w:t>
      </w:r>
    </w:p>
    <w:p w14:paraId="71997151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копии учредительных документов, а также документы, подтверждающие полномочия лица, подписавшего заявление;</w:t>
      </w:r>
    </w:p>
    <w:p w14:paraId="269D2910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нотариально заверенные копии правоустанавливающих документов на земельный участок;</w:t>
      </w:r>
    </w:p>
    <w:p w14:paraId="763D0F5E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ситуационный план расположения объекта с привязкой к территории населенного пункта;</w:t>
      </w:r>
    </w:p>
    <w:p w14:paraId="1F839112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15612633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информация о сроках строительства (реконструкции) и ввода в эксплуатацию строящегося (реконструируемого) объекта;</w:t>
      </w:r>
    </w:p>
    <w:p w14:paraId="4B033104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547C5306" w14:textId="77777777" w:rsidR="001F6429" w:rsidRPr="00334B1D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сведения о составе и свойствах сточных вод, намеченных к отведению в централизованную систему водоотведения;</w:t>
      </w:r>
    </w:p>
    <w:p w14:paraId="4089EE96" w14:textId="1A18A398" w:rsidR="001F6429" w:rsidRDefault="001F6429" w:rsidP="001A6648">
      <w:pPr>
        <w:pStyle w:val="a3"/>
        <w:numPr>
          <w:ilvl w:val="0"/>
          <w:numId w:val="29"/>
        </w:numPr>
        <w:spacing w:before="0" w:beforeAutospacing="0"/>
        <w:jc w:val="both"/>
      </w:pPr>
      <w:r w:rsidRPr="00334B1D">
        <w:t>сведения о назначении объекта, высоте и об этажности зданий, строений, сооружений.</w:t>
      </w:r>
    </w:p>
    <w:p w14:paraId="31FD68C5" w14:textId="61125C3C" w:rsidR="00BA1D45" w:rsidRDefault="00BA1D45" w:rsidP="00DD7A95">
      <w:pPr>
        <w:pStyle w:val="a3"/>
        <w:numPr>
          <w:ilvl w:val="0"/>
          <w:numId w:val="29"/>
        </w:numPr>
        <w:shd w:val="clear" w:color="auto" w:fill="FFFFFF"/>
        <w:spacing w:before="0" w:beforeAutospacing="0"/>
        <w:jc w:val="both"/>
      </w:pPr>
      <w:r>
        <w:t>п</w:t>
      </w:r>
      <w:r w:rsidRPr="00BA1D45">
        <w:t>роектная документация</w:t>
      </w:r>
      <w:r>
        <w:t xml:space="preserve"> (</w:t>
      </w:r>
      <w:r w:rsidRPr="00BA1D45">
        <w:t>согласованная согласно Распоряжения Правительства Свердловской области №744-РП от 19.06.2014 и во исполнение подпункта 5 пункта 17 статьи 51 Градостроительного кодекса Российской Федерации, статьи 2 Закона Свердловской области от 15.07.13 №75-ОЗ «Об установлении на территории Свердловской области случаев, при которых не требуется получение разрешения на строительство» необходимо соблюдать последовательность определенных этапов производства работ при строительстве</w:t>
      </w:r>
      <w:r>
        <w:t>).</w:t>
      </w:r>
    </w:p>
    <w:p w14:paraId="47954B2D" w14:textId="282CC496" w:rsidR="001F6429" w:rsidRPr="00334B1D" w:rsidRDefault="001F6429" w:rsidP="00BA1D45">
      <w:pPr>
        <w:pStyle w:val="a3"/>
        <w:shd w:val="clear" w:color="auto" w:fill="FFFFFF"/>
        <w:spacing w:before="0" w:beforeAutospacing="0"/>
        <w:ind w:left="720"/>
        <w:jc w:val="both"/>
      </w:pPr>
      <w:r w:rsidRPr="00BA1D45">
        <w:rPr>
          <w:i/>
          <w:iCs/>
          <w:u w:val="single"/>
        </w:rPr>
        <w:t>Примечание</w:t>
      </w:r>
      <w:r w:rsidRPr="00BA1D45">
        <w:rPr>
          <w:i/>
          <w:iCs/>
        </w:rPr>
        <w:t>:</w:t>
      </w:r>
      <w:r w:rsidRPr="00334B1D">
        <w:t> повторное предоставление документов и сведений не требуется, если заявитель ранее предоставлял такие документы при получении технических условий подключения и сведения не изменились.</w:t>
      </w:r>
      <w:r w:rsidR="00FC5989">
        <w:t xml:space="preserve"> </w:t>
      </w:r>
      <w:r w:rsidRPr="00334B1D">
        <w:t>Информация предоставлена в соответствии с нормативной базой. Перечень документов и сведений является исчерпывающим.</w:t>
      </w:r>
    </w:p>
    <w:p w14:paraId="48985288" w14:textId="7A00230B" w:rsidR="00D5634E" w:rsidRDefault="00D5634E" w:rsidP="001A6648">
      <w:pPr>
        <w:pStyle w:val="a3"/>
        <w:spacing w:before="0" w:beforeAutospacing="0"/>
        <w:jc w:val="both"/>
      </w:pPr>
    </w:p>
    <w:p w14:paraId="724D5E9F" w14:textId="1D33E849" w:rsidR="00927EB8" w:rsidRDefault="00927EB8" w:rsidP="001F6429">
      <w:pPr>
        <w:pStyle w:val="a3"/>
        <w:spacing w:before="0" w:beforeAutospacing="0"/>
      </w:pPr>
    </w:p>
    <w:p w14:paraId="6B62E8FF" w14:textId="4C916C7B" w:rsidR="00927EB8" w:rsidRDefault="00927EB8" w:rsidP="001F6429">
      <w:pPr>
        <w:pStyle w:val="a3"/>
        <w:spacing w:before="0" w:beforeAutospacing="0"/>
      </w:pPr>
    </w:p>
    <w:p w14:paraId="218E0534" w14:textId="2FA0492E" w:rsidR="005001ED" w:rsidRPr="00582FEC" w:rsidRDefault="00927EB8" w:rsidP="005001ED">
      <w:pPr>
        <w:pStyle w:val="a3"/>
        <w:numPr>
          <w:ilvl w:val="0"/>
          <w:numId w:val="45"/>
        </w:numPr>
        <w:spacing w:before="0" w:beforeAutospacing="0"/>
        <w:rPr>
          <w:b/>
        </w:rPr>
      </w:pPr>
      <w:r w:rsidRPr="00927EB8">
        <w:rPr>
          <w:b/>
        </w:rPr>
        <w:lastRenderedPageBreak/>
        <w:t>Нормативн</w:t>
      </w:r>
      <w:r w:rsidR="00582FEC">
        <w:rPr>
          <w:b/>
        </w:rPr>
        <w:t>ые правовые акты в сфере технологического присоединения</w:t>
      </w:r>
    </w:p>
    <w:tbl>
      <w:tblPr>
        <w:tblW w:w="48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7"/>
        <w:gridCol w:w="1577"/>
      </w:tblGrid>
      <w:tr w:rsidR="00582FEC" w:rsidRPr="00D2063C" w14:paraId="3908E330" w14:textId="77777777" w:rsidTr="005001ED">
        <w:trPr>
          <w:tblHeader/>
        </w:trPr>
        <w:tc>
          <w:tcPr>
            <w:tcW w:w="4186" w:type="pct"/>
            <w:shd w:val="clear" w:color="auto" w:fill="auto"/>
            <w:vAlign w:val="center"/>
            <w:hideMark/>
          </w:tcPr>
          <w:p w14:paraId="658A4D48" w14:textId="77777777" w:rsidR="005001ED" w:rsidRPr="00D2063C" w:rsidRDefault="00500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3A5D7" w14:textId="77777777" w:rsidR="005001ED" w:rsidRPr="00D2063C" w:rsidRDefault="00500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действия</w:t>
            </w:r>
          </w:p>
        </w:tc>
      </w:tr>
      <w:tr w:rsidR="00582FEC" w:rsidRPr="00D2063C" w14:paraId="1BCB0157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5D4C4F04" w14:textId="77777777" w:rsidR="005001ED" w:rsidRPr="00D2063C" w:rsidRDefault="00146552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07.03.2017 №269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03E91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02208384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6E3C2903" w14:textId="77777777" w:rsidR="005001ED" w:rsidRPr="00D2063C" w:rsidRDefault="00146552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Дорожная карта от 15.02.2017 №2 «по внедрению в Свердловской области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 на 2017 год»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E3B00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582FEC" w:rsidRPr="00D2063C" w14:paraId="10B733E2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4620DEF" w14:textId="77777777" w:rsidR="005001ED" w:rsidRPr="00D2063C" w:rsidRDefault="00146552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24.01.2017 №54 «О внесении изменений в некоторые акты Правительства Российской Федерации»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D5F65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40003A49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C269077" w14:textId="77777777" w:rsidR="005001ED" w:rsidRPr="00D2063C" w:rsidRDefault="00146552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Свердловской области от 10.06.2015 №482-ПП 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0F807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582FEC" w:rsidRPr="00D2063C" w14:paraId="3066027C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63C8D3E4" w14:textId="77777777" w:rsidR="005001ED" w:rsidRPr="00D2063C" w:rsidRDefault="00146552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5B5B6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6CB93ECB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547A291C" w14:textId="459B9D1C" w:rsidR="005001ED" w:rsidRPr="00D2063C" w:rsidRDefault="00146552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Свердловской области от 30.07.2014 №650-ПП «Об утверждении Порядка взаимодействия органов исполнительной власти Свердловской области по утверждению инвестиционных программ, реализуемых за счет тарифов, подлежащих государственному регулированию»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88093F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582FEC" w:rsidRPr="00D2063C" w14:paraId="636D5E19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2468E4C3" w14:textId="77777777" w:rsidR="005001ED" w:rsidRPr="00D2063C" w:rsidRDefault="00146552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 Федеральной службы по тарифам от 27.12.2013 №1746-э «Об утверждении Методических указаний по расчету регулируемых тарифов в сфере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CC81B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10699018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75BFDA44" w14:textId="77777777" w:rsidR="005001ED" w:rsidRPr="00D2063C" w:rsidRDefault="00146552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29.07.2013 №645 «Об утверждении типовых договоров в области холодного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56633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3E557A9B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CC99CF2" w14:textId="77777777" w:rsidR="005001ED" w:rsidRPr="00D2063C" w:rsidRDefault="00146552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6BA8C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4CDEA9D3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13A329DA" w14:textId="77777777" w:rsidR="005001ED" w:rsidRPr="00D2063C" w:rsidRDefault="00146552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945D7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47E40949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4BCAC78D" w14:textId="77777777" w:rsidR="005001ED" w:rsidRPr="00D2063C" w:rsidRDefault="00146552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13.05.2013 №406 «О государственном регулировании тарифов в сфере водоснабжения и водоотведения»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565280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611934A1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030A02EB" w14:textId="77777777" w:rsidR="005001ED" w:rsidRPr="00D2063C" w:rsidRDefault="00146552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07.12.2011 №416-ФЗ «О водоснабжении и водоотведении»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1EA6A5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3F1841EA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77C2A0DD" w14:textId="77777777" w:rsidR="005001ED" w:rsidRPr="00D2063C" w:rsidRDefault="00146552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13.02.2006 №83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объектов капитального строительства к сетям инженерно-технического обеспечения»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24828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22BEC59B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20A591BD" w14:textId="77777777" w:rsidR="005001ED" w:rsidRPr="00D2063C" w:rsidRDefault="00146552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21.07.2005 №115-ФЗ «О концессионных соглашениях»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4D070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82FEC" w:rsidRPr="00D2063C" w14:paraId="636658A2" w14:textId="77777777" w:rsidTr="005001ED">
        <w:tc>
          <w:tcPr>
            <w:tcW w:w="4186" w:type="pct"/>
            <w:shd w:val="clear" w:color="auto" w:fill="auto"/>
            <w:vAlign w:val="center"/>
            <w:hideMark/>
          </w:tcPr>
          <w:p w14:paraId="321BC936" w14:textId="77777777" w:rsidR="005001ED" w:rsidRPr="00D2063C" w:rsidRDefault="00146552" w:rsidP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5001ED" w:rsidRPr="00D2063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06.10.2003 №131-ФЗ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2F076" w14:textId="77777777" w:rsidR="005001ED" w:rsidRPr="00D2063C" w:rsidRDefault="0050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63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</w:tbl>
    <w:p w14:paraId="436AAC8B" w14:textId="45BB5AD8" w:rsidR="001E60F5" w:rsidRDefault="001E60F5" w:rsidP="00582FEC">
      <w:pPr>
        <w:pStyle w:val="a3"/>
        <w:spacing w:before="0" w:beforeAutospacing="0"/>
      </w:pPr>
    </w:p>
    <w:p w14:paraId="68938A34" w14:textId="03F2C07E" w:rsidR="006125F3" w:rsidRDefault="006125F3" w:rsidP="00582FEC">
      <w:pPr>
        <w:pStyle w:val="a3"/>
        <w:spacing w:before="0" w:beforeAutospacing="0"/>
      </w:pPr>
      <w:r>
        <w:t>Распоряжение Правительства Свердловской области №744-РП от 19.06.2014        Областной</w:t>
      </w:r>
    </w:p>
    <w:p w14:paraId="0FA629C0" w14:textId="172990AD" w:rsidR="006125F3" w:rsidRPr="006125F3" w:rsidRDefault="006125F3" w:rsidP="00582FEC">
      <w:pPr>
        <w:pStyle w:val="a3"/>
        <w:spacing w:before="0" w:beforeAutospacing="0"/>
      </w:pPr>
      <w:r>
        <w:t xml:space="preserve">Соглашение №11-05-13/45-2015/252/15-100 о сотрудничестве в сфере </w:t>
      </w:r>
      <w:proofErr w:type="spellStart"/>
      <w:r>
        <w:t>подклю</w:t>
      </w:r>
      <w:proofErr w:type="spellEnd"/>
      <w:r>
        <w:t xml:space="preserve">-     Местный                           </w:t>
      </w:r>
      <w:proofErr w:type="spellStart"/>
      <w:r>
        <w:t>чения</w:t>
      </w:r>
      <w:proofErr w:type="spellEnd"/>
      <w:r>
        <w:t xml:space="preserve"> (технологического присоединения) ц централизованным системам хо-                                      </w:t>
      </w:r>
      <w:proofErr w:type="spellStart"/>
      <w:r>
        <w:t>лодного</w:t>
      </w:r>
      <w:proofErr w:type="spellEnd"/>
      <w:r>
        <w:t xml:space="preserve"> водоснабжения и (или) водоотведения (от 24.12.2014г.)</w:t>
      </w:r>
    </w:p>
    <w:p w14:paraId="771E16FC" w14:textId="6A18AEF9" w:rsidR="001E60F5" w:rsidRDefault="001E60F5" w:rsidP="00582FEC">
      <w:pPr>
        <w:pStyle w:val="a3"/>
        <w:spacing w:before="0" w:beforeAutospacing="0"/>
      </w:pPr>
    </w:p>
    <w:p w14:paraId="4FFD75A6" w14:textId="4997506C" w:rsidR="004754BF" w:rsidRDefault="004754BF" w:rsidP="00582FEC">
      <w:pPr>
        <w:pStyle w:val="a3"/>
        <w:spacing w:before="0" w:beforeAutospacing="0"/>
      </w:pPr>
    </w:p>
    <w:p w14:paraId="4CF52762" w14:textId="73F4C6DF" w:rsidR="004754BF" w:rsidRDefault="004754BF" w:rsidP="00582FEC">
      <w:pPr>
        <w:pStyle w:val="a3"/>
        <w:spacing w:before="0" w:beforeAutospacing="0"/>
      </w:pPr>
    </w:p>
    <w:p w14:paraId="107E44E9" w14:textId="572667B3" w:rsidR="004754BF" w:rsidRDefault="004754BF" w:rsidP="00582FEC">
      <w:pPr>
        <w:pStyle w:val="a3"/>
        <w:spacing w:before="0" w:beforeAutospacing="0"/>
      </w:pPr>
    </w:p>
    <w:p w14:paraId="77651BAF" w14:textId="7CE40AB9" w:rsidR="004754BF" w:rsidRDefault="004754BF" w:rsidP="00582FEC">
      <w:pPr>
        <w:pStyle w:val="a3"/>
        <w:spacing w:before="0" w:beforeAutospacing="0"/>
      </w:pPr>
    </w:p>
    <w:p w14:paraId="537C48AD" w14:textId="61FCFD39" w:rsidR="004754BF" w:rsidRDefault="004754BF" w:rsidP="00582FEC">
      <w:pPr>
        <w:pStyle w:val="a3"/>
        <w:spacing w:before="0" w:beforeAutospacing="0"/>
      </w:pPr>
    </w:p>
    <w:p w14:paraId="418B4E85" w14:textId="185023DA" w:rsidR="004754BF" w:rsidRDefault="004754BF" w:rsidP="00582FEC">
      <w:pPr>
        <w:pStyle w:val="a3"/>
        <w:spacing w:before="0" w:beforeAutospacing="0"/>
      </w:pPr>
    </w:p>
    <w:p w14:paraId="557C2C60" w14:textId="17BF31F9" w:rsidR="004754BF" w:rsidRDefault="004754BF" w:rsidP="00582FEC">
      <w:pPr>
        <w:pStyle w:val="a3"/>
        <w:spacing w:before="0" w:beforeAutospacing="0"/>
      </w:pPr>
    </w:p>
    <w:p w14:paraId="1CECE1CB" w14:textId="7D650DC8" w:rsidR="004754BF" w:rsidRDefault="004754BF" w:rsidP="00582FEC">
      <w:pPr>
        <w:pStyle w:val="a3"/>
        <w:spacing w:before="0" w:beforeAutospacing="0"/>
      </w:pPr>
    </w:p>
    <w:p w14:paraId="28CEB96E" w14:textId="1DAC6989" w:rsidR="00124A54" w:rsidRDefault="00124A54" w:rsidP="00582FEC">
      <w:pPr>
        <w:pStyle w:val="a3"/>
        <w:spacing w:before="0" w:beforeAutospacing="0"/>
      </w:pPr>
    </w:p>
    <w:p w14:paraId="7DC4D83E" w14:textId="519649AC" w:rsidR="00124A54" w:rsidRPr="00124A54" w:rsidRDefault="005812F5" w:rsidP="00124A5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24A54" w:rsidRPr="00124A54">
        <w:rPr>
          <w:rFonts w:ascii="Times New Roman" w:hAnsi="Times New Roman" w:cs="Times New Roman"/>
          <w:b/>
          <w:sz w:val="24"/>
          <w:szCs w:val="24"/>
        </w:rPr>
        <w:t>.Общая схема процесса технологического присоединения</w:t>
      </w:r>
    </w:p>
    <w:p w14:paraId="02413F7A" w14:textId="1C2CCB8B" w:rsidR="00124A54" w:rsidRDefault="00124A54" w:rsidP="00582FEC">
      <w:pPr>
        <w:pStyle w:val="a3"/>
        <w:spacing w:before="0" w:beforeAutospacing="0"/>
      </w:pPr>
    </w:p>
    <w:p w14:paraId="5716E9D8" w14:textId="2515EDB8" w:rsidR="00124A54" w:rsidRDefault="00124A54" w:rsidP="00582FEC">
      <w:pPr>
        <w:pStyle w:val="a3"/>
        <w:spacing w:before="0" w:beforeAutospacing="0"/>
      </w:pPr>
      <w:r>
        <w:rPr>
          <w:noProof/>
        </w:rPr>
        <w:drawing>
          <wp:inline distT="0" distB="0" distL="0" distR="0" wp14:anchorId="554D750C" wp14:editId="479136C9">
            <wp:extent cx="6480810" cy="33752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37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91CED" w14:textId="391785E4" w:rsidR="004754BF" w:rsidRDefault="004754BF" w:rsidP="00582FEC">
      <w:pPr>
        <w:pStyle w:val="a3"/>
        <w:spacing w:before="0" w:beforeAutospacing="0"/>
      </w:pPr>
    </w:p>
    <w:p w14:paraId="567854D8" w14:textId="615BB437" w:rsidR="004754BF" w:rsidRDefault="004754BF" w:rsidP="00582FEC">
      <w:pPr>
        <w:pStyle w:val="a3"/>
        <w:spacing w:before="0" w:beforeAutospacing="0"/>
      </w:pPr>
    </w:p>
    <w:p w14:paraId="161D8257" w14:textId="051E0DB7" w:rsidR="004754BF" w:rsidRDefault="004754BF" w:rsidP="00582FEC">
      <w:pPr>
        <w:pStyle w:val="a3"/>
        <w:spacing w:before="0" w:beforeAutospacing="0"/>
      </w:pPr>
    </w:p>
    <w:p w14:paraId="6D00CB3E" w14:textId="5281F857" w:rsidR="004754BF" w:rsidRDefault="004754BF" w:rsidP="00582FEC">
      <w:pPr>
        <w:pStyle w:val="a3"/>
        <w:spacing w:before="0" w:beforeAutospacing="0"/>
      </w:pPr>
    </w:p>
    <w:p w14:paraId="5F211452" w14:textId="13156B27" w:rsidR="004754BF" w:rsidRDefault="004754BF" w:rsidP="00582FEC">
      <w:pPr>
        <w:pStyle w:val="a3"/>
        <w:spacing w:before="0" w:beforeAutospacing="0"/>
      </w:pPr>
    </w:p>
    <w:p w14:paraId="37BC7715" w14:textId="54313825" w:rsidR="004754BF" w:rsidRDefault="004754BF" w:rsidP="00582FEC">
      <w:pPr>
        <w:pStyle w:val="a3"/>
        <w:spacing w:before="0" w:beforeAutospacing="0"/>
      </w:pPr>
    </w:p>
    <w:p w14:paraId="7F43C345" w14:textId="03909996" w:rsidR="004754BF" w:rsidRDefault="004754BF" w:rsidP="00582FEC">
      <w:pPr>
        <w:pStyle w:val="a3"/>
        <w:spacing w:before="0" w:beforeAutospacing="0"/>
      </w:pPr>
    </w:p>
    <w:p w14:paraId="5D60BF5F" w14:textId="7D5437EE" w:rsidR="004754BF" w:rsidRDefault="004754BF" w:rsidP="00582FEC">
      <w:pPr>
        <w:pStyle w:val="a3"/>
        <w:spacing w:before="0" w:beforeAutospacing="0"/>
      </w:pPr>
    </w:p>
    <w:p w14:paraId="22F294CE" w14:textId="4F4379AD" w:rsidR="005812F5" w:rsidRDefault="005812F5" w:rsidP="00582FEC">
      <w:pPr>
        <w:pStyle w:val="a3"/>
        <w:spacing w:before="0" w:beforeAutospacing="0"/>
      </w:pPr>
    </w:p>
    <w:p w14:paraId="6A9FCFB1" w14:textId="0FEF9E15" w:rsidR="005812F5" w:rsidRDefault="005812F5" w:rsidP="00582FEC">
      <w:pPr>
        <w:pStyle w:val="a3"/>
        <w:spacing w:before="0" w:beforeAutospacing="0"/>
      </w:pPr>
    </w:p>
    <w:p w14:paraId="76904ADE" w14:textId="18950C2E" w:rsidR="005812F5" w:rsidRDefault="005812F5" w:rsidP="00582FEC">
      <w:pPr>
        <w:pStyle w:val="a3"/>
        <w:spacing w:before="0" w:beforeAutospacing="0"/>
      </w:pPr>
    </w:p>
    <w:p w14:paraId="2900F8FC" w14:textId="255C9ED6" w:rsidR="005812F5" w:rsidRDefault="005812F5" w:rsidP="00582FEC">
      <w:pPr>
        <w:pStyle w:val="a3"/>
        <w:spacing w:before="0" w:beforeAutospacing="0"/>
      </w:pPr>
    </w:p>
    <w:p w14:paraId="6D462F90" w14:textId="389B8D84" w:rsidR="005812F5" w:rsidRDefault="005812F5" w:rsidP="00582FEC">
      <w:pPr>
        <w:pStyle w:val="a3"/>
        <w:spacing w:before="0" w:beforeAutospacing="0"/>
      </w:pPr>
    </w:p>
    <w:p w14:paraId="4290D180" w14:textId="48C1FF74" w:rsidR="005812F5" w:rsidRDefault="005812F5" w:rsidP="00582FEC">
      <w:pPr>
        <w:pStyle w:val="a3"/>
        <w:spacing w:before="0" w:beforeAutospacing="0"/>
      </w:pPr>
    </w:p>
    <w:p w14:paraId="3FA66AEC" w14:textId="32649C56" w:rsidR="004754BF" w:rsidRPr="005812F5" w:rsidRDefault="005812F5" w:rsidP="005812F5">
      <w:pPr>
        <w:pStyle w:val="a3"/>
        <w:numPr>
          <w:ilvl w:val="0"/>
          <w:numId w:val="29"/>
        </w:numPr>
        <w:spacing w:before="0" w:beforeAutospacing="0"/>
        <w:rPr>
          <w:b/>
        </w:rPr>
      </w:pPr>
      <w:r w:rsidRPr="005812F5">
        <w:rPr>
          <w:b/>
        </w:rPr>
        <w:lastRenderedPageBreak/>
        <w:t>Т</w:t>
      </w:r>
      <w:r w:rsidR="004754BF" w:rsidRPr="005812F5">
        <w:rPr>
          <w:b/>
        </w:rPr>
        <w:t xml:space="preserve">елефоны и адреса службы, </w:t>
      </w:r>
      <w:r w:rsidR="00C733C3" w:rsidRPr="005812F5">
        <w:rPr>
          <w:b/>
        </w:rPr>
        <w:t>ответственных</w:t>
      </w:r>
      <w:r w:rsidR="004754BF" w:rsidRPr="005812F5">
        <w:rPr>
          <w:b/>
        </w:rPr>
        <w:t xml:space="preserve"> за прием и обработку заявок</w:t>
      </w:r>
    </w:p>
    <w:p w14:paraId="5FDB6458" w14:textId="5D86152F" w:rsidR="004754BF" w:rsidRDefault="001A6648" w:rsidP="001A6648">
      <w:pPr>
        <w:pStyle w:val="a3"/>
        <w:spacing w:before="0" w:beforeAutospacing="0"/>
        <w:ind w:left="360"/>
        <w:jc w:val="both"/>
      </w:pPr>
      <w:r>
        <w:t>П</w:t>
      </w:r>
      <w:r w:rsidR="004754BF">
        <w:t>очтовый адрес:</w:t>
      </w:r>
    </w:p>
    <w:p w14:paraId="4E7DAAC8" w14:textId="1CDAE735" w:rsidR="004754BF" w:rsidRDefault="004754BF" w:rsidP="001A6648">
      <w:pPr>
        <w:pStyle w:val="a3"/>
        <w:spacing w:before="0" w:beforeAutospacing="0"/>
        <w:ind w:left="360"/>
        <w:jc w:val="both"/>
      </w:pPr>
      <w:r>
        <w:t>624192 Свердловская область</w:t>
      </w:r>
    </w:p>
    <w:p w14:paraId="3B12BC24" w14:textId="20595FE0" w:rsidR="004754BF" w:rsidRDefault="004754BF" w:rsidP="001A6648">
      <w:pPr>
        <w:pStyle w:val="a3"/>
        <w:spacing w:before="0" w:beforeAutospacing="0"/>
        <w:ind w:left="360"/>
        <w:jc w:val="both"/>
      </w:pPr>
      <w:r>
        <w:t>город Невьянск улица Крылова дом 5</w:t>
      </w:r>
    </w:p>
    <w:p w14:paraId="125BA5A1" w14:textId="77777777" w:rsidR="004754BF" w:rsidRDefault="004754BF" w:rsidP="001A6648">
      <w:pPr>
        <w:pStyle w:val="a3"/>
        <w:spacing w:before="0" w:beforeAutospacing="0"/>
        <w:ind w:left="360"/>
        <w:jc w:val="both"/>
      </w:pPr>
    </w:p>
    <w:p w14:paraId="68245266" w14:textId="764C3769" w:rsidR="004754BF" w:rsidRDefault="004754BF" w:rsidP="001A6648">
      <w:pPr>
        <w:pStyle w:val="a3"/>
        <w:spacing w:before="0" w:beforeAutospacing="0"/>
        <w:ind w:left="360"/>
        <w:jc w:val="both"/>
      </w:pPr>
      <w:r>
        <w:t xml:space="preserve">Телефон производственно-технической службы: </w:t>
      </w:r>
      <w:r w:rsidR="001A6648">
        <w:t>8-900-197-52-35</w:t>
      </w:r>
    </w:p>
    <w:p w14:paraId="64F6AE81" w14:textId="4E7582D6" w:rsidR="00DB1087" w:rsidRPr="00DB1087" w:rsidRDefault="00DB1087" w:rsidP="001A6648">
      <w:pPr>
        <w:pStyle w:val="a3"/>
        <w:spacing w:before="0" w:beforeAutospacing="0"/>
        <w:ind w:left="360"/>
        <w:jc w:val="both"/>
        <w:rPr>
          <w:lang w:val="en-US"/>
        </w:rPr>
      </w:pPr>
      <w:r>
        <w:rPr>
          <w:lang w:val="en-US"/>
        </w:rPr>
        <w:t>e-mail</w:t>
      </w:r>
      <w:r w:rsidRPr="00DB1087">
        <w:rPr>
          <w:lang w:val="en-US"/>
        </w:rPr>
        <w:t xml:space="preserve">: </w:t>
      </w:r>
      <w:r>
        <w:rPr>
          <w:lang w:val="en-US"/>
        </w:rPr>
        <w:t>vodokanal6621@yandex.ru</w:t>
      </w:r>
      <w:bookmarkStart w:id="0" w:name="_GoBack"/>
      <w:bookmarkEnd w:id="0"/>
    </w:p>
    <w:p w14:paraId="5B7B69CE" w14:textId="2896FDF9" w:rsidR="004754BF" w:rsidRPr="00DB1087" w:rsidRDefault="004754BF" w:rsidP="001A6648">
      <w:pPr>
        <w:pStyle w:val="a3"/>
        <w:spacing w:before="0" w:beforeAutospacing="0"/>
        <w:jc w:val="both"/>
        <w:rPr>
          <w:lang w:val="en-US"/>
        </w:rPr>
      </w:pPr>
    </w:p>
    <w:p w14:paraId="4399EFC8" w14:textId="77777777" w:rsidR="004754BF" w:rsidRPr="00DB1087" w:rsidRDefault="004754BF" w:rsidP="00582FEC">
      <w:pPr>
        <w:pStyle w:val="a3"/>
        <w:spacing w:before="0" w:beforeAutospacing="0"/>
        <w:rPr>
          <w:lang w:val="en-US"/>
        </w:rPr>
      </w:pPr>
    </w:p>
    <w:sectPr w:rsidR="004754BF" w:rsidRPr="00DB1087" w:rsidSect="001A664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9FBCD" w14:textId="77777777" w:rsidR="00146552" w:rsidRDefault="00146552" w:rsidP="008C70F8">
      <w:pPr>
        <w:spacing w:after="0" w:line="240" w:lineRule="auto"/>
      </w:pPr>
      <w:r>
        <w:separator/>
      </w:r>
    </w:p>
  </w:endnote>
  <w:endnote w:type="continuationSeparator" w:id="0">
    <w:p w14:paraId="626861E7" w14:textId="77777777" w:rsidR="00146552" w:rsidRDefault="00146552" w:rsidP="008C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1368" w14:textId="77777777" w:rsidR="008C70F8" w:rsidRDefault="008C70F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7429" w14:textId="5A3D681C" w:rsidR="00C66B70" w:rsidRPr="00C66B70" w:rsidRDefault="00C66B70" w:rsidP="00C66B70">
    <w:pPr>
      <w:pStyle w:val="aa"/>
      <w:jc w:val="center"/>
      <w:rPr>
        <w:rFonts w:ascii="Times New Roman" w:hAnsi="Times New Roman" w:cs="Times New Roman"/>
      </w:rPr>
    </w:pPr>
    <w:r w:rsidRPr="00C66B70">
      <w:rPr>
        <w:rFonts w:ascii="Times New Roman" w:hAnsi="Times New Roman" w:cs="Times New Roman"/>
      </w:rPr>
      <w:t>МУП «Невьянский водоканал» НГО</w:t>
    </w:r>
  </w:p>
  <w:p w14:paraId="1C29D80E" w14:textId="77777777" w:rsidR="008C70F8" w:rsidRPr="00C66B70" w:rsidRDefault="008C70F8">
    <w:pPr>
      <w:pStyle w:val="a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6E9F9" w14:textId="77777777" w:rsidR="008C70F8" w:rsidRDefault="008C70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9FF67" w14:textId="77777777" w:rsidR="00146552" w:rsidRDefault="00146552" w:rsidP="008C70F8">
      <w:pPr>
        <w:spacing w:after="0" w:line="240" w:lineRule="auto"/>
      </w:pPr>
      <w:r>
        <w:separator/>
      </w:r>
    </w:p>
  </w:footnote>
  <w:footnote w:type="continuationSeparator" w:id="0">
    <w:p w14:paraId="323A8FB6" w14:textId="77777777" w:rsidR="00146552" w:rsidRDefault="00146552" w:rsidP="008C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2D1E" w14:textId="77777777" w:rsidR="008C70F8" w:rsidRDefault="008C70F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15646"/>
      <w:docPartObj>
        <w:docPartGallery w:val="Page Numbers (Top of Page)"/>
        <w:docPartUnique/>
      </w:docPartObj>
    </w:sdtPr>
    <w:sdtEndPr/>
    <w:sdtContent>
      <w:p w14:paraId="49CB606D" w14:textId="7E34E4E5" w:rsidR="003E1232" w:rsidRDefault="003E12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42298" w14:textId="77777777" w:rsidR="008C70F8" w:rsidRDefault="008C70F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B68C" w14:textId="77777777" w:rsidR="008C70F8" w:rsidRDefault="008C70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7A6"/>
    <w:multiLevelType w:val="multilevel"/>
    <w:tmpl w:val="3A88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6D7"/>
    <w:multiLevelType w:val="multilevel"/>
    <w:tmpl w:val="4F12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C0406"/>
    <w:multiLevelType w:val="multilevel"/>
    <w:tmpl w:val="362C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952D2"/>
    <w:multiLevelType w:val="multilevel"/>
    <w:tmpl w:val="FCD0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B2AED"/>
    <w:multiLevelType w:val="multilevel"/>
    <w:tmpl w:val="0098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B1A74"/>
    <w:multiLevelType w:val="hybridMultilevel"/>
    <w:tmpl w:val="244A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6904"/>
    <w:multiLevelType w:val="multilevel"/>
    <w:tmpl w:val="1DA2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24D79"/>
    <w:multiLevelType w:val="multilevel"/>
    <w:tmpl w:val="C306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819FD"/>
    <w:multiLevelType w:val="multilevel"/>
    <w:tmpl w:val="5564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90606"/>
    <w:multiLevelType w:val="multilevel"/>
    <w:tmpl w:val="673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E5CEF"/>
    <w:multiLevelType w:val="hybridMultilevel"/>
    <w:tmpl w:val="DACA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D2740"/>
    <w:multiLevelType w:val="multilevel"/>
    <w:tmpl w:val="EC0E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57D11"/>
    <w:multiLevelType w:val="multilevel"/>
    <w:tmpl w:val="6C7A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909BB"/>
    <w:multiLevelType w:val="multilevel"/>
    <w:tmpl w:val="0C84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10251D"/>
    <w:multiLevelType w:val="multilevel"/>
    <w:tmpl w:val="E94A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57666"/>
    <w:multiLevelType w:val="multilevel"/>
    <w:tmpl w:val="DF28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27195"/>
    <w:multiLevelType w:val="multilevel"/>
    <w:tmpl w:val="6FA0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92426"/>
    <w:multiLevelType w:val="hybridMultilevel"/>
    <w:tmpl w:val="F904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0282"/>
    <w:multiLevelType w:val="multilevel"/>
    <w:tmpl w:val="C33C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E26BB"/>
    <w:multiLevelType w:val="multilevel"/>
    <w:tmpl w:val="3B2E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820EBE"/>
    <w:multiLevelType w:val="multilevel"/>
    <w:tmpl w:val="8732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7703C"/>
    <w:multiLevelType w:val="multilevel"/>
    <w:tmpl w:val="F2B2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014CA"/>
    <w:multiLevelType w:val="multilevel"/>
    <w:tmpl w:val="91CA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5B16FC"/>
    <w:multiLevelType w:val="multilevel"/>
    <w:tmpl w:val="0A08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8565D"/>
    <w:multiLevelType w:val="multilevel"/>
    <w:tmpl w:val="D238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46346E"/>
    <w:multiLevelType w:val="multilevel"/>
    <w:tmpl w:val="3D3C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8045AE"/>
    <w:multiLevelType w:val="multilevel"/>
    <w:tmpl w:val="ECA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8B4957"/>
    <w:multiLevelType w:val="hybridMultilevel"/>
    <w:tmpl w:val="D04EEE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66AF6"/>
    <w:multiLevelType w:val="multilevel"/>
    <w:tmpl w:val="6F48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AC6E26"/>
    <w:multiLevelType w:val="multilevel"/>
    <w:tmpl w:val="13D0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272286"/>
    <w:multiLevelType w:val="multilevel"/>
    <w:tmpl w:val="533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4434CB"/>
    <w:multiLevelType w:val="multilevel"/>
    <w:tmpl w:val="217E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41235"/>
    <w:multiLevelType w:val="multilevel"/>
    <w:tmpl w:val="7964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15384D"/>
    <w:multiLevelType w:val="multilevel"/>
    <w:tmpl w:val="2954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075A6B"/>
    <w:multiLevelType w:val="multilevel"/>
    <w:tmpl w:val="E43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151B59"/>
    <w:multiLevelType w:val="hybridMultilevel"/>
    <w:tmpl w:val="BF66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067F9"/>
    <w:multiLevelType w:val="multilevel"/>
    <w:tmpl w:val="0BAA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5455CB"/>
    <w:multiLevelType w:val="multilevel"/>
    <w:tmpl w:val="4740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B918AE"/>
    <w:multiLevelType w:val="multilevel"/>
    <w:tmpl w:val="FCF6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9B6797"/>
    <w:multiLevelType w:val="multilevel"/>
    <w:tmpl w:val="93CE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3D23CD"/>
    <w:multiLevelType w:val="multilevel"/>
    <w:tmpl w:val="3B1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493F96"/>
    <w:multiLevelType w:val="multilevel"/>
    <w:tmpl w:val="248A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D06F4F"/>
    <w:multiLevelType w:val="hybridMultilevel"/>
    <w:tmpl w:val="6510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62EBD"/>
    <w:multiLevelType w:val="multilevel"/>
    <w:tmpl w:val="7D0A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634F82"/>
    <w:multiLevelType w:val="multilevel"/>
    <w:tmpl w:val="E2FC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675705"/>
    <w:multiLevelType w:val="multilevel"/>
    <w:tmpl w:val="3122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7031EB"/>
    <w:multiLevelType w:val="multilevel"/>
    <w:tmpl w:val="9932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DF63E0"/>
    <w:multiLevelType w:val="hybridMultilevel"/>
    <w:tmpl w:val="2E46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51C02"/>
    <w:multiLevelType w:val="multilevel"/>
    <w:tmpl w:val="3EB0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5"/>
  </w:num>
  <w:num w:numId="3">
    <w:abstractNumId w:val="14"/>
  </w:num>
  <w:num w:numId="4">
    <w:abstractNumId w:val="26"/>
  </w:num>
  <w:num w:numId="5">
    <w:abstractNumId w:val="34"/>
  </w:num>
  <w:num w:numId="6">
    <w:abstractNumId w:val="12"/>
  </w:num>
  <w:num w:numId="7">
    <w:abstractNumId w:val="25"/>
  </w:num>
  <w:num w:numId="8">
    <w:abstractNumId w:val="48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21"/>
  </w:num>
  <w:num w:numId="14">
    <w:abstractNumId w:val="36"/>
  </w:num>
  <w:num w:numId="15">
    <w:abstractNumId w:val="37"/>
  </w:num>
  <w:num w:numId="16">
    <w:abstractNumId w:val="0"/>
  </w:num>
  <w:num w:numId="17">
    <w:abstractNumId w:val="3"/>
  </w:num>
  <w:num w:numId="18">
    <w:abstractNumId w:val="4"/>
  </w:num>
  <w:num w:numId="19">
    <w:abstractNumId w:val="23"/>
  </w:num>
  <w:num w:numId="20">
    <w:abstractNumId w:val="24"/>
  </w:num>
  <w:num w:numId="21">
    <w:abstractNumId w:val="6"/>
  </w:num>
  <w:num w:numId="22">
    <w:abstractNumId w:val="28"/>
  </w:num>
  <w:num w:numId="23">
    <w:abstractNumId w:val="39"/>
  </w:num>
  <w:num w:numId="24">
    <w:abstractNumId w:val="41"/>
  </w:num>
  <w:num w:numId="25">
    <w:abstractNumId w:val="13"/>
  </w:num>
  <w:num w:numId="26">
    <w:abstractNumId w:val="15"/>
  </w:num>
  <w:num w:numId="27">
    <w:abstractNumId w:val="43"/>
  </w:num>
  <w:num w:numId="28">
    <w:abstractNumId w:val="30"/>
  </w:num>
  <w:num w:numId="29">
    <w:abstractNumId w:val="29"/>
  </w:num>
  <w:num w:numId="30">
    <w:abstractNumId w:val="16"/>
  </w:num>
  <w:num w:numId="31">
    <w:abstractNumId w:val="1"/>
  </w:num>
  <w:num w:numId="32">
    <w:abstractNumId w:val="22"/>
  </w:num>
  <w:num w:numId="33">
    <w:abstractNumId w:val="20"/>
  </w:num>
  <w:num w:numId="34">
    <w:abstractNumId w:val="46"/>
  </w:num>
  <w:num w:numId="35">
    <w:abstractNumId w:val="40"/>
  </w:num>
  <w:num w:numId="36">
    <w:abstractNumId w:val="44"/>
  </w:num>
  <w:num w:numId="37">
    <w:abstractNumId w:val="19"/>
  </w:num>
  <w:num w:numId="38">
    <w:abstractNumId w:val="31"/>
  </w:num>
  <w:num w:numId="39">
    <w:abstractNumId w:val="18"/>
  </w:num>
  <w:num w:numId="40">
    <w:abstractNumId w:val="32"/>
  </w:num>
  <w:num w:numId="41">
    <w:abstractNumId w:val="38"/>
  </w:num>
  <w:num w:numId="42">
    <w:abstractNumId w:val="7"/>
  </w:num>
  <w:num w:numId="43">
    <w:abstractNumId w:val="35"/>
  </w:num>
  <w:num w:numId="44">
    <w:abstractNumId w:val="47"/>
  </w:num>
  <w:num w:numId="45">
    <w:abstractNumId w:val="27"/>
  </w:num>
  <w:num w:numId="46">
    <w:abstractNumId w:val="17"/>
  </w:num>
  <w:num w:numId="47">
    <w:abstractNumId w:val="10"/>
  </w:num>
  <w:num w:numId="48">
    <w:abstractNumId w:val="4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BE"/>
    <w:rsid w:val="000E2BBE"/>
    <w:rsid w:val="00124A54"/>
    <w:rsid w:val="00146552"/>
    <w:rsid w:val="001840C9"/>
    <w:rsid w:val="001A5C02"/>
    <w:rsid w:val="001A6648"/>
    <w:rsid w:val="001E60F5"/>
    <w:rsid w:val="001F6429"/>
    <w:rsid w:val="00233ECD"/>
    <w:rsid w:val="002C3302"/>
    <w:rsid w:val="00313418"/>
    <w:rsid w:val="00334B1D"/>
    <w:rsid w:val="003650CE"/>
    <w:rsid w:val="00386356"/>
    <w:rsid w:val="003B54A7"/>
    <w:rsid w:val="003D11B2"/>
    <w:rsid w:val="003E1232"/>
    <w:rsid w:val="0044720A"/>
    <w:rsid w:val="004754BF"/>
    <w:rsid w:val="00492287"/>
    <w:rsid w:val="004933F4"/>
    <w:rsid w:val="004B5A58"/>
    <w:rsid w:val="005001ED"/>
    <w:rsid w:val="005812F5"/>
    <w:rsid w:val="00582FEC"/>
    <w:rsid w:val="005E058A"/>
    <w:rsid w:val="005F5D20"/>
    <w:rsid w:val="00600606"/>
    <w:rsid w:val="006125F3"/>
    <w:rsid w:val="006202D8"/>
    <w:rsid w:val="00724DDA"/>
    <w:rsid w:val="00743CA4"/>
    <w:rsid w:val="00786175"/>
    <w:rsid w:val="007E2369"/>
    <w:rsid w:val="008233C3"/>
    <w:rsid w:val="008A1FAC"/>
    <w:rsid w:val="008A7CFB"/>
    <w:rsid w:val="008C70F8"/>
    <w:rsid w:val="00927EB8"/>
    <w:rsid w:val="009879A4"/>
    <w:rsid w:val="00A001CA"/>
    <w:rsid w:val="00A63951"/>
    <w:rsid w:val="00A82F4D"/>
    <w:rsid w:val="00AD113A"/>
    <w:rsid w:val="00B05067"/>
    <w:rsid w:val="00B17E5E"/>
    <w:rsid w:val="00B9338D"/>
    <w:rsid w:val="00BA1D45"/>
    <w:rsid w:val="00BA6A77"/>
    <w:rsid w:val="00C140C0"/>
    <w:rsid w:val="00C21D28"/>
    <w:rsid w:val="00C55150"/>
    <w:rsid w:val="00C55305"/>
    <w:rsid w:val="00C66B70"/>
    <w:rsid w:val="00C733C3"/>
    <w:rsid w:val="00CB53F9"/>
    <w:rsid w:val="00CF7111"/>
    <w:rsid w:val="00D2063C"/>
    <w:rsid w:val="00D54024"/>
    <w:rsid w:val="00D5634E"/>
    <w:rsid w:val="00D77D29"/>
    <w:rsid w:val="00D85441"/>
    <w:rsid w:val="00D91308"/>
    <w:rsid w:val="00DB1087"/>
    <w:rsid w:val="00DC0B5E"/>
    <w:rsid w:val="00E043BB"/>
    <w:rsid w:val="00E607FF"/>
    <w:rsid w:val="00E921EB"/>
    <w:rsid w:val="00F05B02"/>
    <w:rsid w:val="00F361C4"/>
    <w:rsid w:val="00FB2C29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702F3"/>
  <w15:chartTrackingRefBased/>
  <w15:docId w15:val="{4F797B55-D16C-48AF-95CD-258845AE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3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3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3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933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3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B9338D"/>
    <w:rPr>
      <w:i/>
      <w:iCs/>
    </w:rPr>
  </w:style>
  <w:style w:type="paragraph" w:styleId="a7">
    <w:name w:val="List Paragraph"/>
    <w:basedOn w:val="a"/>
    <w:uiPriority w:val="34"/>
    <w:qFormat/>
    <w:rsid w:val="003863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70F8"/>
  </w:style>
  <w:style w:type="paragraph" w:styleId="aa">
    <w:name w:val="footer"/>
    <w:basedOn w:val="a"/>
    <w:link w:val="ab"/>
    <w:uiPriority w:val="99"/>
    <w:unhideWhenUsed/>
    <w:rsid w:val="008C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70F8"/>
  </w:style>
  <w:style w:type="paragraph" w:styleId="ac">
    <w:name w:val="No Spacing"/>
    <w:link w:val="ad"/>
    <w:uiPriority w:val="1"/>
    <w:qFormat/>
    <w:rsid w:val="00A001C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001CA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B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2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6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8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7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3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3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4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40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.midural.ru/article/show/id/127" TargetMode="External"/><Relationship Id="rId13" Type="http://schemas.openxmlformats.org/officeDocument/2006/relationships/hyperlink" Target="http://seti.midural.ru/files/legal-documents/19.pdf" TargetMode="External"/><Relationship Id="rId18" Type="http://schemas.openxmlformats.org/officeDocument/2006/relationships/hyperlink" Target="http://seti.midural.ru/files/legal-documents/24.pdf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://seti.midural.ru/files/legal-documents/21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eti.midural.ru/files/legal-documents/3.pdf" TargetMode="External"/><Relationship Id="rId17" Type="http://schemas.openxmlformats.org/officeDocument/2006/relationships/hyperlink" Target="http://seti.midural.ru/files/legal-documents/26.pdf" TargetMode="External"/><Relationship Id="rId25" Type="http://schemas.openxmlformats.org/officeDocument/2006/relationships/hyperlink" Target="http://seti.midural.ru/files/legal-documents/FZ131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eti.midural.ru/files/legal-documents/27.pdf" TargetMode="External"/><Relationship Id="rId20" Type="http://schemas.openxmlformats.org/officeDocument/2006/relationships/hyperlink" Target="http://seti.midural.ru/files/legal-documents/22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ti.midural.ru/files/legal-documents/20.pdf" TargetMode="External"/><Relationship Id="rId24" Type="http://schemas.openxmlformats.org/officeDocument/2006/relationships/hyperlink" Target="http://seti.midural.ru/files/legal-documents/FZ115.pdf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seti.midural.ru/files/legal-documents/35.pdf" TargetMode="External"/><Relationship Id="rId23" Type="http://schemas.openxmlformats.org/officeDocument/2006/relationships/hyperlink" Target="http://seti.midural.ru/files/legal-documents/25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://rek.midural.ru/article/show/id/127" TargetMode="External"/><Relationship Id="rId19" Type="http://schemas.openxmlformats.org/officeDocument/2006/relationships/hyperlink" Target="http://seti.midural.ru/files/legal-documents/6.rtf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rek.midural.ru/article/show/id/127" TargetMode="External"/><Relationship Id="rId14" Type="http://schemas.openxmlformats.org/officeDocument/2006/relationships/hyperlink" Target="http://seti.midural.ru/files/legal-documents/191369.pdf" TargetMode="External"/><Relationship Id="rId22" Type="http://schemas.openxmlformats.org/officeDocument/2006/relationships/hyperlink" Target="http://seti.midural.ru/files/legal-documents/11.rt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2D08-4781-455C-9863-C952A224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2018-12-25T10:28:00Z</cp:lastPrinted>
  <dcterms:created xsi:type="dcterms:W3CDTF">2018-12-12T11:11:00Z</dcterms:created>
  <dcterms:modified xsi:type="dcterms:W3CDTF">2018-12-25T10:32:00Z</dcterms:modified>
</cp:coreProperties>
</file>