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CD" w:rsidRDefault="007F2D5E" w:rsidP="00A262CD">
      <w:pPr>
        <w:jc w:val="both"/>
        <w:rPr>
          <w:b/>
          <w:sz w:val="28"/>
          <w:szCs w:val="28"/>
          <w:lang w:val="en-US"/>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6pt;margin-top:15.75pt;width:72.05pt;height:62.95pt;z-index:251660288">
            <v:imagedata r:id="rId6" o:title=""/>
          </v:shape>
          <o:OLEObject Type="Embed" ProgID="Word.Picture.8" ShapeID="_x0000_s1027" DrawAspect="Content" ObjectID="_1726555649" r:id="rId7"/>
        </w:object>
      </w:r>
    </w:p>
    <w:p w:rsidR="00A262CD" w:rsidRDefault="00A262CD" w:rsidP="00A262CD">
      <w:pPr>
        <w:jc w:val="both"/>
        <w:rPr>
          <w:b/>
          <w:sz w:val="28"/>
          <w:szCs w:val="28"/>
          <w:lang w:val="en-US"/>
        </w:rPr>
      </w:pPr>
    </w:p>
    <w:p w:rsidR="00A262CD" w:rsidRDefault="00A262CD" w:rsidP="00A262CD">
      <w:pPr>
        <w:jc w:val="both"/>
        <w:rPr>
          <w:b/>
          <w:sz w:val="28"/>
          <w:szCs w:val="28"/>
          <w:lang w:val="en-US"/>
        </w:rPr>
      </w:pPr>
    </w:p>
    <w:p w:rsidR="00A262CD" w:rsidRDefault="00A262CD" w:rsidP="00A262CD">
      <w:pPr>
        <w:jc w:val="both"/>
        <w:rPr>
          <w:b/>
          <w:sz w:val="28"/>
          <w:szCs w:val="28"/>
          <w:lang w:val="en-US"/>
        </w:rPr>
      </w:pPr>
    </w:p>
    <w:p w:rsidR="00A262CD" w:rsidRDefault="00A262CD" w:rsidP="00A262CD">
      <w:pPr>
        <w:jc w:val="center"/>
        <w:rPr>
          <w:sz w:val="32"/>
          <w:szCs w:val="32"/>
        </w:rPr>
      </w:pPr>
    </w:p>
    <w:p w:rsidR="00A262CD" w:rsidRPr="005F1329" w:rsidRDefault="00A262CD" w:rsidP="00A262CD">
      <w:pPr>
        <w:jc w:val="center"/>
        <w:rPr>
          <w:sz w:val="32"/>
          <w:szCs w:val="32"/>
        </w:rPr>
      </w:pPr>
      <w:r w:rsidRPr="005F1329">
        <w:rPr>
          <w:sz w:val="32"/>
          <w:szCs w:val="32"/>
        </w:rPr>
        <w:t>Свердловская область</w:t>
      </w:r>
    </w:p>
    <w:p w:rsidR="00A262CD" w:rsidRDefault="00A262CD" w:rsidP="00A262CD">
      <w:pPr>
        <w:jc w:val="center"/>
        <w:rPr>
          <w:b/>
          <w:sz w:val="32"/>
          <w:szCs w:val="32"/>
        </w:rPr>
      </w:pPr>
      <w:r>
        <w:rPr>
          <w:b/>
          <w:sz w:val="32"/>
          <w:szCs w:val="32"/>
        </w:rPr>
        <w:t>Дума Невьянского городского округа</w:t>
      </w:r>
    </w:p>
    <w:p w:rsidR="00A262CD" w:rsidRDefault="00A262CD" w:rsidP="00A262CD">
      <w:pPr>
        <w:jc w:val="center"/>
        <w:rPr>
          <w:b/>
          <w:sz w:val="36"/>
          <w:szCs w:val="36"/>
        </w:rPr>
      </w:pPr>
      <w:r>
        <w:rPr>
          <w:b/>
          <w:sz w:val="36"/>
          <w:szCs w:val="36"/>
        </w:rPr>
        <w:t>Р Е Ш Е Н И Е</w:t>
      </w:r>
    </w:p>
    <w:p w:rsidR="00A262CD" w:rsidRDefault="00A262CD" w:rsidP="00A262CD">
      <w:pPr>
        <w:jc w:val="both"/>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115570</wp:posOffset>
                </wp:positionV>
                <wp:extent cx="5943600" cy="0"/>
                <wp:effectExtent l="33655" t="28575" r="3302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6CA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" strokeweight="4.5pt">
                <v:stroke linestyle="thinThick"/>
              </v:line>
            </w:pict>
          </mc:Fallback>
        </mc:AlternateContent>
      </w:r>
    </w:p>
    <w:p w:rsidR="00A262CD" w:rsidRDefault="00A262CD" w:rsidP="00A262CD">
      <w:pPr>
        <w:jc w:val="both"/>
      </w:pPr>
    </w:p>
    <w:p w:rsidR="00A262CD" w:rsidRDefault="004656F5" w:rsidP="00A262CD">
      <w:pPr>
        <w:jc w:val="both"/>
      </w:pPr>
      <w:r w:rsidRPr="003914E7">
        <w:t>от 23</w:t>
      </w:r>
      <w:r w:rsidR="00A262CD">
        <w:t>.05.</w:t>
      </w:r>
      <w:r w:rsidR="00A262CD" w:rsidRPr="003914E7">
        <w:t>20</w:t>
      </w:r>
      <w:r w:rsidR="00A262CD">
        <w:t>12</w:t>
      </w:r>
      <w:r w:rsidR="00A262CD" w:rsidRPr="003914E7">
        <w:t xml:space="preserve">г. № </w:t>
      </w:r>
      <w:r w:rsidR="00A262CD">
        <w:t>34                                                                                                     г.</w:t>
      </w:r>
      <w:r>
        <w:t xml:space="preserve"> </w:t>
      </w:r>
      <w:r w:rsidR="00A262CD">
        <w:t>Невьянск</w:t>
      </w:r>
    </w:p>
    <w:p w:rsidR="00A262CD" w:rsidRPr="000C4009" w:rsidRDefault="00A262CD" w:rsidP="00A262CD">
      <w:pPr>
        <w:jc w:val="both"/>
        <w:rPr>
          <w:b/>
          <w:i/>
          <w:sz w:val="28"/>
          <w:szCs w:val="28"/>
        </w:rPr>
      </w:pPr>
    </w:p>
    <w:p w:rsidR="00A262CD" w:rsidRDefault="00A262CD" w:rsidP="00A262CD">
      <w:pPr>
        <w:pStyle w:val="ConsPlusTitle"/>
        <w:widowControl/>
        <w:jc w:val="center"/>
        <w:rPr>
          <w:i/>
          <w:sz w:val="28"/>
          <w:szCs w:val="28"/>
        </w:rPr>
      </w:pPr>
      <w:r w:rsidRPr="003C6DA3">
        <w:rPr>
          <w:i/>
          <w:sz w:val="28"/>
          <w:szCs w:val="28"/>
        </w:rPr>
        <w:t>О</w:t>
      </w:r>
      <w:r>
        <w:rPr>
          <w:i/>
          <w:sz w:val="28"/>
          <w:szCs w:val="28"/>
        </w:rPr>
        <w:t>б утверждении Положения</w:t>
      </w:r>
      <w:r w:rsidRPr="003C6DA3">
        <w:rPr>
          <w:i/>
          <w:sz w:val="28"/>
          <w:szCs w:val="28"/>
        </w:rPr>
        <w:t xml:space="preserve"> </w:t>
      </w:r>
    </w:p>
    <w:p w:rsidR="00A262CD" w:rsidRPr="003C6DA3" w:rsidRDefault="007F2D5E" w:rsidP="00A262CD">
      <w:pPr>
        <w:pStyle w:val="ConsPlusTitle"/>
        <w:widowControl/>
        <w:jc w:val="center"/>
        <w:rPr>
          <w:i/>
          <w:sz w:val="28"/>
          <w:szCs w:val="28"/>
        </w:rPr>
      </w:pPr>
      <w:r>
        <w:rPr>
          <w:i/>
          <w:sz w:val="28"/>
          <w:szCs w:val="28"/>
        </w:rPr>
        <w:t>«</w:t>
      </w:r>
      <w:r w:rsidR="00A262CD" w:rsidRPr="003C6DA3">
        <w:rPr>
          <w:i/>
          <w:sz w:val="28"/>
          <w:szCs w:val="28"/>
        </w:rPr>
        <w:t>О</w:t>
      </w:r>
      <w:r w:rsidR="00A262CD">
        <w:rPr>
          <w:i/>
          <w:sz w:val="28"/>
          <w:szCs w:val="28"/>
        </w:rPr>
        <w:t xml:space="preserve"> </w:t>
      </w:r>
      <w:r w:rsidR="004656F5">
        <w:rPr>
          <w:i/>
          <w:sz w:val="28"/>
          <w:szCs w:val="28"/>
        </w:rPr>
        <w:t xml:space="preserve">порядке </w:t>
      </w:r>
      <w:r w:rsidR="004656F5" w:rsidRPr="003C6DA3">
        <w:rPr>
          <w:i/>
          <w:sz w:val="28"/>
          <w:szCs w:val="28"/>
        </w:rPr>
        <w:t>передачи</w:t>
      </w:r>
      <w:r w:rsidR="00A262CD">
        <w:rPr>
          <w:i/>
          <w:sz w:val="28"/>
          <w:szCs w:val="28"/>
        </w:rPr>
        <w:t xml:space="preserve"> в безвозмездное пользование муниципального имущества Невьянского городского округа</w:t>
      </w:r>
      <w:r>
        <w:rPr>
          <w:i/>
          <w:sz w:val="28"/>
          <w:szCs w:val="28"/>
        </w:rPr>
        <w:t>»</w:t>
      </w:r>
    </w:p>
    <w:p w:rsidR="00A262CD" w:rsidRPr="000C4009" w:rsidRDefault="00A262CD" w:rsidP="00A262CD">
      <w:pPr>
        <w:autoSpaceDE w:val="0"/>
        <w:autoSpaceDN w:val="0"/>
        <w:adjustRightInd w:val="0"/>
        <w:jc w:val="center"/>
        <w:rPr>
          <w:sz w:val="28"/>
          <w:szCs w:val="28"/>
        </w:rPr>
      </w:pPr>
    </w:p>
    <w:p w:rsidR="00A262CD" w:rsidRPr="000C4009" w:rsidRDefault="00A262CD" w:rsidP="00A262CD">
      <w:pPr>
        <w:autoSpaceDE w:val="0"/>
        <w:autoSpaceDN w:val="0"/>
        <w:adjustRightInd w:val="0"/>
        <w:ind w:firstLine="540"/>
        <w:jc w:val="both"/>
        <w:rPr>
          <w:sz w:val="28"/>
          <w:szCs w:val="28"/>
        </w:rPr>
      </w:pPr>
    </w:p>
    <w:p w:rsidR="00A262CD" w:rsidRPr="00E82276" w:rsidRDefault="00A262CD" w:rsidP="00A262CD">
      <w:pPr>
        <w:tabs>
          <w:tab w:val="left" w:pos="-180"/>
        </w:tabs>
        <w:spacing w:line="240" w:lineRule="atLeast"/>
        <w:ind w:firstLine="720"/>
        <w:jc w:val="both"/>
        <w:rPr>
          <w:color w:val="000000"/>
          <w:sz w:val="28"/>
          <w:szCs w:val="28"/>
        </w:rPr>
      </w:pPr>
      <w:r w:rsidRPr="00E82276">
        <w:rPr>
          <w:color w:val="000000"/>
          <w:sz w:val="28"/>
          <w:szCs w:val="28"/>
        </w:rPr>
        <w:t>В целях приведения нормативных правовых актов Думы Невьянского городского округа в соответствие с действующим законодательством, определения единого порядка передачи муниципального имущества в безвозмездное п</w:t>
      </w:r>
      <w:bookmarkStart w:id="0" w:name="_GoBack"/>
      <w:bookmarkEnd w:id="0"/>
      <w:r w:rsidRPr="00E82276">
        <w:rPr>
          <w:color w:val="000000"/>
          <w:sz w:val="28"/>
          <w:szCs w:val="28"/>
        </w:rPr>
        <w:t xml:space="preserve">ользование, соответствующего требованиям антимонопольного законодательства, руководствуясь </w:t>
      </w:r>
      <w:hyperlink r:id="rId8" w:history="1">
        <w:r w:rsidRPr="00E82276">
          <w:rPr>
            <w:color w:val="000000"/>
            <w:sz w:val="28"/>
            <w:szCs w:val="28"/>
          </w:rPr>
          <w:t>пунктом 3 части 1 статьи 16</w:t>
        </w:r>
      </w:hyperlink>
      <w:r w:rsidRPr="00E82276">
        <w:rPr>
          <w:color w:val="000000"/>
          <w:sz w:val="28"/>
          <w:szCs w:val="28"/>
        </w:rPr>
        <w:t xml:space="preserve">, </w:t>
      </w:r>
      <w:hyperlink r:id="rId9" w:history="1">
        <w:r w:rsidRPr="00E82276">
          <w:rPr>
            <w:color w:val="000000"/>
            <w:sz w:val="28"/>
            <w:szCs w:val="28"/>
          </w:rPr>
          <w:t>пунктом 5 части 10 статьи 35</w:t>
        </w:r>
      </w:hyperlink>
      <w:r w:rsidRPr="00E82276">
        <w:rPr>
          <w:color w:val="000000"/>
          <w:sz w:val="28"/>
          <w:szCs w:val="28"/>
        </w:rPr>
        <w:t xml:space="preserve">, </w:t>
      </w:r>
      <w:hyperlink r:id="rId10" w:history="1">
        <w:r w:rsidRPr="00E82276">
          <w:rPr>
            <w:color w:val="000000"/>
            <w:sz w:val="28"/>
            <w:szCs w:val="28"/>
          </w:rPr>
          <w:t>статьей 51</w:t>
        </w:r>
      </w:hyperlink>
      <w:r w:rsidRPr="00E82276">
        <w:rPr>
          <w:color w:val="000000"/>
          <w:sz w:val="28"/>
          <w:szCs w:val="28"/>
        </w:rPr>
        <w:t xml:space="preserve"> Федерального закона от 6 октября 2003 года N 131-ФЗ </w:t>
      </w:r>
      <w:r w:rsidR="007F2D5E">
        <w:rPr>
          <w:color w:val="000000"/>
          <w:sz w:val="28"/>
          <w:szCs w:val="28"/>
        </w:rPr>
        <w:t>«</w:t>
      </w:r>
      <w:r w:rsidRPr="00E82276">
        <w:rPr>
          <w:color w:val="000000"/>
          <w:sz w:val="28"/>
          <w:szCs w:val="28"/>
        </w:rPr>
        <w:t>Об общих принципах организации местного самоуправления в Российской Федерации</w:t>
      </w:r>
      <w:r w:rsidR="007F2D5E">
        <w:rPr>
          <w:color w:val="000000"/>
          <w:sz w:val="28"/>
          <w:szCs w:val="28"/>
        </w:rPr>
        <w:t>»</w:t>
      </w:r>
      <w:r w:rsidRPr="00E82276">
        <w:rPr>
          <w:color w:val="000000"/>
          <w:sz w:val="28"/>
          <w:szCs w:val="28"/>
        </w:rPr>
        <w:t xml:space="preserve">, </w:t>
      </w:r>
      <w:hyperlink r:id="rId11" w:history="1">
        <w:r w:rsidRPr="00E82276">
          <w:rPr>
            <w:color w:val="000000"/>
            <w:sz w:val="28"/>
            <w:szCs w:val="28"/>
          </w:rPr>
          <w:t>статьями 17.1</w:t>
        </w:r>
      </w:hyperlink>
      <w:r w:rsidRPr="00E82276">
        <w:rPr>
          <w:color w:val="000000"/>
          <w:sz w:val="28"/>
          <w:szCs w:val="28"/>
        </w:rPr>
        <w:t xml:space="preserve">, </w:t>
      </w:r>
      <w:hyperlink r:id="rId12" w:history="1">
        <w:r w:rsidRPr="00E82276">
          <w:rPr>
            <w:color w:val="000000"/>
            <w:sz w:val="28"/>
            <w:szCs w:val="28"/>
          </w:rPr>
          <w:t>19</w:t>
        </w:r>
      </w:hyperlink>
      <w:r w:rsidRPr="00E82276">
        <w:rPr>
          <w:color w:val="000000"/>
          <w:sz w:val="28"/>
          <w:szCs w:val="28"/>
        </w:rPr>
        <w:t xml:space="preserve">, </w:t>
      </w:r>
      <w:hyperlink r:id="rId13" w:history="1">
        <w:r w:rsidRPr="00E82276">
          <w:rPr>
            <w:color w:val="000000"/>
            <w:sz w:val="28"/>
            <w:szCs w:val="28"/>
          </w:rPr>
          <w:t>20</w:t>
        </w:r>
      </w:hyperlink>
      <w:r w:rsidRPr="00E82276">
        <w:rPr>
          <w:color w:val="000000"/>
          <w:sz w:val="28"/>
          <w:szCs w:val="28"/>
        </w:rPr>
        <w:t xml:space="preserve"> Федерального закона от 26 июля 2006 года N 135-ФЗ </w:t>
      </w:r>
      <w:r w:rsidR="007F2D5E">
        <w:rPr>
          <w:color w:val="000000"/>
          <w:sz w:val="28"/>
          <w:szCs w:val="28"/>
        </w:rPr>
        <w:t>«</w:t>
      </w:r>
      <w:r w:rsidRPr="00E82276">
        <w:rPr>
          <w:color w:val="000000"/>
          <w:sz w:val="28"/>
          <w:szCs w:val="28"/>
        </w:rPr>
        <w:t>О защите конкуренции</w:t>
      </w:r>
      <w:r w:rsidR="007F2D5E">
        <w:rPr>
          <w:color w:val="000000"/>
          <w:sz w:val="28"/>
          <w:szCs w:val="28"/>
        </w:rPr>
        <w:t>»</w:t>
      </w:r>
      <w:r w:rsidRPr="00E82276">
        <w:rPr>
          <w:color w:val="000000"/>
          <w:sz w:val="28"/>
          <w:szCs w:val="28"/>
        </w:rPr>
        <w:t>, Уставом Невьянского городского округа, Дума Невьянского городского округа</w:t>
      </w:r>
    </w:p>
    <w:p w:rsidR="00A262CD" w:rsidRPr="00E82276" w:rsidRDefault="00A262CD" w:rsidP="00A262CD">
      <w:pPr>
        <w:tabs>
          <w:tab w:val="left" w:pos="-180"/>
        </w:tabs>
        <w:spacing w:line="240" w:lineRule="atLeast"/>
        <w:ind w:firstLine="720"/>
        <w:jc w:val="both"/>
        <w:rPr>
          <w:color w:val="000000"/>
          <w:sz w:val="28"/>
          <w:szCs w:val="28"/>
        </w:rPr>
      </w:pPr>
    </w:p>
    <w:p w:rsidR="00A262CD" w:rsidRDefault="00A262CD" w:rsidP="00A262CD">
      <w:pPr>
        <w:spacing w:line="240" w:lineRule="atLeast"/>
        <w:ind w:firstLine="720"/>
        <w:jc w:val="both"/>
        <w:rPr>
          <w:b/>
          <w:sz w:val="28"/>
          <w:szCs w:val="28"/>
        </w:rPr>
      </w:pPr>
      <w:r>
        <w:rPr>
          <w:b/>
          <w:sz w:val="28"/>
          <w:szCs w:val="28"/>
        </w:rPr>
        <w:t>РЕШИЛА:</w:t>
      </w:r>
    </w:p>
    <w:p w:rsidR="00A262CD" w:rsidRDefault="00A262CD" w:rsidP="00A262CD">
      <w:pPr>
        <w:spacing w:line="240" w:lineRule="atLeast"/>
        <w:ind w:firstLine="720"/>
        <w:jc w:val="both"/>
        <w:rPr>
          <w:b/>
          <w:sz w:val="28"/>
          <w:szCs w:val="28"/>
        </w:rPr>
      </w:pPr>
    </w:p>
    <w:p w:rsidR="00A262CD" w:rsidRPr="00D35BAF" w:rsidRDefault="00A262CD" w:rsidP="00A262CD">
      <w:pPr>
        <w:autoSpaceDE w:val="0"/>
        <w:autoSpaceDN w:val="0"/>
        <w:adjustRightInd w:val="0"/>
        <w:ind w:firstLine="540"/>
        <w:jc w:val="both"/>
        <w:rPr>
          <w:sz w:val="28"/>
          <w:szCs w:val="28"/>
        </w:rPr>
      </w:pPr>
      <w:r w:rsidRPr="00D35BAF">
        <w:rPr>
          <w:sz w:val="28"/>
          <w:szCs w:val="28"/>
        </w:rPr>
        <w:t xml:space="preserve">1. Утвердить </w:t>
      </w:r>
      <w:hyperlink r:id="rId14" w:history="1">
        <w:r w:rsidRPr="00621F8B">
          <w:rPr>
            <w:color w:val="000000"/>
            <w:sz w:val="28"/>
            <w:szCs w:val="28"/>
          </w:rPr>
          <w:t>Положение</w:t>
        </w:r>
      </w:hyperlink>
      <w:r w:rsidRPr="00621F8B">
        <w:rPr>
          <w:color w:val="000000"/>
          <w:sz w:val="28"/>
          <w:szCs w:val="28"/>
        </w:rPr>
        <w:t xml:space="preserve"> </w:t>
      </w:r>
      <w:r w:rsidR="007F2D5E">
        <w:rPr>
          <w:sz w:val="28"/>
          <w:szCs w:val="28"/>
        </w:rPr>
        <w:t>«</w:t>
      </w:r>
      <w:r w:rsidRPr="00D35BAF">
        <w:rPr>
          <w:sz w:val="28"/>
          <w:szCs w:val="28"/>
        </w:rPr>
        <w:t>О порядке передачи в безвозмездное пользование муниципального имущества Невьянского городского округа</w:t>
      </w:r>
      <w:r w:rsidR="007F2D5E">
        <w:rPr>
          <w:sz w:val="28"/>
          <w:szCs w:val="28"/>
        </w:rPr>
        <w:t>»</w:t>
      </w:r>
      <w:r w:rsidRPr="00D35BAF">
        <w:rPr>
          <w:sz w:val="28"/>
          <w:szCs w:val="28"/>
        </w:rPr>
        <w:t xml:space="preserve"> (прилагается).</w:t>
      </w:r>
    </w:p>
    <w:p w:rsidR="00A262CD" w:rsidRPr="00D35BAF" w:rsidRDefault="00A262CD" w:rsidP="00A262CD">
      <w:pPr>
        <w:autoSpaceDE w:val="0"/>
        <w:autoSpaceDN w:val="0"/>
        <w:adjustRightInd w:val="0"/>
        <w:ind w:firstLine="540"/>
        <w:jc w:val="both"/>
        <w:rPr>
          <w:sz w:val="28"/>
          <w:szCs w:val="28"/>
        </w:rPr>
      </w:pPr>
      <w:r w:rsidRPr="00D35BAF">
        <w:rPr>
          <w:sz w:val="28"/>
          <w:szCs w:val="28"/>
        </w:rPr>
        <w:t>2. Признать утратившими силу:</w:t>
      </w:r>
    </w:p>
    <w:p w:rsidR="00A262CD" w:rsidRPr="004423D8" w:rsidRDefault="00A262CD" w:rsidP="00A262CD">
      <w:pPr>
        <w:autoSpaceDE w:val="0"/>
        <w:autoSpaceDN w:val="0"/>
        <w:adjustRightInd w:val="0"/>
        <w:ind w:firstLine="540"/>
        <w:jc w:val="both"/>
        <w:rPr>
          <w:sz w:val="28"/>
          <w:szCs w:val="28"/>
        </w:rPr>
      </w:pPr>
      <w:r w:rsidRPr="00D35BAF">
        <w:rPr>
          <w:sz w:val="28"/>
          <w:szCs w:val="28"/>
        </w:rPr>
        <w:t xml:space="preserve">1) Решение Невьянской районной Думы от 29.06.2005г. № 98 </w:t>
      </w:r>
      <w:r w:rsidR="007F2D5E">
        <w:rPr>
          <w:sz w:val="28"/>
          <w:szCs w:val="28"/>
        </w:rPr>
        <w:t>«</w:t>
      </w:r>
      <w:r>
        <w:rPr>
          <w:sz w:val="28"/>
          <w:szCs w:val="28"/>
        </w:rPr>
        <w:t>Об утверждении Положения</w:t>
      </w:r>
      <w:r>
        <w:t xml:space="preserve"> </w:t>
      </w:r>
      <w:r w:rsidR="007F2D5E">
        <w:rPr>
          <w:sz w:val="28"/>
          <w:szCs w:val="28"/>
        </w:rPr>
        <w:t>«</w:t>
      </w:r>
      <w:r w:rsidRPr="004423D8">
        <w:rPr>
          <w:sz w:val="28"/>
          <w:szCs w:val="28"/>
        </w:rPr>
        <w:t xml:space="preserve">О порядке </w:t>
      </w:r>
      <w:r>
        <w:rPr>
          <w:sz w:val="28"/>
          <w:szCs w:val="28"/>
        </w:rPr>
        <w:t>передачи муниципального имущества Невьянского городского округа в безвозмездное пользование</w:t>
      </w:r>
      <w:r w:rsidR="007F2D5E">
        <w:rPr>
          <w:sz w:val="28"/>
          <w:szCs w:val="28"/>
        </w:rPr>
        <w:t>»</w:t>
      </w:r>
      <w:r w:rsidRPr="004423D8">
        <w:rPr>
          <w:sz w:val="28"/>
          <w:szCs w:val="28"/>
        </w:rPr>
        <w:t>;</w:t>
      </w:r>
    </w:p>
    <w:p w:rsidR="00A262CD" w:rsidRPr="00D35BAF" w:rsidRDefault="00A262CD" w:rsidP="00A262CD">
      <w:pPr>
        <w:autoSpaceDE w:val="0"/>
        <w:autoSpaceDN w:val="0"/>
        <w:adjustRightInd w:val="0"/>
        <w:ind w:firstLine="540"/>
        <w:jc w:val="both"/>
        <w:rPr>
          <w:sz w:val="28"/>
          <w:szCs w:val="28"/>
        </w:rPr>
      </w:pPr>
      <w:r w:rsidRPr="00D35BAF">
        <w:rPr>
          <w:sz w:val="28"/>
          <w:szCs w:val="28"/>
        </w:rPr>
        <w:t xml:space="preserve">2) Решение </w:t>
      </w:r>
      <w:r>
        <w:rPr>
          <w:sz w:val="28"/>
          <w:szCs w:val="28"/>
        </w:rPr>
        <w:t xml:space="preserve">Думы Невьянского городского округа </w:t>
      </w:r>
      <w:r w:rsidRPr="00D35BAF">
        <w:rPr>
          <w:sz w:val="28"/>
          <w:szCs w:val="28"/>
        </w:rPr>
        <w:t xml:space="preserve">от 24.06.2009г.  № 86 </w:t>
      </w:r>
      <w:r w:rsidR="007F2D5E">
        <w:rPr>
          <w:sz w:val="28"/>
          <w:szCs w:val="28"/>
        </w:rPr>
        <w:t>«</w:t>
      </w:r>
      <w:r>
        <w:rPr>
          <w:sz w:val="28"/>
          <w:szCs w:val="28"/>
        </w:rPr>
        <w:t xml:space="preserve">О внесении изменений и дополнений в Положение </w:t>
      </w:r>
      <w:r w:rsidR="007F2D5E">
        <w:rPr>
          <w:sz w:val="28"/>
          <w:szCs w:val="28"/>
        </w:rPr>
        <w:t>«</w:t>
      </w:r>
      <w:r>
        <w:rPr>
          <w:sz w:val="28"/>
          <w:szCs w:val="28"/>
        </w:rPr>
        <w:t>О порядке передачи муниципального имущества в безвозмездное пользование</w:t>
      </w:r>
      <w:r w:rsidR="007F2D5E">
        <w:rPr>
          <w:sz w:val="28"/>
          <w:szCs w:val="28"/>
        </w:rPr>
        <w:t>»</w:t>
      </w:r>
      <w:r w:rsidRPr="00D35BAF">
        <w:rPr>
          <w:sz w:val="28"/>
          <w:szCs w:val="28"/>
        </w:rPr>
        <w:t>;</w:t>
      </w:r>
    </w:p>
    <w:p w:rsidR="00A262CD" w:rsidRPr="00D35BAF" w:rsidRDefault="00A262CD" w:rsidP="00A262CD">
      <w:pPr>
        <w:autoSpaceDE w:val="0"/>
        <w:autoSpaceDN w:val="0"/>
        <w:adjustRightInd w:val="0"/>
        <w:ind w:firstLine="540"/>
        <w:jc w:val="both"/>
        <w:rPr>
          <w:sz w:val="28"/>
          <w:szCs w:val="28"/>
        </w:rPr>
      </w:pPr>
      <w:r w:rsidRPr="00D35BAF">
        <w:rPr>
          <w:sz w:val="28"/>
          <w:szCs w:val="28"/>
        </w:rPr>
        <w:t xml:space="preserve">3)Решение </w:t>
      </w:r>
      <w:r>
        <w:rPr>
          <w:sz w:val="28"/>
          <w:szCs w:val="28"/>
        </w:rPr>
        <w:t xml:space="preserve">Думы Невьянского городского округа </w:t>
      </w:r>
      <w:r w:rsidRPr="00D35BAF">
        <w:rPr>
          <w:sz w:val="28"/>
          <w:szCs w:val="28"/>
        </w:rPr>
        <w:t xml:space="preserve">от 23.12.2009г. № 181 </w:t>
      </w:r>
      <w:r w:rsidR="007F2D5E">
        <w:rPr>
          <w:sz w:val="28"/>
          <w:szCs w:val="28"/>
        </w:rPr>
        <w:t>«</w:t>
      </w:r>
      <w:r>
        <w:rPr>
          <w:sz w:val="28"/>
          <w:szCs w:val="28"/>
        </w:rPr>
        <w:t xml:space="preserve">О внесении изменений и дополнений в Положение </w:t>
      </w:r>
      <w:r w:rsidR="007F2D5E">
        <w:rPr>
          <w:sz w:val="28"/>
          <w:szCs w:val="28"/>
        </w:rPr>
        <w:t>«</w:t>
      </w:r>
      <w:r>
        <w:rPr>
          <w:sz w:val="28"/>
          <w:szCs w:val="28"/>
        </w:rPr>
        <w:t>О порядке передачи муниципального имущества в безвозмездное пользование</w:t>
      </w:r>
      <w:r w:rsidR="007F2D5E">
        <w:rPr>
          <w:sz w:val="28"/>
          <w:szCs w:val="28"/>
        </w:rPr>
        <w:t>»</w:t>
      </w:r>
      <w:r w:rsidRPr="00D35BAF">
        <w:rPr>
          <w:sz w:val="28"/>
          <w:szCs w:val="28"/>
        </w:rPr>
        <w:t>;</w:t>
      </w:r>
    </w:p>
    <w:p w:rsidR="00A262CD" w:rsidRPr="00D35BAF" w:rsidRDefault="00A262CD" w:rsidP="00A262CD">
      <w:pPr>
        <w:autoSpaceDE w:val="0"/>
        <w:autoSpaceDN w:val="0"/>
        <w:adjustRightInd w:val="0"/>
        <w:ind w:firstLine="540"/>
        <w:jc w:val="both"/>
        <w:rPr>
          <w:sz w:val="28"/>
          <w:szCs w:val="28"/>
        </w:rPr>
      </w:pPr>
      <w:r w:rsidRPr="00D35BAF">
        <w:rPr>
          <w:sz w:val="28"/>
          <w:szCs w:val="28"/>
        </w:rPr>
        <w:t xml:space="preserve">4) Решение </w:t>
      </w:r>
      <w:r>
        <w:rPr>
          <w:sz w:val="28"/>
          <w:szCs w:val="28"/>
        </w:rPr>
        <w:t xml:space="preserve">Думы Невьянского городского округа </w:t>
      </w:r>
      <w:r w:rsidRPr="00D35BAF">
        <w:rPr>
          <w:sz w:val="28"/>
          <w:szCs w:val="28"/>
        </w:rPr>
        <w:t xml:space="preserve">от 22.09.2010г. № 120 </w:t>
      </w:r>
      <w:r w:rsidR="007F2D5E">
        <w:rPr>
          <w:sz w:val="28"/>
          <w:szCs w:val="28"/>
        </w:rPr>
        <w:t>«</w:t>
      </w:r>
      <w:r>
        <w:rPr>
          <w:sz w:val="28"/>
          <w:szCs w:val="28"/>
        </w:rPr>
        <w:t xml:space="preserve">О внесении изменений и дополнений в Положение </w:t>
      </w:r>
      <w:r w:rsidR="007F2D5E">
        <w:rPr>
          <w:sz w:val="28"/>
          <w:szCs w:val="28"/>
        </w:rPr>
        <w:t>«</w:t>
      </w:r>
      <w:r>
        <w:rPr>
          <w:sz w:val="28"/>
          <w:szCs w:val="28"/>
        </w:rPr>
        <w:t>О порядке передачи муниципального имущества в безвозмездное пользование</w:t>
      </w:r>
      <w:r w:rsidR="007F2D5E">
        <w:rPr>
          <w:sz w:val="28"/>
          <w:szCs w:val="28"/>
        </w:rPr>
        <w:t>»</w:t>
      </w:r>
      <w:r>
        <w:rPr>
          <w:sz w:val="28"/>
          <w:szCs w:val="28"/>
        </w:rPr>
        <w:t>.</w:t>
      </w:r>
    </w:p>
    <w:p w:rsidR="00A262CD" w:rsidRDefault="00A262CD" w:rsidP="00A262CD">
      <w:pPr>
        <w:autoSpaceDE w:val="0"/>
        <w:autoSpaceDN w:val="0"/>
        <w:adjustRightInd w:val="0"/>
        <w:ind w:firstLine="540"/>
        <w:jc w:val="both"/>
        <w:rPr>
          <w:sz w:val="28"/>
          <w:szCs w:val="28"/>
        </w:rPr>
      </w:pPr>
      <w:r w:rsidRPr="00D35BAF">
        <w:rPr>
          <w:sz w:val="28"/>
          <w:szCs w:val="28"/>
        </w:rPr>
        <w:t>3.</w:t>
      </w:r>
      <w:r>
        <w:rPr>
          <w:sz w:val="28"/>
          <w:szCs w:val="28"/>
        </w:rPr>
        <w:t xml:space="preserve">Настоящее решение вступает в силу с момента опубликования в газете </w:t>
      </w:r>
      <w:r w:rsidR="007F2D5E">
        <w:rPr>
          <w:sz w:val="28"/>
          <w:szCs w:val="28"/>
        </w:rPr>
        <w:t>«</w:t>
      </w:r>
      <w:r>
        <w:rPr>
          <w:sz w:val="28"/>
          <w:szCs w:val="28"/>
        </w:rPr>
        <w:t>Звезда</w:t>
      </w:r>
      <w:r w:rsidR="007F2D5E">
        <w:rPr>
          <w:sz w:val="28"/>
          <w:szCs w:val="28"/>
        </w:rPr>
        <w:t>»</w:t>
      </w:r>
      <w:r>
        <w:rPr>
          <w:sz w:val="28"/>
          <w:szCs w:val="28"/>
        </w:rPr>
        <w:t>.</w:t>
      </w:r>
    </w:p>
    <w:p w:rsidR="00A262CD" w:rsidRDefault="00A262CD" w:rsidP="00A262CD">
      <w:pPr>
        <w:autoSpaceDE w:val="0"/>
        <w:autoSpaceDN w:val="0"/>
        <w:adjustRightInd w:val="0"/>
        <w:ind w:firstLine="540"/>
        <w:jc w:val="both"/>
        <w:rPr>
          <w:sz w:val="28"/>
          <w:szCs w:val="28"/>
        </w:rPr>
      </w:pPr>
      <w:r>
        <w:rPr>
          <w:sz w:val="28"/>
          <w:szCs w:val="28"/>
        </w:rPr>
        <w:lastRenderedPageBreak/>
        <w:t xml:space="preserve">4.  Контроль за исполнением решения возложить на председателя Думы Невьянского городского округа </w:t>
      </w:r>
      <w:proofErr w:type="spellStart"/>
      <w:r>
        <w:rPr>
          <w:sz w:val="28"/>
          <w:szCs w:val="28"/>
        </w:rPr>
        <w:t>Берчука</w:t>
      </w:r>
      <w:proofErr w:type="spellEnd"/>
      <w:r>
        <w:rPr>
          <w:sz w:val="28"/>
          <w:szCs w:val="28"/>
        </w:rPr>
        <w:t xml:space="preserve"> А.А.</w:t>
      </w:r>
    </w:p>
    <w:p w:rsidR="00A262CD" w:rsidRDefault="00A262CD" w:rsidP="00A262CD">
      <w:pPr>
        <w:ind w:left="720"/>
        <w:jc w:val="both"/>
        <w:rPr>
          <w:sz w:val="28"/>
          <w:szCs w:val="28"/>
        </w:rPr>
      </w:pPr>
    </w:p>
    <w:tbl>
      <w:tblPr>
        <w:tblW w:w="0" w:type="auto"/>
        <w:tblInd w:w="108" w:type="dxa"/>
        <w:tblLook w:val="0000" w:firstRow="0" w:lastRow="0" w:firstColumn="0" w:lastColumn="0" w:noHBand="0" w:noVBand="0"/>
      </w:tblPr>
      <w:tblGrid>
        <w:gridCol w:w="5185"/>
        <w:gridCol w:w="4344"/>
      </w:tblGrid>
      <w:tr w:rsidR="00A262CD" w:rsidRPr="00C86A72" w:rsidTr="00715EB9">
        <w:trPr>
          <w:trHeight w:val="360"/>
        </w:trPr>
        <w:tc>
          <w:tcPr>
            <w:tcW w:w="5310" w:type="dxa"/>
          </w:tcPr>
          <w:p w:rsidR="00A262CD" w:rsidRPr="0051243B" w:rsidRDefault="00A262CD" w:rsidP="00715EB9">
            <w:pPr>
              <w:rPr>
                <w:sz w:val="28"/>
                <w:szCs w:val="28"/>
              </w:rPr>
            </w:pPr>
            <w:r w:rsidRPr="00296FE3">
              <w:rPr>
                <w:sz w:val="28"/>
                <w:szCs w:val="28"/>
              </w:rPr>
              <w:t xml:space="preserve">Глава </w:t>
            </w:r>
          </w:p>
          <w:p w:rsidR="00A262CD" w:rsidRDefault="00A262CD" w:rsidP="00715EB9">
            <w:pPr>
              <w:rPr>
                <w:sz w:val="28"/>
                <w:szCs w:val="28"/>
              </w:rPr>
            </w:pPr>
            <w:r>
              <w:rPr>
                <w:sz w:val="28"/>
                <w:szCs w:val="28"/>
              </w:rPr>
              <w:t xml:space="preserve">Невьянского </w:t>
            </w:r>
          </w:p>
          <w:p w:rsidR="00A262CD" w:rsidRPr="00C86A72" w:rsidRDefault="00A262CD" w:rsidP="00715EB9">
            <w:pPr>
              <w:rPr>
                <w:sz w:val="28"/>
                <w:szCs w:val="28"/>
              </w:rPr>
            </w:pPr>
            <w:r w:rsidRPr="00296FE3">
              <w:rPr>
                <w:sz w:val="28"/>
                <w:szCs w:val="28"/>
              </w:rPr>
              <w:t>городского округа</w:t>
            </w:r>
          </w:p>
          <w:p w:rsidR="00A262CD" w:rsidRDefault="00A262CD" w:rsidP="00715EB9">
            <w:pPr>
              <w:rPr>
                <w:sz w:val="28"/>
                <w:szCs w:val="28"/>
              </w:rPr>
            </w:pPr>
          </w:p>
          <w:p w:rsidR="00A262CD" w:rsidRPr="00C86A72" w:rsidRDefault="00A262CD" w:rsidP="00715EB9">
            <w:pPr>
              <w:rPr>
                <w:sz w:val="28"/>
                <w:szCs w:val="28"/>
              </w:rPr>
            </w:pPr>
            <w:r>
              <w:rPr>
                <w:sz w:val="28"/>
                <w:szCs w:val="28"/>
              </w:rPr>
              <w:t xml:space="preserve">                                      </w:t>
            </w:r>
            <w:r w:rsidRPr="00296FE3">
              <w:rPr>
                <w:sz w:val="28"/>
                <w:szCs w:val="28"/>
              </w:rPr>
              <w:t xml:space="preserve">Е.Т. </w:t>
            </w:r>
            <w:proofErr w:type="spellStart"/>
            <w:r w:rsidRPr="00296FE3">
              <w:rPr>
                <w:sz w:val="28"/>
                <w:szCs w:val="28"/>
              </w:rPr>
              <w:t>Каюмов</w:t>
            </w:r>
            <w:proofErr w:type="spellEnd"/>
          </w:p>
        </w:tc>
        <w:tc>
          <w:tcPr>
            <w:tcW w:w="4435" w:type="dxa"/>
          </w:tcPr>
          <w:p w:rsidR="00A262CD" w:rsidRDefault="00A262CD" w:rsidP="00715EB9">
            <w:pPr>
              <w:jc w:val="right"/>
              <w:rPr>
                <w:sz w:val="28"/>
                <w:szCs w:val="28"/>
              </w:rPr>
            </w:pPr>
            <w:r>
              <w:rPr>
                <w:sz w:val="28"/>
                <w:szCs w:val="28"/>
              </w:rPr>
              <w:t>Председатель</w:t>
            </w:r>
          </w:p>
          <w:p w:rsidR="00A262CD" w:rsidRDefault="00A262CD" w:rsidP="00715EB9">
            <w:pPr>
              <w:jc w:val="right"/>
              <w:rPr>
                <w:sz w:val="28"/>
                <w:szCs w:val="28"/>
              </w:rPr>
            </w:pPr>
            <w:r>
              <w:rPr>
                <w:sz w:val="28"/>
                <w:szCs w:val="28"/>
              </w:rPr>
              <w:t xml:space="preserve">Думы </w:t>
            </w:r>
            <w:proofErr w:type="spellStart"/>
            <w:r>
              <w:rPr>
                <w:sz w:val="28"/>
                <w:szCs w:val="28"/>
              </w:rPr>
              <w:t>Невьяснкого</w:t>
            </w:r>
            <w:proofErr w:type="spellEnd"/>
          </w:p>
          <w:p w:rsidR="00A262CD" w:rsidRDefault="00A262CD" w:rsidP="00715EB9">
            <w:pPr>
              <w:jc w:val="right"/>
              <w:rPr>
                <w:sz w:val="28"/>
                <w:szCs w:val="28"/>
              </w:rPr>
            </w:pPr>
            <w:r>
              <w:rPr>
                <w:sz w:val="28"/>
                <w:szCs w:val="28"/>
              </w:rPr>
              <w:t>Городского округа</w:t>
            </w:r>
          </w:p>
          <w:p w:rsidR="00A262CD" w:rsidRDefault="00A262CD" w:rsidP="00715EB9">
            <w:pPr>
              <w:jc w:val="right"/>
              <w:rPr>
                <w:sz w:val="28"/>
                <w:szCs w:val="28"/>
              </w:rPr>
            </w:pPr>
          </w:p>
          <w:p w:rsidR="00A262CD" w:rsidRPr="00C86A72" w:rsidRDefault="00A262CD" w:rsidP="00715EB9">
            <w:pPr>
              <w:jc w:val="right"/>
              <w:rPr>
                <w:sz w:val="28"/>
                <w:szCs w:val="28"/>
              </w:rPr>
            </w:pPr>
            <w:r>
              <w:rPr>
                <w:sz w:val="28"/>
                <w:szCs w:val="28"/>
              </w:rPr>
              <w:t xml:space="preserve">                                       </w:t>
            </w:r>
            <w:proofErr w:type="spellStart"/>
            <w:r>
              <w:rPr>
                <w:sz w:val="28"/>
                <w:szCs w:val="28"/>
              </w:rPr>
              <w:t>Берчук</w:t>
            </w:r>
            <w:proofErr w:type="spellEnd"/>
            <w:r>
              <w:rPr>
                <w:sz w:val="28"/>
                <w:szCs w:val="28"/>
              </w:rPr>
              <w:t xml:space="preserve"> А.А.</w:t>
            </w:r>
          </w:p>
        </w:tc>
      </w:tr>
      <w:tr w:rsidR="00A262CD" w:rsidTr="00715EB9">
        <w:trPr>
          <w:trHeight w:val="360"/>
        </w:trPr>
        <w:tc>
          <w:tcPr>
            <w:tcW w:w="5310" w:type="dxa"/>
          </w:tcPr>
          <w:p w:rsidR="00A262CD" w:rsidRDefault="00A262CD" w:rsidP="00715EB9">
            <w:pPr>
              <w:jc w:val="both"/>
              <w:rPr>
                <w:sz w:val="28"/>
                <w:szCs w:val="28"/>
              </w:rPr>
            </w:pPr>
          </w:p>
        </w:tc>
        <w:tc>
          <w:tcPr>
            <w:tcW w:w="4435" w:type="dxa"/>
          </w:tcPr>
          <w:p w:rsidR="00A262CD" w:rsidRDefault="00A262CD" w:rsidP="00715EB9">
            <w:pPr>
              <w:jc w:val="right"/>
              <w:rPr>
                <w:sz w:val="28"/>
                <w:szCs w:val="28"/>
              </w:rPr>
            </w:pPr>
          </w:p>
        </w:tc>
      </w:tr>
      <w:tr w:rsidR="00A262CD" w:rsidTr="00715EB9">
        <w:trPr>
          <w:trHeight w:val="360"/>
        </w:trPr>
        <w:tc>
          <w:tcPr>
            <w:tcW w:w="5310" w:type="dxa"/>
          </w:tcPr>
          <w:p w:rsidR="00A262CD" w:rsidRDefault="00A262CD" w:rsidP="00715EB9">
            <w:pPr>
              <w:jc w:val="both"/>
              <w:rPr>
                <w:sz w:val="28"/>
                <w:szCs w:val="28"/>
              </w:rPr>
            </w:pPr>
          </w:p>
        </w:tc>
        <w:tc>
          <w:tcPr>
            <w:tcW w:w="4435" w:type="dxa"/>
          </w:tcPr>
          <w:p w:rsidR="00A262CD" w:rsidRDefault="00A262CD" w:rsidP="00715EB9">
            <w:pPr>
              <w:jc w:val="right"/>
              <w:rPr>
                <w:sz w:val="28"/>
                <w:szCs w:val="28"/>
              </w:rPr>
            </w:pPr>
          </w:p>
        </w:tc>
      </w:tr>
    </w:tbl>
    <w:p w:rsidR="00A262CD" w:rsidRDefault="00A262CD" w:rsidP="00A262CD">
      <w:pPr>
        <w:jc w:val="both"/>
      </w:pPr>
    </w:p>
    <w:p w:rsidR="00A262CD" w:rsidRDefault="00A262CD" w:rsidP="00A262CD">
      <w:pPr>
        <w:pStyle w:val="2"/>
        <w:rPr>
          <w:b/>
          <w:sz w:val="22"/>
          <w:szCs w:val="22"/>
        </w:rPr>
      </w:pPr>
    </w:p>
    <w:p w:rsidR="00A262CD" w:rsidRDefault="00A262CD" w:rsidP="00A262CD">
      <w:pPr>
        <w:pStyle w:val="2"/>
        <w:rPr>
          <w:b/>
          <w:sz w:val="22"/>
          <w:szCs w:val="22"/>
        </w:rPr>
      </w:pPr>
    </w:p>
    <w:p w:rsidR="00A262CD" w:rsidRPr="00872E3C" w:rsidRDefault="00A262CD" w:rsidP="00A262CD"/>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ind w:left="5400"/>
        <w:jc w:val="both"/>
        <w:rPr>
          <w:sz w:val="28"/>
          <w:szCs w:val="28"/>
        </w:rPr>
      </w:pPr>
    </w:p>
    <w:p w:rsidR="00A262CD" w:rsidRDefault="00A262CD" w:rsidP="00A262CD">
      <w:pPr>
        <w:autoSpaceDE w:val="0"/>
        <w:autoSpaceDN w:val="0"/>
        <w:adjustRightInd w:val="0"/>
        <w:jc w:val="right"/>
        <w:outlineLvl w:val="0"/>
      </w:pPr>
      <w:r>
        <w:t>Приложение</w:t>
      </w:r>
    </w:p>
    <w:p w:rsidR="00A262CD" w:rsidRDefault="00A262CD" w:rsidP="00A262CD">
      <w:pPr>
        <w:autoSpaceDE w:val="0"/>
        <w:autoSpaceDN w:val="0"/>
        <w:adjustRightInd w:val="0"/>
        <w:jc w:val="right"/>
      </w:pPr>
      <w:r>
        <w:t>к Решению Думы</w:t>
      </w:r>
    </w:p>
    <w:p w:rsidR="00A262CD" w:rsidRDefault="00A262CD" w:rsidP="00A262CD">
      <w:pPr>
        <w:autoSpaceDE w:val="0"/>
        <w:autoSpaceDN w:val="0"/>
        <w:adjustRightInd w:val="0"/>
        <w:jc w:val="right"/>
      </w:pPr>
      <w:r>
        <w:t>Невьянского городского округа</w:t>
      </w:r>
    </w:p>
    <w:p w:rsidR="00A262CD" w:rsidRPr="00CF66EF" w:rsidRDefault="00A262CD" w:rsidP="00A262CD">
      <w:pPr>
        <w:autoSpaceDE w:val="0"/>
        <w:autoSpaceDN w:val="0"/>
        <w:adjustRightInd w:val="0"/>
        <w:jc w:val="right"/>
        <w:rPr>
          <w:b/>
        </w:rPr>
      </w:pPr>
      <w:r w:rsidRPr="00CF66EF">
        <w:rPr>
          <w:b/>
        </w:rPr>
        <w:t xml:space="preserve">от </w:t>
      </w:r>
      <w:r w:rsidR="007F2D5E">
        <w:rPr>
          <w:b/>
        </w:rPr>
        <w:t>«</w:t>
      </w:r>
      <w:r w:rsidRPr="00CF66EF">
        <w:rPr>
          <w:b/>
        </w:rPr>
        <w:t>23</w:t>
      </w:r>
      <w:r w:rsidR="007F2D5E">
        <w:rPr>
          <w:b/>
        </w:rPr>
        <w:t>»</w:t>
      </w:r>
      <w:r w:rsidRPr="00CF66EF">
        <w:rPr>
          <w:b/>
        </w:rPr>
        <w:t xml:space="preserve"> 05. </w:t>
      </w:r>
      <w:smartTag w:uri="urn:schemas-microsoft-com:office:smarttags" w:element="metricconverter">
        <w:smartTagPr>
          <w:attr w:name="ProductID" w:val="2012 г"/>
        </w:smartTagPr>
        <w:r w:rsidRPr="00CF66EF">
          <w:rPr>
            <w:b/>
          </w:rPr>
          <w:t>2012 г</w:t>
        </w:r>
      </w:smartTag>
      <w:r w:rsidRPr="00CF66EF">
        <w:rPr>
          <w:b/>
        </w:rPr>
        <w:t>. N 34</w:t>
      </w:r>
    </w:p>
    <w:p w:rsidR="00A262CD" w:rsidRDefault="00A262CD" w:rsidP="00A262CD">
      <w:pPr>
        <w:pStyle w:val="ConsPlusTitle"/>
        <w:widowControl/>
        <w:jc w:val="center"/>
        <w:rPr>
          <w:i/>
          <w:sz w:val="28"/>
          <w:szCs w:val="28"/>
        </w:rPr>
      </w:pPr>
    </w:p>
    <w:p w:rsidR="00A262CD" w:rsidRDefault="00A262CD" w:rsidP="00A262CD">
      <w:pPr>
        <w:pStyle w:val="ConsPlusTitle"/>
        <w:widowControl/>
        <w:jc w:val="center"/>
        <w:rPr>
          <w:i/>
          <w:sz w:val="28"/>
          <w:szCs w:val="28"/>
        </w:rPr>
      </w:pPr>
    </w:p>
    <w:p w:rsidR="00A262CD" w:rsidRDefault="00A262CD" w:rsidP="00A262CD">
      <w:pPr>
        <w:pStyle w:val="ConsPlusTitle"/>
        <w:widowControl/>
        <w:jc w:val="center"/>
        <w:rPr>
          <w:i/>
          <w:sz w:val="28"/>
          <w:szCs w:val="28"/>
        </w:rPr>
      </w:pPr>
      <w:r>
        <w:rPr>
          <w:i/>
          <w:sz w:val="28"/>
          <w:szCs w:val="28"/>
        </w:rPr>
        <w:t>Положение</w:t>
      </w:r>
    </w:p>
    <w:p w:rsidR="00A262CD" w:rsidRPr="003C6DA3" w:rsidRDefault="00A262CD" w:rsidP="00A262CD">
      <w:pPr>
        <w:pStyle w:val="ConsPlusTitle"/>
        <w:widowControl/>
        <w:jc w:val="center"/>
        <w:rPr>
          <w:i/>
          <w:sz w:val="28"/>
          <w:szCs w:val="28"/>
        </w:rPr>
      </w:pPr>
      <w:r w:rsidRPr="003C6DA3">
        <w:rPr>
          <w:i/>
          <w:sz w:val="28"/>
          <w:szCs w:val="28"/>
        </w:rPr>
        <w:t xml:space="preserve"> </w:t>
      </w:r>
      <w:r w:rsidR="007F2D5E">
        <w:rPr>
          <w:i/>
          <w:sz w:val="28"/>
          <w:szCs w:val="28"/>
        </w:rPr>
        <w:t>«</w:t>
      </w:r>
      <w:r w:rsidRPr="003C6DA3">
        <w:rPr>
          <w:i/>
          <w:sz w:val="28"/>
          <w:szCs w:val="28"/>
        </w:rPr>
        <w:t>О</w:t>
      </w:r>
      <w:r>
        <w:rPr>
          <w:i/>
          <w:sz w:val="28"/>
          <w:szCs w:val="28"/>
        </w:rPr>
        <w:t xml:space="preserve"> </w:t>
      </w:r>
      <w:proofErr w:type="gramStart"/>
      <w:r>
        <w:rPr>
          <w:i/>
          <w:sz w:val="28"/>
          <w:szCs w:val="28"/>
        </w:rPr>
        <w:t xml:space="preserve">порядке </w:t>
      </w:r>
      <w:r w:rsidRPr="003C6DA3">
        <w:rPr>
          <w:i/>
          <w:sz w:val="28"/>
          <w:szCs w:val="28"/>
        </w:rPr>
        <w:t xml:space="preserve"> </w:t>
      </w:r>
      <w:r>
        <w:rPr>
          <w:i/>
          <w:sz w:val="28"/>
          <w:szCs w:val="28"/>
        </w:rPr>
        <w:t>передачи</w:t>
      </w:r>
      <w:proofErr w:type="gramEnd"/>
      <w:r>
        <w:rPr>
          <w:i/>
          <w:sz w:val="28"/>
          <w:szCs w:val="28"/>
        </w:rPr>
        <w:t xml:space="preserve"> в безвозмездное пользование муниципального имущества Невьянского городского округа</w:t>
      </w:r>
      <w:r w:rsidR="007F2D5E">
        <w:rPr>
          <w:i/>
          <w:sz w:val="28"/>
          <w:szCs w:val="28"/>
        </w:rPr>
        <w:t>»</w:t>
      </w:r>
    </w:p>
    <w:p w:rsidR="00A262CD" w:rsidRPr="000C4009" w:rsidRDefault="00A262CD" w:rsidP="00A262CD">
      <w:pPr>
        <w:autoSpaceDE w:val="0"/>
        <w:autoSpaceDN w:val="0"/>
        <w:adjustRightInd w:val="0"/>
        <w:jc w:val="center"/>
        <w:rPr>
          <w:sz w:val="28"/>
          <w:szCs w:val="28"/>
        </w:rPr>
      </w:pPr>
    </w:p>
    <w:p w:rsidR="00A262CD" w:rsidRDefault="00A262CD" w:rsidP="00A262CD">
      <w:pPr>
        <w:autoSpaceDE w:val="0"/>
        <w:autoSpaceDN w:val="0"/>
        <w:adjustRightInd w:val="0"/>
        <w:jc w:val="both"/>
      </w:pPr>
    </w:p>
    <w:p w:rsidR="00A262CD" w:rsidRPr="00E0448A" w:rsidRDefault="00A262CD" w:rsidP="00A262CD">
      <w:pPr>
        <w:autoSpaceDE w:val="0"/>
        <w:autoSpaceDN w:val="0"/>
        <w:adjustRightInd w:val="0"/>
        <w:jc w:val="center"/>
        <w:outlineLvl w:val="1"/>
        <w:rPr>
          <w:b/>
        </w:rPr>
      </w:pPr>
      <w:r w:rsidRPr="00E0448A">
        <w:rPr>
          <w:b/>
        </w:rPr>
        <w:t>I. ОБЩИЕ ПОЛОЖЕНИЯ</w:t>
      </w:r>
    </w:p>
    <w:p w:rsidR="00A262CD" w:rsidRDefault="00A262CD" w:rsidP="00A262CD">
      <w:pPr>
        <w:autoSpaceDE w:val="0"/>
        <w:autoSpaceDN w:val="0"/>
        <w:adjustRightInd w:val="0"/>
      </w:pPr>
    </w:p>
    <w:p w:rsidR="00A262CD" w:rsidRPr="00E470B4" w:rsidRDefault="00A262CD" w:rsidP="00A262CD">
      <w:pPr>
        <w:autoSpaceDE w:val="0"/>
        <w:autoSpaceDN w:val="0"/>
        <w:adjustRightInd w:val="0"/>
        <w:ind w:firstLine="540"/>
        <w:jc w:val="both"/>
        <w:rPr>
          <w:color w:val="000000"/>
        </w:rPr>
      </w:pPr>
      <w:r>
        <w:rPr>
          <w:color w:val="000000"/>
        </w:rPr>
        <w:t>1.</w:t>
      </w:r>
      <w:r w:rsidRPr="00E470B4">
        <w:rPr>
          <w:color w:val="000000"/>
        </w:rPr>
        <w:t xml:space="preserve">1. Настоящее Положение разработано в соответствии с Гражданским </w:t>
      </w:r>
      <w:hyperlink r:id="rId15" w:history="1">
        <w:r w:rsidRPr="00E470B4">
          <w:rPr>
            <w:color w:val="000000"/>
          </w:rPr>
          <w:t>кодексом</w:t>
        </w:r>
      </w:hyperlink>
      <w:r w:rsidRPr="00E470B4">
        <w:rPr>
          <w:color w:val="000000"/>
        </w:rPr>
        <w:t xml:space="preserve"> Российской Федерации, Бюджетным </w:t>
      </w:r>
      <w:hyperlink r:id="rId16" w:history="1">
        <w:r w:rsidRPr="00E470B4">
          <w:rPr>
            <w:color w:val="000000"/>
          </w:rPr>
          <w:t>кодексом</w:t>
        </w:r>
      </w:hyperlink>
      <w:r w:rsidRPr="00E470B4">
        <w:rPr>
          <w:color w:val="000000"/>
        </w:rPr>
        <w:t xml:space="preserve"> Российской Федерации, Федеральным </w:t>
      </w:r>
      <w:hyperlink r:id="rId17" w:history="1">
        <w:r w:rsidRPr="00E470B4">
          <w:rPr>
            <w:color w:val="000000"/>
          </w:rPr>
          <w:t>законом</w:t>
        </w:r>
      </w:hyperlink>
      <w:r w:rsidRPr="00E470B4">
        <w:rPr>
          <w:color w:val="000000"/>
        </w:rPr>
        <w:t xml:space="preserve"> от 6 октября 2003 года N 131-ФЗ </w:t>
      </w:r>
      <w:r w:rsidR="007F2D5E">
        <w:rPr>
          <w:color w:val="000000"/>
        </w:rPr>
        <w:t>«</w:t>
      </w:r>
      <w:r w:rsidRPr="00E470B4">
        <w:rPr>
          <w:color w:val="000000"/>
        </w:rPr>
        <w:t>Об общих принципах организации местного самоуправления в Российской Федерации</w:t>
      </w:r>
      <w:r w:rsidR="007F2D5E">
        <w:rPr>
          <w:color w:val="000000"/>
        </w:rPr>
        <w:t>»</w:t>
      </w:r>
      <w:r w:rsidRPr="00E470B4">
        <w:rPr>
          <w:color w:val="000000"/>
        </w:rPr>
        <w:t xml:space="preserve">, Федеральным </w:t>
      </w:r>
      <w:hyperlink r:id="rId18" w:history="1">
        <w:r w:rsidRPr="00E470B4">
          <w:rPr>
            <w:color w:val="000000"/>
          </w:rPr>
          <w:t>законом</w:t>
        </w:r>
      </w:hyperlink>
      <w:r w:rsidRPr="00E470B4">
        <w:rPr>
          <w:color w:val="000000"/>
        </w:rPr>
        <w:t xml:space="preserve"> от 26 июля 2006 года N 135-ФЗ </w:t>
      </w:r>
      <w:r w:rsidR="007F2D5E">
        <w:rPr>
          <w:color w:val="000000"/>
        </w:rPr>
        <w:t>«</w:t>
      </w:r>
      <w:r w:rsidRPr="00E470B4">
        <w:rPr>
          <w:color w:val="000000"/>
        </w:rPr>
        <w:t>О защите конкуренции</w:t>
      </w:r>
      <w:r w:rsidR="007F2D5E">
        <w:rPr>
          <w:color w:val="000000"/>
        </w:rPr>
        <w:t>»</w:t>
      </w:r>
      <w:r w:rsidRPr="00E470B4">
        <w:rPr>
          <w:color w:val="000000"/>
        </w:rPr>
        <w:t xml:space="preserve">, Федеральным </w:t>
      </w:r>
      <w:hyperlink r:id="rId19" w:history="1">
        <w:r w:rsidRPr="00E470B4">
          <w:rPr>
            <w:color w:val="000000"/>
          </w:rPr>
          <w:t>законом</w:t>
        </w:r>
      </w:hyperlink>
      <w:r w:rsidRPr="00E470B4">
        <w:rPr>
          <w:color w:val="000000"/>
        </w:rPr>
        <w:t xml:space="preserve"> от 24 июля 2007 года N 209-ФЗ </w:t>
      </w:r>
      <w:r w:rsidR="007F2D5E">
        <w:rPr>
          <w:color w:val="000000"/>
        </w:rPr>
        <w:t>«</w:t>
      </w:r>
      <w:r w:rsidRPr="00E470B4">
        <w:rPr>
          <w:color w:val="000000"/>
        </w:rPr>
        <w:t>О развитии малого и среднего предпринимательства</w:t>
      </w:r>
      <w:r w:rsidR="007F2D5E">
        <w:rPr>
          <w:color w:val="000000"/>
        </w:rPr>
        <w:t>»</w:t>
      </w:r>
      <w:r w:rsidRPr="00E470B4">
        <w:rPr>
          <w:color w:val="000000"/>
        </w:rPr>
        <w:t xml:space="preserve">, Федеральным </w:t>
      </w:r>
      <w:hyperlink r:id="rId20" w:history="1">
        <w:r w:rsidRPr="00E470B4">
          <w:rPr>
            <w:color w:val="000000"/>
          </w:rPr>
          <w:t>законом</w:t>
        </w:r>
      </w:hyperlink>
      <w:r w:rsidRPr="00E470B4">
        <w:rPr>
          <w:color w:val="000000"/>
        </w:rPr>
        <w:t xml:space="preserve"> от 14 ноября 2002 года N 161-ФЗ </w:t>
      </w:r>
      <w:r w:rsidR="007F2D5E">
        <w:rPr>
          <w:color w:val="000000"/>
        </w:rPr>
        <w:t>«</w:t>
      </w:r>
      <w:r w:rsidRPr="00E470B4">
        <w:rPr>
          <w:color w:val="000000"/>
        </w:rPr>
        <w:t>О государственных и муниципальных унитарных предприятиях</w:t>
      </w:r>
      <w:r w:rsidR="007F2D5E">
        <w:rPr>
          <w:color w:val="000000"/>
        </w:rPr>
        <w:t>»</w:t>
      </w:r>
      <w:r w:rsidRPr="00E470B4">
        <w:rPr>
          <w:color w:val="000000"/>
        </w:rPr>
        <w:t xml:space="preserve">, Федеральным </w:t>
      </w:r>
      <w:hyperlink r:id="rId21" w:history="1">
        <w:r w:rsidRPr="00E470B4">
          <w:rPr>
            <w:color w:val="000000"/>
          </w:rPr>
          <w:t>законом</w:t>
        </w:r>
      </w:hyperlink>
      <w:r w:rsidRPr="00E470B4">
        <w:rPr>
          <w:color w:val="000000"/>
        </w:rPr>
        <w:t xml:space="preserve"> от 12 января 1996 года N 7-ФЗ </w:t>
      </w:r>
      <w:r w:rsidR="007F2D5E">
        <w:rPr>
          <w:color w:val="000000"/>
        </w:rPr>
        <w:t>«</w:t>
      </w:r>
      <w:r w:rsidRPr="00E470B4">
        <w:rPr>
          <w:color w:val="000000"/>
        </w:rPr>
        <w:t>О некоммерческих организациях</w:t>
      </w:r>
      <w:r w:rsidR="007F2D5E">
        <w:rPr>
          <w:color w:val="000000"/>
        </w:rPr>
        <w:t>»</w:t>
      </w:r>
      <w:r w:rsidRPr="00E470B4">
        <w:rPr>
          <w:color w:val="000000"/>
        </w:rPr>
        <w:t xml:space="preserve">, Федеральным </w:t>
      </w:r>
      <w:hyperlink r:id="rId22" w:history="1">
        <w:r w:rsidRPr="00E470B4">
          <w:rPr>
            <w:color w:val="000000"/>
          </w:rPr>
          <w:t>законом</w:t>
        </w:r>
      </w:hyperlink>
      <w:r w:rsidRPr="00E470B4">
        <w:rPr>
          <w:color w:val="000000"/>
        </w:rPr>
        <w:t xml:space="preserve"> от 3 ноября 2006 года N 174-ФЗ </w:t>
      </w:r>
      <w:r w:rsidR="007F2D5E">
        <w:rPr>
          <w:color w:val="000000"/>
        </w:rPr>
        <w:t>«</w:t>
      </w:r>
      <w:r w:rsidRPr="00E470B4">
        <w:rPr>
          <w:color w:val="000000"/>
        </w:rPr>
        <w:t>Об автономных учреждениях</w:t>
      </w:r>
      <w:r w:rsidR="007F2D5E">
        <w:rPr>
          <w:color w:val="000000"/>
        </w:rPr>
        <w:t>»</w:t>
      </w:r>
      <w:r w:rsidRPr="00E470B4">
        <w:rPr>
          <w:color w:val="000000"/>
        </w:rPr>
        <w:t xml:space="preserve">,  Федеральным </w:t>
      </w:r>
      <w:hyperlink r:id="rId23" w:history="1">
        <w:r w:rsidRPr="00E470B4">
          <w:rPr>
            <w:color w:val="000000"/>
          </w:rPr>
          <w:t>законом</w:t>
        </w:r>
      </w:hyperlink>
      <w:r w:rsidRPr="00E470B4">
        <w:rPr>
          <w:color w:val="000000"/>
        </w:rPr>
        <w:t xml:space="preserve"> от 21 июля 1997 года N 122-ФЗ </w:t>
      </w:r>
      <w:r w:rsidR="007F2D5E">
        <w:rPr>
          <w:color w:val="000000"/>
        </w:rPr>
        <w:t>«</w:t>
      </w:r>
      <w:r w:rsidRPr="00E470B4">
        <w:rPr>
          <w:color w:val="000000"/>
        </w:rPr>
        <w:t>О государственной регистрации прав на недвижимое имущество и сделок с ним</w:t>
      </w:r>
      <w:r w:rsidR="007F2D5E">
        <w:rPr>
          <w:color w:val="000000"/>
        </w:rPr>
        <w:t>»</w:t>
      </w:r>
      <w:r w:rsidRPr="00E470B4">
        <w:rPr>
          <w:color w:val="000000"/>
        </w:rPr>
        <w:t xml:space="preserve">, Федеральным </w:t>
      </w:r>
      <w:hyperlink r:id="rId24" w:history="1">
        <w:r w:rsidRPr="00E470B4">
          <w:rPr>
            <w:color w:val="000000"/>
          </w:rPr>
          <w:t>законом</w:t>
        </w:r>
      </w:hyperlink>
      <w:r w:rsidRPr="00E470B4">
        <w:rPr>
          <w:color w:val="000000"/>
        </w:rPr>
        <w:t xml:space="preserve"> от 29 июля </w:t>
      </w:r>
      <w:smartTag w:uri="urn:schemas-microsoft-com:office:smarttags" w:element="metricconverter">
        <w:smartTagPr>
          <w:attr w:name="ProductID" w:val="1998 г"/>
        </w:smartTagPr>
        <w:r w:rsidRPr="00E470B4">
          <w:rPr>
            <w:color w:val="000000"/>
          </w:rPr>
          <w:t>1998 г</w:t>
        </w:r>
      </w:smartTag>
      <w:r w:rsidRPr="00E470B4">
        <w:rPr>
          <w:color w:val="000000"/>
        </w:rPr>
        <w:t xml:space="preserve">. N 135-ФЗ </w:t>
      </w:r>
      <w:r w:rsidR="007F2D5E">
        <w:rPr>
          <w:color w:val="000000"/>
        </w:rPr>
        <w:t>«</w:t>
      </w:r>
      <w:r w:rsidRPr="00E470B4">
        <w:rPr>
          <w:color w:val="000000"/>
        </w:rPr>
        <w:t>Об оценочной деятельности</w:t>
      </w:r>
      <w:r w:rsidR="007F2D5E">
        <w:rPr>
          <w:color w:val="000000"/>
        </w:rPr>
        <w:t>»</w:t>
      </w:r>
      <w:r w:rsidRPr="00E470B4">
        <w:rPr>
          <w:color w:val="000000"/>
        </w:rPr>
        <w:t xml:space="preserve">, </w:t>
      </w:r>
      <w:hyperlink r:id="rId25" w:history="1">
        <w:r w:rsidRPr="00E470B4">
          <w:rPr>
            <w:color w:val="000000"/>
          </w:rPr>
          <w:t>Законом</w:t>
        </w:r>
      </w:hyperlink>
      <w:r w:rsidRPr="00E470B4">
        <w:rPr>
          <w:color w:val="000000"/>
        </w:rPr>
        <w:t xml:space="preserve"> Российской Федерации от 27 ноября 1992 года N 4015-1 </w:t>
      </w:r>
      <w:r w:rsidR="007F2D5E">
        <w:rPr>
          <w:color w:val="000000"/>
        </w:rPr>
        <w:t>«</w:t>
      </w:r>
      <w:r w:rsidRPr="00E470B4">
        <w:rPr>
          <w:color w:val="000000"/>
        </w:rPr>
        <w:t>Об организации страхового дела в Российской Федерации</w:t>
      </w:r>
      <w:r w:rsidR="007F2D5E">
        <w:rPr>
          <w:color w:val="000000"/>
        </w:rPr>
        <w:t>»</w:t>
      </w:r>
      <w:r w:rsidRPr="00E470B4">
        <w:rPr>
          <w:color w:val="000000"/>
        </w:rPr>
        <w:t xml:space="preserve">, </w:t>
      </w:r>
      <w:hyperlink r:id="rId26" w:history="1">
        <w:r w:rsidRPr="00E470B4">
          <w:rPr>
            <w:color w:val="000000"/>
          </w:rPr>
          <w:t>Приказом</w:t>
        </w:r>
      </w:hyperlink>
      <w:r w:rsidRPr="00E470B4">
        <w:rPr>
          <w:color w:val="000000"/>
        </w:rPr>
        <w:t xml:space="preserve"> Федеральной антимонопольной службы Российской Федерации от 10 февраля 2010 года N 67 </w:t>
      </w:r>
      <w:r w:rsidR="007F2D5E">
        <w:rPr>
          <w:color w:val="000000"/>
        </w:rPr>
        <w:t>«</w:t>
      </w:r>
      <w:r w:rsidRPr="00E470B4">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F2D5E">
        <w:rPr>
          <w:color w:val="000000"/>
        </w:rPr>
        <w:t>»</w:t>
      </w:r>
      <w:r w:rsidRPr="00E470B4">
        <w:rPr>
          <w:color w:val="000000"/>
        </w:rPr>
        <w:t xml:space="preserve">, </w:t>
      </w:r>
      <w:hyperlink r:id="rId27" w:history="1">
        <w:r w:rsidRPr="00E470B4">
          <w:rPr>
            <w:color w:val="000000"/>
          </w:rPr>
          <w:t>Уставом</w:t>
        </w:r>
      </w:hyperlink>
      <w:r w:rsidRPr="00E470B4">
        <w:rPr>
          <w:color w:val="000000"/>
        </w:rPr>
        <w:t xml:space="preserve"> Невьянского городского округа.</w:t>
      </w:r>
    </w:p>
    <w:p w:rsidR="00A262CD" w:rsidRPr="00E470B4" w:rsidRDefault="00A262CD" w:rsidP="00A262CD">
      <w:pPr>
        <w:autoSpaceDE w:val="0"/>
        <w:autoSpaceDN w:val="0"/>
        <w:adjustRightInd w:val="0"/>
        <w:ind w:firstLine="540"/>
        <w:jc w:val="both"/>
        <w:rPr>
          <w:color w:val="000000"/>
        </w:rPr>
      </w:pPr>
      <w:r>
        <w:rPr>
          <w:color w:val="000000"/>
        </w:rPr>
        <w:t>1.</w:t>
      </w:r>
      <w:r w:rsidRPr="00E470B4">
        <w:rPr>
          <w:color w:val="000000"/>
        </w:rPr>
        <w:t xml:space="preserve">2. Настоящее Положение определяет единый порядок и условия передачи в безвозмездное пользование зданий, строений, сооружений, нежилых помещений, иных объектов недвижимости, а также движимого имущества, находящихся в муниципальной собственности Невьянского городского округа (далее - муниципальное имущество), за исключением объектов жилого фонда и имущества, распоряжение которым осуществляется в соответствии с Земельным </w:t>
      </w:r>
      <w:hyperlink r:id="rId28" w:history="1">
        <w:r w:rsidRPr="00E470B4">
          <w:rPr>
            <w:color w:val="000000"/>
          </w:rPr>
          <w:t>кодексом</w:t>
        </w:r>
      </w:hyperlink>
      <w:r w:rsidRPr="00E470B4">
        <w:rPr>
          <w:color w:val="000000"/>
        </w:rPr>
        <w:t xml:space="preserve"> Российской Федерации, Водным </w:t>
      </w:r>
      <w:hyperlink r:id="rId29" w:history="1">
        <w:r w:rsidRPr="00E470B4">
          <w:rPr>
            <w:color w:val="000000"/>
          </w:rPr>
          <w:t>кодексом</w:t>
        </w:r>
      </w:hyperlink>
      <w:r w:rsidRPr="00E470B4">
        <w:rPr>
          <w:color w:val="000000"/>
        </w:rPr>
        <w:t xml:space="preserve"> Российской Федерации, Лесным </w:t>
      </w:r>
      <w:hyperlink r:id="rId30" w:history="1">
        <w:r w:rsidRPr="00E470B4">
          <w:rPr>
            <w:color w:val="000000"/>
          </w:rPr>
          <w:t>кодексом</w:t>
        </w:r>
      </w:hyperlink>
      <w:r w:rsidRPr="00E470B4">
        <w:rPr>
          <w:color w:val="000000"/>
        </w:rPr>
        <w:t xml:space="preserve"> Российской Федерации, законодательством Российской Федерации о недрах.</w:t>
      </w:r>
    </w:p>
    <w:p w:rsidR="00A262CD" w:rsidRDefault="00A262CD" w:rsidP="00A262CD">
      <w:pPr>
        <w:autoSpaceDE w:val="0"/>
        <w:autoSpaceDN w:val="0"/>
        <w:adjustRightInd w:val="0"/>
      </w:pPr>
    </w:p>
    <w:p w:rsidR="00A262CD" w:rsidRPr="00E0448A" w:rsidRDefault="00A262CD" w:rsidP="00A262CD">
      <w:pPr>
        <w:autoSpaceDE w:val="0"/>
        <w:autoSpaceDN w:val="0"/>
        <w:adjustRightInd w:val="0"/>
        <w:jc w:val="center"/>
        <w:outlineLvl w:val="1"/>
        <w:rPr>
          <w:b/>
        </w:rPr>
      </w:pPr>
      <w:r w:rsidRPr="00E0448A">
        <w:rPr>
          <w:b/>
        </w:rPr>
        <w:t>II. РАССМОТРЕНИЕ ОБРАЩЕНИЙ НА ПЕРЕДАЧУ</w:t>
      </w:r>
    </w:p>
    <w:p w:rsidR="00A262CD" w:rsidRPr="00E0448A" w:rsidRDefault="00A262CD" w:rsidP="00A262CD">
      <w:pPr>
        <w:autoSpaceDE w:val="0"/>
        <w:autoSpaceDN w:val="0"/>
        <w:adjustRightInd w:val="0"/>
        <w:jc w:val="center"/>
        <w:rPr>
          <w:b/>
        </w:rPr>
      </w:pPr>
      <w:r w:rsidRPr="00E0448A">
        <w:rPr>
          <w:b/>
        </w:rPr>
        <w:t>В БЕЗВОЗМЕЗДНОЕ ПОЛЬЗОВАНИЕ МУНИЦИПАЛЬНОГО ИМУЩЕСТВА</w:t>
      </w:r>
    </w:p>
    <w:p w:rsidR="00A262CD" w:rsidRDefault="00A262CD" w:rsidP="00A262CD">
      <w:pPr>
        <w:autoSpaceDE w:val="0"/>
        <w:autoSpaceDN w:val="0"/>
        <w:adjustRightInd w:val="0"/>
      </w:pPr>
    </w:p>
    <w:p w:rsidR="00A262CD" w:rsidRDefault="00A262CD" w:rsidP="00A262CD">
      <w:pPr>
        <w:autoSpaceDE w:val="0"/>
        <w:autoSpaceDN w:val="0"/>
        <w:adjustRightInd w:val="0"/>
        <w:ind w:firstLine="540"/>
        <w:jc w:val="both"/>
      </w:pPr>
      <w:r>
        <w:t>2.1. Ссудополучателями муниципального имущества могут выступать юридические лица, индивидуальные предприниматели и физические лица.</w:t>
      </w:r>
    </w:p>
    <w:p w:rsidR="00A262CD" w:rsidRDefault="00A262CD" w:rsidP="00A262CD">
      <w:pPr>
        <w:autoSpaceDE w:val="0"/>
        <w:autoSpaceDN w:val="0"/>
        <w:adjustRightInd w:val="0"/>
        <w:ind w:firstLine="540"/>
        <w:jc w:val="both"/>
      </w:pPr>
      <w:r>
        <w:t xml:space="preserve">2.2. Заявление о предоставлении в безвозмездное пользование муниципального имущества, находящегося в казне Невьянского городского округа, оформляется в письменном </w:t>
      </w:r>
      <w:r>
        <w:lastRenderedPageBreak/>
        <w:t>виде и направляется в адрес Комитета по управлению муниципальным имуществом Невьянского городского округа (далее - Комитет).</w:t>
      </w:r>
    </w:p>
    <w:p w:rsidR="00A262CD" w:rsidRDefault="00A262CD" w:rsidP="00A262CD">
      <w:pPr>
        <w:autoSpaceDE w:val="0"/>
        <w:autoSpaceDN w:val="0"/>
        <w:adjustRightInd w:val="0"/>
        <w:ind w:firstLine="540"/>
        <w:jc w:val="both"/>
      </w:pPr>
      <w:r>
        <w:t>Заявление о предоставлении в безвозмездное пользование муниципального имущества, закрепленного на праве хозяйственного ведения либо оперативного управления, направляется соответственно муниципальному унитарному предприятию (далее - Предприятие), муниципальному казенному предприятию (далее - Казенное предприятие), муниципальному учреждению (далее - Учреждение).</w:t>
      </w:r>
    </w:p>
    <w:p w:rsidR="00A262CD" w:rsidRDefault="00A262CD" w:rsidP="00A262CD">
      <w:pPr>
        <w:autoSpaceDE w:val="0"/>
        <w:autoSpaceDN w:val="0"/>
        <w:adjustRightInd w:val="0"/>
        <w:ind w:firstLine="540"/>
        <w:jc w:val="both"/>
      </w:pPr>
      <w:r>
        <w:t>2.3. В заявлении должно быть указано имущество, в отношении которого заявитель обращается с просьбой о передаче его в безвозмездное пользование и предполагаемый срок пользования. В заявлении о безвозмездном пользовании недвижимым имуществом также должны быть указаны сведения о его местонахождении и площади имущества.</w:t>
      </w:r>
    </w:p>
    <w:p w:rsidR="00A262CD" w:rsidRDefault="00A262CD" w:rsidP="00A262CD">
      <w:pPr>
        <w:autoSpaceDE w:val="0"/>
        <w:autoSpaceDN w:val="0"/>
        <w:adjustRightInd w:val="0"/>
        <w:ind w:firstLine="540"/>
        <w:jc w:val="both"/>
      </w:pPr>
      <w:r>
        <w:t>2.4. Предприятие, Казенное предприятие, Учреждение, обращающиеся в Комитет за разрешением на передачу в безвозмездное пользование недвижимого имущества, закрепленного за ними на праве хозяйственного ведения либо оперативного управления, одновременно с заявлением предоставляют копии документов органов технической инвентаризации, позволяющих достоверно определить объект безвозмездного пользования и его характеристики.</w:t>
      </w:r>
    </w:p>
    <w:p w:rsidR="00A262CD" w:rsidRPr="00754631" w:rsidRDefault="00A262CD" w:rsidP="00A262CD">
      <w:pPr>
        <w:autoSpaceDE w:val="0"/>
        <w:autoSpaceDN w:val="0"/>
        <w:adjustRightInd w:val="0"/>
        <w:ind w:firstLine="540"/>
        <w:jc w:val="both"/>
        <w:rPr>
          <w:color w:val="000000"/>
        </w:rPr>
      </w:pPr>
      <w:r>
        <w:t xml:space="preserve">2.5. Заявитель, обратившийся с инициативой передачи имущества в безвозмездное пользование, в месячный срок с момента предоставления документов, указанных в </w:t>
      </w:r>
      <w:hyperlink r:id="rId31" w:history="1">
        <w:r w:rsidRPr="00754631">
          <w:rPr>
            <w:color w:val="000000"/>
          </w:rPr>
          <w:t xml:space="preserve">пунктах </w:t>
        </w:r>
      </w:hyperlink>
      <w:r>
        <w:rPr>
          <w:color w:val="000000"/>
        </w:rPr>
        <w:t>2.2.-2.4.</w:t>
      </w:r>
      <w:r w:rsidRPr="00754631">
        <w:rPr>
          <w:color w:val="000000"/>
        </w:rPr>
        <w:t xml:space="preserve"> настоящего Положения, письменно уведомляется о принятом решении.</w:t>
      </w:r>
    </w:p>
    <w:p w:rsidR="00A262CD" w:rsidRDefault="00A262CD" w:rsidP="00A262CD">
      <w:pPr>
        <w:autoSpaceDE w:val="0"/>
        <w:autoSpaceDN w:val="0"/>
        <w:adjustRightInd w:val="0"/>
      </w:pPr>
    </w:p>
    <w:p w:rsidR="00A262CD" w:rsidRPr="00E0448A" w:rsidRDefault="00A262CD" w:rsidP="00A262CD">
      <w:pPr>
        <w:autoSpaceDE w:val="0"/>
        <w:autoSpaceDN w:val="0"/>
        <w:adjustRightInd w:val="0"/>
        <w:jc w:val="center"/>
        <w:outlineLvl w:val="1"/>
        <w:rPr>
          <w:b/>
        </w:rPr>
      </w:pPr>
      <w:r w:rsidRPr="00E0448A">
        <w:rPr>
          <w:b/>
        </w:rPr>
        <w:t>III. ПОРЯДОК ПРОВЕДЕНИЯ ТОРГОВ НА ПРАВО</w:t>
      </w:r>
    </w:p>
    <w:p w:rsidR="00A262CD" w:rsidRPr="00E0448A" w:rsidRDefault="00A262CD" w:rsidP="00A262CD">
      <w:pPr>
        <w:autoSpaceDE w:val="0"/>
        <w:autoSpaceDN w:val="0"/>
        <w:adjustRightInd w:val="0"/>
        <w:jc w:val="center"/>
        <w:rPr>
          <w:b/>
        </w:rPr>
      </w:pPr>
      <w:r w:rsidRPr="00E0448A">
        <w:rPr>
          <w:b/>
        </w:rPr>
        <w:t>ЗАКЛЮЧЕНИЯ ДОГОВОРА БЕЗВОЗМЕЗДНОГО ПОЛЬЗОВАНИЯ</w:t>
      </w:r>
    </w:p>
    <w:p w:rsidR="00A262CD" w:rsidRDefault="00A262CD" w:rsidP="00A262CD">
      <w:pPr>
        <w:autoSpaceDE w:val="0"/>
        <w:autoSpaceDN w:val="0"/>
        <w:adjustRightInd w:val="0"/>
      </w:pPr>
    </w:p>
    <w:p w:rsidR="00A262CD" w:rsidRDefault="00A262CD" w:rsidP="00A262CD">
      <w:pPr>
        <w:autoSpaceDE w:val="0"/>
        <w:autoSpaceDN w:val="0"/>
        <w:adjustRightInd w:val="0"/>
        <w:ind w:firstLine="540"/>
        <w:jc w:val="both"/>
      </w:pPr>
      <w:r>
        <w:t>3.1. Порядок проведения конкурсов или аукционов на право заключения договоров безвозмездного пользования устанавливается федеральным антимонопольным органом.</w:t>
      </w:r>
    </w:p>
    <w:p w:rsidR="00A262CD" w:rsidRDefault="00A262CD" w:rsidP="00A262CD">
      <w:pPr>
        <w:autoSpaceDE w:val="0"/>
        <w:autoSpaceDN w:val="0"/>
        <w:adjustRightInd w:val="0"/>
        <w:ind w:firstLine="540"/>
        <w:jc w:val="both"/>
      </w:pPr>
      <w:r>
        <w:t>3.2. Условия конкурсов и аукционов на право заключения договора безвозмездного пользования муниципальным имуществом, находящимся в казне, утверждаются Главой администрации Невьянского городского округа. Условия конкурсов и аукционов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утверждаются руководителем Предприятия, Казенного предприятия, Учреждения.</w:t>
      </w:r>
    </w:p>
    <w:p w:rsidR="00A262CD" w:rsidRDefault="00A262CD" w:rsidP="00A262CD">
      <w:pPr>
        <w:autoSpaceDE w:val="0"/>
        <w:autoSpaceDN w:val="0"/>
        <w:adjustRightInd w:val="0"/>
        <w:ind w:firstLine="540"/>
        <w:jc w:val="both"/>
      </w:pPr>
      <w:r>
        <w:t xml:space="preserve">3.3. 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казне, утверждается решением Комитета. </w:t>
      </w:r>
    </w:p>
    <w:p w:rsidR="00A262CD" w:rsidRDefault="00A262CD" w:rsidP="00A262CD">
      <w:pPr>
        <w:autoSpaceDE w:val="0"/>
        <w:autoSpaceDN w:val="0"/>
        <w:adjustRightInd w:val="0"/>
        <w:ind w:firstLine="540"/>
        <w:jc w:val="both"/>
      </w:pPr>
      <w:r>
        <w:t>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утверждается руководителем Предприятия, Казенного предприятия, Учреждения.</w:t>
      </w:r>
    </w:p>
    <w:p w:rsidR="00A262CD" w:rsidRDefault="00A262CD" w:rsidP="00A262CD">
      <w:pPr>
        <w:autoSpaceDE w:val="0"/>
        <w:autoSpaceDN w:val="0"/>
        <w:adjustRightInd w:val="0"/>
        <w:ind w:firstLine="540"/>
        <w:jc w:val="both"/>
      </w:pPr>
      <w:r>
        <w:t>3.4. Начальная цена платы за право заключения договора безвозмездного пользования муниципальным имуществом при проведении конкурса (аукциона) определяется Ссудодателем на основании отчета независимого оценщика.</w:t>
      </w:r>
    </w:p>
    <w:p w:rsidR="00A262CD" w:rsidRDefault="00A262CD" w:rsidP="00A262CD">
      <w:pPr>
        <w:autoSpaceDE w:val="0"/>
        <w:autoSpaceDN w:val="0"/>
        <w:adjustRightInd w:val="0"/>
      </w:pPr>
    </w:p>
    <w:p w:rsidR="00A262CD" w:rsidRPr="00E0448A" w:rsidRDefault="00A262CD" w:rsidP="00A262CD">
      <w:pPr>
        <w:autoSpaceDE w:val="0"/>
        <w:autoSpaceDN w:val="0"/>
        <w:adjustRightInd w:val="0"/>
        <w:jc w:val="center"/>
        <w:outlineLvl w:val="1"/>
        <w:rPr>
          <w:b/>
        </w:rPr>
      </w:pPr>
      <w:r w:rsidRPr="00E0448A">
        <w:rPr>
          <w:b/>
        </w:rPr>
        <w:t>IV. ПОРЯДОК ПРЕДОСТАВЛЕНИЯ МУНИЦИПАЛЬНОГО ИМУЩЕСТВА</w:t>
      </w:r>
    </w:p>
    <w:p w:rsidR="00A262CD" w:rsidRPr="00E0448A" w:rsidRDefault="00A262CD" w:rsidP="00A262CD">
      <w:pPr>
        <w:autoSpaceDE w:val="0"/>
        <w:autoSpaceDN w:val="0"/>
        <w:adjustRightInd w:val="0"/>
        <w:jc w:val="center"/>
        <w:rPr>
          <w:b/>
        </w:rPr>
      </w:pPr>
      <w:r w:rsidRPr="00E0448A">
        <w:rPr>
          <w:b/>
        </w:rPr>
        <w:t>В БЕЗВОЗМЕЗДНОЕ ПОЛЬЗОВАНИЕ</w:t>
      </w:r>
    </w:p>
    <w:p w:rsidR="00A262CD" w:rsidRPr="00E0448A" w:rsidRDefault="00A262CD" w:rsidP="00A262CD">
      <w:pPr>
        <w:autoSpaceDE w:val="0"/>
        <w:autoSpaceDN w:val="0"/>
        <w:adjustRightInd w:val="0"/>
        <w:jc w:val="center"/>
        <w:rPr>
          <w:b/>
        </w:rPr>
      </w:pPr>
      <w:r w:rsidRPr="00E0448A">
        <w:rPr>
          <w:b/>
        </w:rPr>
        <w:t>В ВИДЕ МУНИЦИПАЛЬНОЙ ПРЕФЕРЕНЦИИ</w:t>
      </w:r>
    </w:p>
    <w:p w:rsidR="00A262CD" w:rsidRPr="00E0448A" w:rsidRDefault="00A262CD" w:rsidP="00A262CD">
      <w:pPr>
        <w:autoSpaceDE w:val="0"/>
        <w:autoSpaceDN w:val="0"/>
        <w:adjustRightInd w:val="0"/>
        <w:rPr>
          <w:b/>
        </w:rPr>
      </w:pPr>
    </w:p>
    <w:p w:rsidR="00A262CD" w:rsidRDefault="00A262CD" w:rsidP="00A262CD">
      <w:pPr>
        <w:autoSpaceDE w:val="0"/>
        <w:autoSpaceDN w:val="0"/>
        <w:adjustRightInd w:val="0"/>
        <w:ind w:firstLine="540"/>
        <w:jc w:val="both"/>
      </w:pPr>
      <w:r>
        <w:t>4.1. Муниципальная преференция - предоставление администрацией Невьянского городского округа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p>
    <w:p w:rsidR="00A262CD" w:rsidRDefault="00A262CD" w:rsidP="00A262CD">
      <w:pPr>
        <w:autoSpaceDE w:val="0"/>
        <w:autoSpaceDN w:val="0"/>
        <w:adjustRightInd w:val="0"/>
        <w:ind w:firstLine="540"/>
        <w:jc w:val="both"/>
      </w:pPr>
      <w:r>
        <w:lastRenderedPageBreak/>
        <w:t>4.2. Предоставление в безвозмездное пользование имущества в виде муниципальной преференции возможно только в отношении муниципального имущества, находящегося в казне.</w:t>
      </w:r>
    </w:p>
    <w:p w:rsidR="00A262CD" w:rsidRDefault="00A262CD" w:rsidP="00A262CD">
      <w:pPr>
        <w:autoSpaceDE w:val="0"/>
        <w:autoSpaceDN w:val="0"/>
        <w:adjustRightInd w:val="0"/>
        <w:ind w:firstLine="540"/>
        <w:jc w:val="both"/>
      </w:pPr>
      <w:r>
        <w:rPr>
          <w:color w:val="000000"/>
        </w:rPr>
        <w:t>4.3</w:t>
      </w:r>
      <w:r w:rsidRPr="00E91E74">
        <w:rPr>
          <w:color w:val="000000"/>
        </w:rPr>
        <w:t xml:space="preserve">. Муниципальная преференция предоставляется исключительно в целях, определенных Федеральным </w:t>
      </w:r>
      <w:hyperlink r:id="rId32" w:history="1">
        <w:r w:rsidRPr="00E91E74">
          <w:rPr>
            <w:color w:val="000000"/>
          </w:rPr>
          <w:t>законом</w:t>
        </w:r>
      </w:hyperlink>
      <w:r w:rsidRPr="00E91E74">
        <w:rPr>
          <w:color w:val="000000"/>
        </w:rPr>
        <w:t xml:space="preserve"> </w:t>
      </w:r>
      <w:r w:rsidR="007F2D5E">
        <w:rPr>
          <w:color w:val="000000"/>
        </w:rPr>
        <w:t>«</w:t>
      </w:r>
      <w:r w:rsidRPr="00E91E74">
        <w:rPr>
          <w:color w:val="000000"/>
        </w:rPr>
        <w:t>О защите конкуренции</w:t>
      </w:r>
      <w:r w:rsidR="007F2D5E">
        <w:rPr>
          <w:color w:val="000000"/>
        </w:rPr>
        <w:t>»</w:t>
      </w:r>
      <w:r w:rsidRPr="00E91E74">
        <w:rPr>
          <w:color w:val="000000"/>
        </w:rPr>
        <w:t xml:space="preserve"> либо определяемых в соответствии с Федеральным </w:t>
      </w:r>
      <w:hyperlink r:id="rId33" w:history="1">
        <w:r w:rsidRPr="00E91E74">
          <w:rPr>
            <w:color w:val="000000"/>
          </w:rPr>
          <w:t>законом</w:t>
        </w:r>
      </w:hyperlink>
      <w:r w:rsidRPr="00E91E74">
        <w:rPr>
          <w:color w:val="000000"/>
        </w:rPr>
        <w:t xml:space="preserve"> </w:t>
      </w:r>
      <w:r w:rsidR="007F2D5E">
        <w:rPr>
          <w:color w:val="000000"/>
        </w:rPr>
        <w:t>«</w:t>
      </w:r>
      <w:r w:rsidRPr="00E91E74">
        <w:rPr>
          <w:color w:val="000000"/>
        </w:rPr>
        <w:t>О</w:t>
      </w:r>
      <w:r>
        <w:t xml:space="preserve"> защите конкуренции</w:t>
      </w:r>
      <w:r w:rsidR="007F2D5E">
        <w:t>»</w:t>
      </w:r>
      <w: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262CD" w:rsidRDefault="00A262CD" w:rsidP="00A262CD">
      <w:pPr>
        <w:autoSpaceDE w:val="0"/>
        <w:autoSpaceDN w:val="0"/>
        <w:adjustRightInd w:val="0"/>
        <w:ind w:firstLine="540"/>
        <w:jc w:val="both"/>
      </w:pPr>
      <w:r>
        <w:t xml:space="preserve">4.4. Муниципальная преференция предоставляется с предварительного согласия в письменной форме Управления Федеральной антимонопольной службы по Свердловской области (далее - антимонопольный орган) за исключением случаев предоставления муниципальной преференции, предусмотренных Федеральным </w:t>
      </w:r>
      <w:hyperlink r:id="rId34" w:history="1">
        <w:r w:rsidRPr="00E91E74">
          <w:rPr>
            <w:color w:val="000000"/>
          </w:rPr>
          <w:t>законом</w:t>
        </w:r>
      </w:hyperlink>
      <w:r w:rsidRPr="00E91E74">
        <w:rPr>
          <w:color w:val="000000"/>
        </w:rPr>
        <w:t xml:space="preserve"> </w:t>
      </w:r>
      <w:r w:rsidR="007F2D5E">
        <w:rPr>
          <w:color w:val="000000"/>
        </w:rPr>
        <w:t>«</w:t>
      </w:r>
      <w:r w:rsidRPr="00E91E74">
        <w:rPr>
          <w:color w:val="000000"/>
        </w:rPr>
        <w:t>О</w:t>
      </w:r>
      <w:r>
        <w:t xml:space="preserve"> защите конкуренции</w:t>
      </w:r>
      <w:r w:rsidR="007F2D5E">
        <w:t>»</w:t>
      </w:r>
      <w:r>
        <w:t>.</w:t>
      </w:r>
    </w:p>
    <w:p w:rsidR="00A262CD" w:rsidRDefault="00A262CD" w:rsidP="00A262CD">
      <w:pPr>
        <w:autoSpaceDE w:val="0"/>
        <w:autoSpaceDN w:val="0"/>
        <w:adjustRightInd w:val="0"/>
        <w:ind w:firstLine="540"/>
        <w:jc w:val="both"/>
      </w:pPr>
      <w:r>
        <w:t>4.5. Комитет на основании заявления хозяйствующего субъекта о предоставлении муниципальной преференции в виде безвозмездного пользования муниципальным имуществом формирует пакет документов, необходимых для подготовки заявления в антимонопольный орган.</w:t>
      </w:r>
    </w:p>
    <w:p w:rsidR="00A262CD" w:rsidRDefault="00A262CD" w:rsidP="00A262CD">
      <w:pPr>
        <w:autoSpaceDE w:val="0"/>
        <w:autoSpaceDN w:val="0"/>
        <w:adjustRightInd w:val="0"/>
        <w:ind w:firstLine="540"/>
        <w:jc w:val="both"/>
      </w:pPr>
      <w:r>
        <w:t>Администрация Невьянского городского округа направляет в антимонопольный орган заявление о даче согласия на предоставление муниципальной преференции с приложением документов, перечень которых установлен антимонопольным органом.</w:t>
      </w:r>
    </w:p>
    <w:p w:rsidR="00A262CD" w:rsidRDefault="00A262CD" w:rsidP="00A262CD">
      <w:pPr>
        <w:autoSpaceDE w:val="0"/>
        <w:autoSpaceDN w:val="0"/>
        <w:adjustRightInd w:val="0"/>
        <w:ind w:firstLine="540"/>
        <w:jc w:val="both"/>
      </w:pPr>
      <w:r>
        <w:t>Для оформления муниципальной преференции, хозяйствующий субъект, претендующий на получение муниципальной преференции, предоставляет в Комитет:</w:t>
      </w:r>
    </w:p>
    <w:p w:rsidR="00A262CD" w:rsidRDefault="00A262CD" w:rsidP="00A262CD">
      <w:pPr>
        <w:autoSpaceDE w:val="0"/>
        <w:autoSpaceDN w:val="0"/>
        <w:adjustRightInd w:val="0"/>
        <w:ind w:firstLine="540"/>
        <w:jc w:val="both"/>
      </w:pPr>
      <w: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262CD" w:rsidRDefault="00A262CD" w:rsidP="00A262CD">
      <w:pPr>
        <w:autoSpaceDE w:val="0"/>
        <w:autoSpaceDN w:val="0"/>
        <w:adjustRightInd w:val="0"/>
        <w:ind w:firstLine="540"/>
        <w:jc w:val="both"/>
      </w:pPr>
      <w: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262CD" w:rsidRDefault="00A262CD" w:rsidP="00A262CD">
      <w:pPr>
        <w:autoSpaceDE w:val="0"/>
        <w:autoSpaceDN w:val="0"/>
        <w:adjustRightInd w:val="0"/>
        <w:ind w:firstLine="540"/>
        <w:jc w:val="both"/>
      </w:pPr>
      <w: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62CD" w:rsidRDefault="00A262CD" w:rsidP="00A262CD">
      <w:pPr>
        <w:autoSpaceDE w:val="0"/>
        <w:autoSpaceDN w:val="0"/>
        <w:adjustRightInd w:val="0"/>
        <w:ind w:firstLine="540"/>
        <w:jc w:val="both"/>
      </w:pPr>
      <w: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A262CD" w:rsidRDefault="00A262CD" w:rsidP="00A262CD">
      <w:pPr>
        <w:autoSpaceDE w:val="0"/>
        <w:autoSpaceDN w:val="0"/>
        <w:adjustRightInd w:val="0"/>
        <w:ind w:firstLine="540"/>
        <w:jc w:val="both"/>
      </w:pPr>
      <w:r>
        <w:t>5) нотариально заверенные копии учредительных документов хозяйствующего субъекта.</w:t>
      </w:r>
    </w:p>
    <w:p w:rsidR="00A262CD" w:rsidRDefault="00A262CD" w:rsidP="00A262CD">
      <w:pPr>
        <w:autoSpaceDE w:val="0"/>
        <w:autoSpaceDN w:val="0"/>
        <w:adjustRightInd w:val="0"/>
        <w:ind w:firstLine="540"/>
        <w:jc w:val="both"/>
      </w:pPr>
      <w:r>
        <w:t>4.6. При получении согласия антимонопольного органа на предоставление муниципальной преференции в виде безвозмездного пользования муниципальным имуществом Комитет заключает договор безвозмездного пользования с хозяйствующим субъектом, в отношении которого получено указанное согласие.</w:t>
      </w:r>
    </w:p>
    <w:p w:rsidR="00A262CD" w:rsidRDefault="00A262CD" w:rsidP="00A262CD">
      <w:pPr>
        <w:autoSpaceDE w:val="0"/>
        <w:autoSpaceDN w:val="0"/>
        <w:adjustRightInd w:val="0"/>
        <w:ind w:firstLine="540"/>
        <w:jc w:val="both"/>
      </w:pPr>
      <w:r>
        <w:t>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 Комитет в месячный срок с даты предоставления муниципальной преференции представляет в антимонопольный орган документы, подтверждающие соблюдение установленных ограничений.</w:t>
      </w:r>
    </w:p>
    <w:p w:rsidR="00A262CD" w:rsidRDefault="00A262CD" w:rsidP="00A262CD">
      <w:pPr>
        <w:autoSpaceDE w:val="0"/>
        <w:autoSpaceDN w:val="0"/>
        <w:adjustRightInd w:val="0"/>
      </w:pPr>
    </w:p>
    <w:p w:rsidR="00A262CD" w:rsidRPr="00E0448A" w:rsidRDefault="00A262CD" w:rsidP="00A262CD">
      <w:pPr>
        <w:autoSpaceDE w:val="0"/>
        <w:autoSpaceDN w:val="0"/>
        <w:adjustRightInd w:val="0"/>
        <w:jc w:val="center"/>
        <w:outlineLvl w:val="1"/>
        <w:rPr>
          <w:b/>
        </w:rPr>
      </w:pPr>
      <w:r w:rsidRPr="00E0448A">
        <w:rPr>
          <w:b/>
        </w:rPr>
        <w:t>V. ПОРЯДОК ЗАКЛЮЧЕНИЯ И УСЛОВИЯ ДОГОВОРА</w:t>
      </w:r>
    </w:p>
    <w:p w:rsidR="00A262CD" w:rsidRPr="00E0448A" w:rsidRDefault="00A262CD" w:rsidP="00A262CD">
      <w:pPr>
        <w:autoSpaceDE w:val="0"/>
        <w:autoSpaceDN w:val="0"/>
        <w:adjustRightInd w:val="0"/>
        <w:jc w:val="center"/>
        <w:rPr>
          <w:b/>
        </w:rPr>
      </w:pPr>
      <w:r w:rsidRPr="00E0448A">
        <w:rPr>
          <w:b/>
        </w:rPr>
        <w:lastRenderedPageBreak/>
        <w:t>БЕЗВОЗМЕЗДНОГО ПОЛЬЗОВАНИЯ.</w:t>
      </w:r>
    </w:p>
    <w:p w:rsidR="00A262CD" w:rsidRPr="00E0448A" w:rsidRDefault="00A262CD" w:rsidP="00A262CD">
      <w:pPr>
        <w:autoSpaceDE w:val="0"/>
        <w:autoSpaceDN w:val="0"/>
        <w:adjustRightInd w:val="0"/>
        <w:jc w:val="center"/>
        <w:rPr>
          <w:b/>
        </w:rPr>
      </w:pPr>
      <w:r w:rsidRPr="00E0448A">
        <w:rPr>
          <w:b/>
        </w:rPr>
        <w:t>ПЕРЕДАЧА ИМУЩЕСТВА</w:t>
      </w:r>
    </w:p>
    <w:p w:rsidR="00A262CD" w:rsidRDefault="00A262CD" w:rsidP="00A262CD">
      <w:pPr>
        <w:autoSpaceDE w:val="0"/>
        <w:autoSpaceDN w:val="0"/>
        <w:adjustRightInd w:val="0"/>
      </w:pPr>
    </w:p>
    <w:p w:rsidR="00A262CD" w:rsidRDefault="00A262CD" w:rsidP="00A262CD">
      <w:pPr>
        <w:autoSpaceDE w:val="0"/>
        <w:autoSpaceDN w:val="0"/>
        <w:adjustRightInd w:val="0"/>
        <w:ind w:firstLine="540"/>
        <w:jc w:val="both"/>
      </w:pPr>
      <w:r>
        <w:t xml:space="preserve">5.1. Договор безвозмездного пользования муниципальным имуществом оформляется в соответствии с Гражданским </w:t>
      </w:r>
      <w:hyperlink r:id="rId35" w:history="1">
        <w:r w:rsidRPr="00556191">
          <w:rPr>
            <w:color w:val="000000"/>
          </w:rPr>
          <w:t>кодексом</w:t>
        </w:r>
      </w:hyperlink>
      <w:r>
        <w:t xml:space="preserve"> Российской Федерации.</w:t>
      </w:r>
    </w:p>
    <w:p w:rsidR="00A262CD" w:rsidRDefault="00A262CD" w:rsidP="00A262CD">
      <w:pPr>
        <w:autoSpaceDE w:val="0"/>
        <w:autoSpaceDN w:val="0"/>
        <w:adjustRightInd w:val="0"/>
        <w:ind w:firstLine="540"/>
        <w:jc w:val="both"/>
      </w:pPr>
      <w:r>
        <w:t xml:space="preserve">5.2. Заключение договоров безвозмездного пользования в отношении муниципального имущества, находящегося в казне, может быть осуществлено только по результатам проведения конкурсов или аукционов на право заключения таких договоров, </w:t>
      </w:r>
      <w:r w:rsidRPr="00772291">
        <w:rPr>
          <w:b/>
          <w:i/>
        </w:rPr>
        <w:t>за исключением предоставления права безвозмездного пользования на такое имущество</w:t>
      </w:r>
      <w:r>
        <w:t>:</w:t>
      </w:r>
    </w:p>
    <w:p w:rsidR="00A262CD" w:rsidRDefault="00A262CD" w:rsidP="00A262CD">
      <w:pPr>
        <w:autoSpaceDE w:val="0"/>
        <w:autoSpaceDN w:val="0"/>
        <w:adjustRightInd w:val="0"/>
        <w:ind w:firstLine="5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262CD" w:rsidRDefault="00A262CD" w:rsidP="00A262CD">
      <w:pPr>
        <w:autoSpaceDE w:val="0"/>
        <w:autoSpaceDN w:val="0"/>
        <w:adjustRightInd w:val="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262CD" w:rsidRDefault="00A262CD" w:rsidP="00A262CD">
      <w:pPr>
        <w:autoSpaceDE w:val="0"/>
        <w:autoSpaceDN w:val="0"/>
        <w:adjustRightInd w:val="0"/>
        <w:ind w:firstLine="540"/>
        <w:jc w:val="both"/>
      </w:pPr>
      <w:r>
        <w:t>3) государственным и муниципальным учреждениям;</w:t>
      </w:r>
    </w:p>
    <w:p w:rsidR="00A262CD" w:rsidRDefault="00A262CD" w:rsidP="00A262CD">
      <w:pPr>
        <w:autoSpaceDE w:val="0"/>
        <w:autoSpaceDN w:val="0"/>
        <w:adjustRightInd w:val="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6" w:history="1">
        <w:r w:rsidRPr="006F6E6C">
          <w:rPr>
            <w:color w:val="000000"/>
          </w:rPr>
          <w:t>статьей 31.1</w:t>
        </w:r>
      </w:hyperlink>
      <w:r>
        <w:t xml:space="preserve"> Федерального закона от 12 января 1996 года N 7-ФЗ </w:t>
      </w:r>
      <w:r w:rsidR="007F2D5E">
        <w:t>«</w:t>
      </w:r>
      <w:r>
        <w:t>О некоммерческих организациях</w:t>
      </w:r>
      <w:r w:rsidR="007F2D5E">
        <w:t>»</w:t>
      </w:r>
      <w:r>
        <w:t>;</w:t>
      </w:r>
    </w:p>
    <w:p w:rsidR="00A262CD" w:rsidRDefault="00A262CD" w:rsidP="00A262CD">
      <w:pPr>
        <w:autoSpaceDE w:val="0"/>
        <w:autoSpaceDN w:val="0"/>
        <w:adjustRightInd w:val="0"/>
        <w:ind w:firstLine="540"/>
        <w:jc w:val="both"/>
      </w:pPr>
      <w:r>
        <w:t>5) адвокатским, нотариальным, торгово-промышленным палатам;</w:t>
      </w:r>
    </w:p>
    <w:p w:rsidR="00A262CD" w:rsidRDefault="00A262CD" w:rsidP="00A262CD">
      <w:pPr>
        <w:autoSpaceDE w:val="0"/>
        <w:autoSpaceDN w:val="0"/>
        <w:adjustRightInd w:val="0"/>
        <w:ind w:firstLine="540"/>
        <w:jc w:val="both"/>
      </w:pPr>
      <w:r>
        <w:t xml:space="preserve">6) образовательным учреждениям независимо от их организационно-правовых форм, включая указанные в </w:t>
      </w:r>
      <w:hyperlink r:id="rId37" w:history="1">
        <w:r w:rsidRPr="006F6E6C">
          <w:rPr>
            <w:color w:val="000000"/>
          </w:rPr>
          <w:t>подпункте 3</w:t>
        </w:r>
      </w:hyperlink>
      <w:r w:rsidRPr="006F6E6C">
        <w:rPr>
          <w:color w:val="000000"/>
        </w:rPr>
        <w:t xml:space="preserve"> </w:t>
      </w:r>
      <w:r>
        <w:t>настоящего пункта государственные и муниципальные образовательные учреждения, и медицинским учреждениям частной системы здравоохранения;</w:t>
      </w:r>
    </w:p>
    <w:p w:rsidR="00A262CD" w:rsidRDefault="00A262CD" w:rsidP="00A262CD">
      <w:pPr>
        <w:autoSpaceDE w:val="0"/>
        <w:autoSpaceDN w:val="0"/>
        <w:adjustRightInd w:val="0"/>
        <w:ind w:firstLine="540"/>
        <w:jc w:val="both"/>
      </w:pPr>
      <w:r>
        <w:t>7) для размещения сетей связи, объектов почтовой связи;</w:t>
      </w:r>
    </w:p>
    <w:p w:rsidR="00A262CD" w:rsidRDefault="00A262CD" w:rsidP="00A262CD">
      <w:pPr>
        <w:autoSpaceDE w:val="0"/>
        <w:autoSpaceDN w:val="0"/>
        <w:adjustRightInd w:val="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262CD" w:rsidRDefault="00A262CD" w:rsidP="00A262CD">
      <w:pPr>
        <w:autoSpaceDE w:val="0"/>
        <w:autoSpaceDN w:val="0"/>
        <w:adjustRightInd w:val="0"/>
        <w:ind w:firstLine="540"/>
        <w:jc w:val="both"/>
      </w:pPr>
      <w:r>
        <w:t xml:space="preserve">9) в порядке, установленном </w:t>
      </w:r>
      <w:hyperlink r:id="rId38" w:history="1">
        <w:r w:rsidRPr="00F27D01">
          <w:rPr>
            <w:color w:val="000000"/>
          </w:rPr>
          <w:t>разделом IV</w:t>
        </w:r>
      </w:hyperlink>
      <w:r w:rsidRPr="00F27D01">
        <w:rPr>
          <w:color w:val="000000"/>
        </w:rPr>
        <w:t xml:space="preserve"> н</w:t>
      </w:r>
      <w:r>
        <w:t>астоящего Положения;</w:t>
      </w:r>
    </w:p>
    <w:p w:rsidR="00A262CD" w:rsidRDefault="00A262CD" w:rsidP="00A262CD">
      <w:pPr>
        <w:autoSpaceDE w:val="0"/>
        <w:autoSpaceDN w:val="0"/>
        <w:adjustRightInd w:val="0"/>
        <w:ind w:firstLine="540"/>
        <w:jc w:val="both"/>
      </w:pPr>
      <w: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39" w:history="1">
        <w:r w:rsidRPr="00F27D01">
          <w:rPr>
            <w:color w:val="000000"/>
          </w:rPr>
          <w:t>законом</w:t>
        </w:r>
      </w:hyperlink>
      <w:r w:rsidRPr="00F27D01">
        <w:rPr>
          <w:color w:val="000000"/>
        </w:rPr>
        <w:t xml:space="preserve"> о</w:t>
      </w:r>
      <w:r>
        <w:t xml:space="preserve">т 21 июля 2005 года N 94-ФЗ </w:t>
      </w:r>
      <w:r w:rsidR="007F2D5E">
        <w:t>«</w:t>
      </w:r>
      <w:r>
        <w:t>О размещении заказов на поставки товаров, выполнение работ, оказание услуг для государственных и муниципальных нужд</w:t>
      </w:r>
      <w:r w:rsidR="007F2D5E">
        <w:t>»</w:t>
      </w:r>
      <w:r>
        <w:t>, если предоставление права безвозмездного пользования муниципальным имуществом было предусмотрено конкурсной документацией, документацией об аукционе для целей исполнения указанного муниципального контракта. Срок предоставления права безвозмездного пользования на такое имущество не может превышать срок исполнения муниципального контракта;</w:t>
      </w:r>
    </w:p>
    <w:p w:rsidR="00A262CD" w:rsidRDefault="00A262CD" w:rsidP="00A262CD">
      <w:pPr>
        <w:autoSpaceDE w:val="0"/>
        <w:autoSpaceDN w:val="0"/>
        <w:adjustRightInd w:val="0"/>
        <w:ind w:firstLine="540"/>
        <w:jc w:val="both"/>
      </w:pPr>
      <w:r>
        <w:t>11) на срок не более чем тридцать календарных дней в течение шести последовательных календарных месяцев (предоставление права безвозмездного пользования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262CD" w:rsidRDefault="00A262CD" w:rsidP="00A262CD">
      <w:pPr>
        <w:autoSpaceDE w:val="0"/>
        <w:autoSpaceDN w:val="0"/>
        <w:adjustRightInd w:val="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w:t>
      </w:r>
      <w:r>
        <w:lastRenderedPageBreak/>
        <w:t>недвижимое имущество государственным или муниципальным образовательным учреждениям, медицинским учреждениям. При этом недвижимое имущество, право безвозмездного пользования на которое предоставляется,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262CD" w:rsidRDefault="00A262CD" w:rsidP="00A262CD">
      <w:pPr>
        <w:autoSpaceDE w:val="0"/>
        <w:autoSpaceDN w:val="0"/>
        <w:adjustRightInd w:val="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A262CD" w:rsidRDefault="00A262CD" w:rsidP="00A262CD">
      <w:pPr>
        <w:autoSpaceDE w:val="0"/>
        <w:autoSpaceDN w:val="0"/>
        <w:adjustRightInd w:val="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262CD" w:rsidRDefault="00A262CD" w:rsidP="00A262CD">
      <w:pPr>
        <w:autoSpaceDE w:val="0"/>
        <w:autoSpaceDN w:val="0"/>
        <w:adjustRightInd w:val="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262CD" w:rsidRDefault="00A262CD" w:rsidP="00A262CD">
      <w:pPr>
        <w:autoSpaceDE w:val="0"/>
        <w:autoSpaceDN w:val="0"/>
        <w:adjustRightInd w:val="0"/>
        <w:ind w:firstLine="540"/>
        <w:jc w:val="both"/>
      </w:pPr>
      <w:r>
        <w:t xml:space="preserve">16) передаваемое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40" w:history="1">
        <w:r w:rsidRPr="00593B7C">
          <w:rPr>
            <w:color w:val="000000"/>
          </w:rPr>
          <w:t>подпункта 1</w:t>
        </w:r>
      </w:hyperlink>
      <w:r w:rsidRPr="00593B7C">
        <w:rPr>
          <w:color w:val="000000"/>
        </w:rPr>
        <w:t xml:space="preserve"> </w:t>
      </w:r>
      <w:r>
        <w:t>настоящего пункта.</w:t>
      </w:r>
    </w:p>
    <w:p w:rsidR="00A262CD" w:rsidRDefault="00A262CD" w:rsidP="00A262CD">
      <w:pPr>
        <w:autoSpaceDE w:val="0"/>
        <w:autoSpaceDN w:val="0"/>
        <w:adjustRightInd w:val="0"/>
        <w:ind w:firstLine="540"/>
        <w:jc w:val="both"/>
      </w:pPr>
      <w:r>
        <w:t xml:space="preserve">5.3. В порядке, предусмотренном </w:t>
      </w:r>
      <w:hyperlink r:id="rId41" w:history="1">
        <w:r w:rsidRPr="004F40D5">
          <w:rPr>
            <w:color w:val="000000"/>
          </w:rPr>
          <w:t xml:space="preserve">пунктом </w:t>
        </w:r>
        <w:r>
          <w:rPr>
            <w:color w:val="000000"/>
          </w:rPr>
          <w:t>5.</w:t>
        </w:r>
        <w:r w:rsidRPr="004F40D5">
          <w:rPr>
            <w:color w:val="000000"/>
          </w:rPr>
          <w:t>2</w:t>
        </w:r>
        <w:r>
          <w:rPr>
            <w:color w:val="000000"/>
          </w:rPr>
          <w:t>.</w:t>
        </w:r>
      </w:hyperlink>
      <w:r w:rsidRPr="004F40D5">
        <w:rPr>
          <w:color w:val="000000"/>
        </w:rPr>
        <w:t xml:space="preserve"> </w:t>
      </w:r>
      <w:r>
        <w:t>настоящего Положения, осуществляется заключение договоров безвозмездного пользования, предусматривающих переход прав владения и (или) пользования в отношении:</w:t>
      </w:r>
    </w:p>
    <w:p w:rsidR="00A262CD" w:rsidRDefault="00A262CD" w:rsidP="00A262CD">
      <w:pPr>
        <w:autoSpaceDE w:val="0"/>
        <w:autoSpaceDN w:val="0"/>
        <w:adjustRightInd w:val="0"/>
        <w:ind w:firstLine="540"/>
        <w:jc w:val="both"/>
      </w:pPr>
      <w: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A262CD" w:rsidRDefault="00A262CD" w:rsidP="00A262CD">
      <w:pPr>
        <w:autoSpaceDE w:val="0"/>
        <w:autoSpaceDN w:val="0"/>
        <w:adjustRightInd w:val="0"/>
        <w:ind w:firstLine="540"/>
        <w:jc w:val="both"/>
      </w:pPr>
      <w:r>
        <w:t>2) муниципального недвижимого имущества, закрепленного на праве оперативного управления за муниципальными автономными учреждениями;</w:t>
      </w:r>
    </w:p>
    <w:p w:rsidR="00A262CD" w:rsidRDefault="00A262CD" w:rsidP="00A262CD">
      <w:pPr>
        <w:autoSpaceDE w:val="0"/>
        <w:autoSpaceDN w:val="0"/>
        <w:adjustRightInd w:val="0"/>
        <w:ind w:firstLine="540"/>
        <w:jc w:val="both"/>
      </w:pPr>
      <w:r>
        <w:t>3) муниципального имущества, которое принадлежит на праве оперативного управления муниципальным бюджетным и казенным учреждениям.</w:t>
      </w:r>
    </w:p>
    <w:p w:rsidR="00A262CD" w:rsidRDefault="00A262CD" w:rsidP="00A262CD">
      <w:pPr>
        <w:autoSpaceDE w:val="0"/>
        <w:autoSpaceDN w:val="0"/>
        <w:adjustRightInd w:val="0"/>
        <w:ind w:firstLine="540"/>
        <w:jc w:val="both"/>
      </w:pPr>
      <w:r>
        <w:t xml:space="preserve">5.4. Лицо, которому в соответствии с </w:t>
      </w:r>
      <w:hyperlink r:id="rId42" w:history="1">
        <w:r w:rsidRPr="004F40D5">
          <w:rPr>
            <w:color w:val="000000"/>
          </w:rPr>
          <w:t xml:space="preserve">пунктами </w:t>
        </w:r>
        <w:r>
          <w:rPr>
            <w:color w:val="000000"/>
          </w:rPr>
          <w:t>5.</w:t>
        </w:r>
        <w:r w:rsidRPr="004F40D5">
          <w:rPr>
            <w:color w:val="000000"/>
          </w:rPr>
          <w:t>2</w:t>
        </w:r>
        <w:r>
          <w:rPr>
            <w:color w:val="000000"/>
          </w:rPr>
          <w:t>.</w:t>
        </w:r>
      </w:hyperlink>
      <w:r w:rsidRPr="004F40D5">
        <w:rPr>
          <w:color w:val="000000"/>
        </w:rPr>
        <w:t xml:space="preserve"> и </w:t>
      </w:r>
      <w:hyperlink r:id="rId43" w:history="1">
        <w:r>
          <w:rPr>
            <w:color w:val="000000"/>
          </w:rPr>
          <w:t>5.3.</w:t>
        </w:r>
      </w:hyperlink>
      <w:r>
        <w:t xml:space="preserve"> настоящего Положения предоставлено право безвозмездного пользования помещением, зданием, строением или сооружением, может передать такое право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 безвозмездное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право безвозмездного пользования на которые предоставлено в соответствии с </w:t>
      </w:r>
      <w:hyperlink r:id="rId44" w:history="1">
        <w:r w:rsidRPr="004F40D5">
          <w:rPr>
            <w:color w:val="000000"/>
          </w:rPr>
          <w:t xml:space="preserve">пунктами </w:t>
        </w:r>
        <w:r>
          <w:rPr>
            <w:color w:val="000000"/>
          </w:rPr>
          <w:t>5.</w:t>
        </w:r>
        <w:r w:rsidRPr="004F40D5">
          <w:rPr>
            <w:color w:val="000000"/>
          </w:rPr>
          <w:t>2</w:t>
        </w:r>
        <w:r>
          <w:rPr>
            <w:color w:val="000000"/>
          </w:rPr>
          <w:t>.</w:t>
        </w:r>
      </w:hyperlink>
      <w:r w:rsidRPr="004F40D5">
        <w:rPr>
          <w:color w:val="000000"/>
        </w:rPr>
        <w:t xml:space="preserve"> и </w:t>
      </w:r>
      <w:hyperlink r:id="rId45" w:history="1">
        <w:r>
          <w:rPr>
            <w:color w:val="000000"/>
          </w:rPr>
          <w:t>5.3.</w:t>
        </w:r>
      </w:hyperlink>
      <w:r w:rsidRPr="004F40D5">
        <w:rPr>
          <w:color w:val="000000"/>
        </w:rPr>
        <w:t xml:space="preserve"> </w:t>
      </w:r>
      <w:r>
        <w:t>настоящего Положения, и составлять  не более чем двадцать квадратных метров.</w:t>
      </w:r>
    </w:p>
    <w:p w:rsidR="00A262CD" w:rsidRDefault="00A262CD" w:rsidP="00A262CD">
      <w:pPr>
        <w:autoSpaceDE w:val="0"/>
        <w:autoSpaceDN w:val="0"/>
        <w:adjustRightInd w:val="0"/>
        <w:ind w:firstLine="540"/>
        <w:jc w:val="both"/>
      </w:pPr>
      <w:r>
        <w:lastRenderedPageBreak/>
        <w:t xml:space="preserve">5.5. </w:t>
      </w:r>
      <w:r w:rsidRPr="00772291">
        <w:rPr>
          <w:b/>
          <w:i/>
        </w:rPr>
        <w:t>Решение</w:t>
      </w:r>
      <w:r>
        <w:t xml:space="preserve"> о предоставлении в безвозмездное пользование муниципального имущества, </w:t>
      </w:r>
      <w:r w:rsidRPr="00DB5113">
        <w:rPr>
          <w:b/>
          <w:i/>
        </w:rPr>
        <w:t>находящегося в казне</w:t>
      </w:r>
      <w:r w:rsidRPr="009D59C4">
        <w:t>, принимает</w:t>
      </w:r>
      <w:r>
        <w:t xml:space="preserve">ся администрацией Невьянского городского округа и </w:t>
      </w:r>
      <w:r w:rsidRPr="00772291">
        <w:rPr>
          <w:b/>
          <w:i/>
        </w:rPr>
        <w:t>оформляется постановлением</w:t>
      </w:r>
      <w:r>
        <w:t xml:space="preserve"> администрации Невьянского городского округа</w:t>
      </w:r>
      <w:r w:rsidRPr="009D59C4">
        <w:t>.</w:t>
      </w:r>
    </w:p>
    <w:p w:rsidR="00A262CD" w:rsidRPr="00724760" w:rsidRDefault="00A262CD" w:rsidP="00A262CD">
      <w:pPr>
        <w:autoSpaceDE w:val="0"/>
        <w:autoSpaceDN w:val="0"/>
        <w:adjustRightInd w:val="0"/>
        <w:ind w:firstLine="540"/>
        <w:jc w:val="both"/>
        <w:rPr>
          <w:highlight w:val="yellow"/>
        </w:rPr>
      </w:pPr>
      <w:r w:rsidRPr="00724760">
        <w:rPr>
          <w:highlight w:val="yellow"/>
        </w:rPr>
        <w:t>5.6. Решение о передаче в безвозмездное пользование имущества, находящегося в хозяйственном ведении, принимает Предприятие.</w:t>
      </w:r>
    </w:p>
    <w:p w:rsidR="00A262CD" w:rsidRPr="00724760" w:rsidRDefault="00A262CD" w:rsidP="00A262CD">
      <w:pPr>
        <w:autoSpaceDE w:val="0"/>
        <w:autoSpaceDN w:val="0"/>
        <w:adjustRightInd w:val="0"/>
        <w:ind w:firstLine="540"/>
        <w:jc w:val="both"/>
        <w:rPr>
          <w:highlight w:val="yellow"/>
        </w:rPr>
      </w:pPr>
      <w:r w:rsidRPr="00724760">
        <w:rPr>
          <w:highlight w:val="yellow"/>
        </w:rPr>
        <w:t>Решение о передаче в безвозмездное пользование имущества, находящегося в оперативном управлении Казенного предприятия, Учреждения, принимает указанное предприятие, учреждение.</w:t>
      </w:r>
    </w:p>
    <w:p w:rsidR="00A262CD" w:rsidRPr="00211906" w:rsidRDefault="00A262CD" w:rsidP="00A262CD">
      <w:pPr>
        <w:autoSpaceDE w:val="0"/>
        <w:autoSpaceDN w:val="0"/>
        <w:adjustRightInd w:val="0"/>
        <w:ind w:firstLine="540"/>
        <w:jc w:val="both"/>
        <w:rPr>
          <w:b/>
        </w:rPr>
      </w:pPr>
      <w:r w:rsidRPr="00724760">
        <w:rPr>
          <w:b/>
          <w:highlight w:val="yellow"/>
        </w:rPr>
        <w:t xml:space="preserve">Разрешение </w:t>
      </w:r>
      <w:r w:rsidRPr="00724760">
        <w:rPr>
          <w:highlight w:val="yellow"/>
        </w:rPr>
        <w:t>Предприятию, Казенному предприятию, Учреждению</w:t>
      </w:r>
      <w:r w:rsidRPr="00724760">
        <w:rPr>
          <w:b/>
          <w:highlight w:val="yellow"/>
        </w:rPr>
        <w:t xml:space="preserve"> на передачу в безвозмездное пользование имущества</w:t>
      </w:r>
      <w:r w:rsidRPr="00724760">
        <w:rPr>
          <w:highlight w:val="yellow"/>
        </w:rPr>
        <w:t>, находящегося в их хозяйственном ведении либо оперативном управлении, о</w:t>
      </w:r>
      <w:r w:rsidRPr="00724760">
        <w:rPr>
          <w:b/>
          <w:highlight w:val="yellow"/>
        </w:rPr>
        <w:t>формляется письмом Комитета.</w:t>
      </w:r>
    </w:p>
    <w:p w:rsidR="00A262CD" w:rsidRDefault="00A262CD" w:rsidP="00A262CD">
      <w:pPr>
        <w:autoSpaceDE w:val="0"/>
        <w:autoSpaceDN w:val="0"/>
        <w:adjustRightInd w:val="0"/>
        <w:ind w:firstLine="540"/>
        <w:jc w:val="both"/>
      </w:pPr>
      <w:r>
        <w:t>5.7. Договор безвозмездного пользования муниципальным имуществом, находящимся в казне, заключается между Ссудополучателем и Комитетом.</w:t>
      </w:r>
    </w:p>
    <w:p w:rsidR="00A262CD" w:rsidRDefault="00A262CD" w:rsidP="00A262CD">
      <w:pPr>
        <w:autoSpaceDE w:val="0"/>
        <w:autoSpaceDN w:val="0"/>
        <w:adjustRightInd w:val="0"/>
        <w:ind w:firstLine="540"/>
        <w:jc w:val="both"/>
      </w:pPr>
      <w:r>
        <w:t>Договор безвозмездного пользования имуществом, находящимся в хозяйственном ведении, заключается между Ссудополучателем и Предприятием, в хозяйственном ведении которого находится указанное имущество.</w:t>
      </w:r>
    </w:p>
    <w:p w:rsidR="00A262CD" w:rsidRDefault="00A262CD" w:rsidP="00A262CD">
      <w:pPr>
        <w:autoSpaceDE w:val="0"/>
        <w:autoSpaceDN w:val="0"/>
        <w:adjustRightInd w:val="0"/>
        <w:ind w:firstLine="540"/>
        <w:jc w:val="both"/>
      </w:pPr>
      <w:r>
        <w:t>Договор безвозмездного пользования имуществом, находящимся в оперативном управлении, заключается между Ссудополучателем и Казенным предприятием либо Учреждением, в оперативном управлении которых находится указанное имущество.</w:t>
      </w:r>
    </w:p>
    <w:p w:rsidR="00A262CD" w:rsidRDefault="00A262CD" w:rsidP="00A262CD">
      <w:pPr>
        <w:autoSpaceDE w:val="0"/>
        <w:autoSpaceDN w:val="0"/>
        <w:adjustRightInd w:val="0"/>
        <w:ind w:firstLine="540"/>
        <w:jc w:val="both"/>
      </w:pPr>
      <w:r>
        <w:t>5.8. В случаях, установленных законодательством, при передаче в безвозмездное пользование помещений общеобразовательных учреждений, муниципальное образовательное учреждение проводит экспертную оценку последствий заключения договора безвозмездного пользования указанным имуществом.</w:t>
      </w:r>
    </w:p>
    <w:p w:rsidR="00A262CD" w:rsidRDefault="00A262CD" w:rsidP="00A262CD">
      <w:pPr>
        <w:autoSpaceDE w:val="0"/>
        <w:autoSpaceDN w:val="0"/>
        <w:adjustRightInd w:val="0"/>
        <w:ind w:firstLine="540"/>
        <w:jc w:val="both"/>
      </w:pPr>
      <w:r>
        <w:t>5.9. В случаях, установленных законодательством, передача в безвозмездное пользование помещений общеобразовательных учреждений хозяйствующим субъектам осуществляется при наличии санитарно-эпидемиологического заключения о безопасности их деятельности для здоровья обучающихся.</w:t>
      </w:r>
    </w:p>
    <w:p w:rsidR="00A262CD" w:rsidRDefault="00A262CD" w:rsidP="00A262CD">
      <w:pPr>
        <w:autoSpaceDE w:val="0"/>
        <w:autoSpaceDN w:val="0"/>
        <w:adjustRightInd w:val="0"/>
        <w:ind w:firstLine="540"/>
        <w:jc w:val="both"/>
      </w:pPr>
      <w:r>
        <w:t>5.1</w:t>
      </w:r>
      <w:r w:rsidRPr="006A274B">
        <w:t>0. Заключение договоров безвозмездного пользования с физическими лицами, не осуществляющими предпринимательской деятельности (не являющимися хозяйствующими суб</w:t>
      </w:r>
      <w:r>
        <w:t>ъ</w:t>
      </w:r>
      <w:r w:rsidRPr="006A274B">
        <w:t>ектами) осуществляется без проведения торгов.</w:t>
      </w:r>
    </w:p>
    <w:p w:rsidR="00A262CD" w:rsidRPr="00D31577" w:rsidRDefault="00A262CD" w:rsidP="00A262CD">
      <w:pPr>
        <w:autoSpaceDE w:val="0"/>
        <w:autoSpaceDN w:val="0"/>
        <w:adjustRightInd w:val="0"/>
        <w:ind w:firstLine="540"/>
        <w:jc w:val="both"/>
        <w:rPr>
          <w:b/>
        </w:rPr>
      </w:pPr>
      <w:r w:rsidRPr="00D31577">
        <w:rPr>
          <w:b/>
        </w:rPr>
        <w:t>5.11. Обязательными условиями договора безвозмездного пользования являются:</w:t>
      </w:r>
    </w:p>
    <w:p w:rsidR="00A262CD" w:rsidRDefault="00A262CD" w:rsidP="00A262CD">
      <w:pPr>
        <w:autoSpaceDE w:val="0"/>
        <w:autoSpaceDN w:val="0"/>
        <w:adjustRightInd w:val="0"/>
        <w:ind w:firstLine="540"/>
        <w:jc w:val="both"/>
      </w:pPr>
      <w:r>
        <w:t>1) данные, позволяющие достоверно определить имущество, подлежащее передаче Ссудодателю в качестве объекта временного пользования;</w:t>
      </w:r>
    </w:p>
    <w:p w:rsidR="00A262CD" w:rsidRDefault="00A262CD" w:rsidP="00A262CD">
      <w:pPr>
        <w:autoSpaceDE w:val="0"/>
        <w:autoSpaceDN w:val="0"/>
        <w:adjustRightInd w:val="0"/>
        <w:ind w:firstLine="540"/>
        <w:jc w:val="both"/>
      </w:pPr>
      <w:r>
        <w:t>2) срок действия договора безвозмездного пользования;</w:t>
      </w:r>
    </w:p>
    <w:p w:rsidR="00A262CD" w:rsidRDefault="00A262CD" w:rsidP="00A262CD">
      <w:pPr>
        <w:autoSpaceDE w:val="0"/>
        <w:autoSpaceDN w:val="0"/>
        <w:adjustRightInd w:val="0"/>
        <w:ind w:firstLine="540"/>
        <w:jc w:val="both"/>
      </w:pPr>
      <w:r>
        <w:t>3) обязательства Ссудополучателя по содержанию используемого имущества;</w:t>
      </w:r>
    </w:p>
    <w:p w:rsidR="00A262CD" w:rsidRPr="0023050E" w:rsidRDefault="00A262CD" w:rsidP="00A262CD">
      <w:pPr>
        <w:autoSpaceDE w:val="0"/>
        <w:autoSpaceDN w:val="0"/>
        <w:adjustRightInd w:val="0"/>
        <w:ind w:firstLine="540"/>
        <w:jc w:val="both"/>
        <w:rPr>
          <w:color w:val="FF0000"/>
        </w:rPr>
      </w:pPr>
      <w:r w:rsidRPr="0023050E">
        <w:rPr>
          <w:color w:val="FF0000"/>
        </w:rPr>
        <w:t>4) обязательства Ссудополучателя по страхованию используемого имущества;</w:t>
      </w:r>
    </w:p>
    <w:p w:rsidR="00A262CD" w:rsidRDefault="00A262CD" w:rsidP="00A262CD">
      <w:pPr>
        <w:autoSpaceDE w:val="0"/>
        <w:autoSpaceDN w:val="0"/>
        <w:adjustRightInd w:val="0"/>
        <w:ind w:firstLine="540"/>
        <w:jc w:val="both"/>
      </w:pPr>
      <w:r>
        <w:t>5) обязательства Ссудополучателя по своевременному возврату используемого имущества;</w:t>
      </w:r>
    </w:p>
    <w:p w:rsidR="00A262CD" w:rsidRDefault="00A262CD" w:rsidP="00A262CD">
      <w:pPr>
        <w:autoSpaceDE w:val="0"/>
        <w:autoSpaceDN w:val="0"/>
        <w:adjustRightInd w:val="0"/>
        <w:ind w:firstLine="540"/>
        <w:jc w:val="both"/>
      </w:pPr>
      <w:r>
        <w:t>6) санкции, применяемые сторонами в случае невыполнения условий договора безвозмездного пользования;</w:t>
      </w:r>
    </w:p>
    <w:p w:rsidR="00A262CD" w:rsidRDefault="00A262CD" w:rsidP="00A262CD">
      <w:pPr>
        <w:autoSpaceDE w:val="0"/>
        <w:autoSpaceDN w:val="0"/>
        <w:adjustRightInd w:val="0"/>
        <w:ind w:firstLine="540"/>
        <w:jc w:val="both"/>
      </w:pPr>
      <w:r>
        <w:t>7) порядок, сроки и условия расторжения договора безвозмездного пользования.</w:t>
      </w:r>
    </w:p>
    <w:p w:rsidR="00A262CD" w:rsidRDefault="00A262CD" w:rsidP="00A262CD">
      <w:pPr>
        <w:autoSpaceDE w:val="0"/>
        <w:autoSpaceDN w:val="0"/>
        <w:adjustRightInd w:val="0"/>
        <w:ind w:firstLine="540"/>
        <w:jc w:val="both"/>
      </w:pPr>
      <w:r w:rsidRPr="007911CF">
        <w:rPr>
          <w:b/>
        </w:rPr>
        <w:t>5.12.</w:t>
      </w:r>
      <w:r>
        <w:t xml:space="preserve"> </w:t>
      </w:r>
      <w:r w:rsidRPr="007911CF">
        <w:rPr>
          <w:b/>
        </w:rPr>
        <w:t>Обязательными условиями договора</w:t>
      </w:r>
      <w:r>
        <w:t xml:space="preserve"> безвозмездного пользования объектом недвижимости, помимо условий, предусмотренных </w:t>
      </w:r>
      <w:hyperlink r:id="rId46" w:history="1">
        <w:r w:rsidRPr="004818B5">
          <w:rPr>
            <w:color w:val="000000"/>
          </w:rPr>
          <w:t xml:space="preserve">пунктом </w:t>
        </w:r>
        <w:r>
          <w:rPr>
            <w:color w:val="000000"/>
          </w:rPr>
          <w:t>5.11.</w:t>
        </w:r>
      </w:hyperlink>
      <w:r w:rsidRPr="004818B5">
        <w:rPr>
          <w:color w:val="000000"/>
        </w:rPr>
        <w:t xml:space="preserve"> </w:t>
      </w:r>
      <w:r>
        <w:t>настоящего Положения, являются:</w:t>
      </w:r>
    </w:p>
    <w:p w:rsidR="00A262CD" w:rsidRDefault="00A262CD" w:rsidP="00A262CD">
      <w:pPr>
        <w:autoSpaceDE w:val="0"/>
        <w:autoSpaceDN w:val="0"/>
        <w:adjustRightInd w:val="0"/>
        <w:ind w:firstLine="540"/>
        <w:jc w:val="both"/>
      </w:pPr>
      <w:r>
        <w:t>1) условия временного пользования объектом недвижимости, определяемые в соответствии с назначением последнего (указание вида деятельности, осуществляемого Ссудополучателем на объекте недвижимости, предоставленном в безвозмездное пользование);</w:t>
      </w:r>
    </w:p>
    <w:p w:rsidR="00A262CD" w:rsidRDefault="00A262CD" w:rsidP="00A262CD">
      <w:pPr>
        <w:autoSpaceDE w:val="0"/>
        <w:autoSpaceDN w:val="0"/>
        <w:adjustRightInd w:val="0"/>
        <w:ind w:firstLine="540"/>
        <w:jc w:val="both"/>
      </w:pPr>
      <w:r>
        <w:t>2) обязательства Ссудополучателя по заключению договора с организацией, осуществляющей текущее обслуживание объекта недвижимости и содержание прилегающих территорий;</w:t>
      </w:r>
    </w:p>
    <w:p w:rsidR="00A262CD" w:rsidRDefault="00A262CD" w:rsidP="00A262CD">
      <w:pPr>
        <w:autoSpaceDE w:val="0"/>
        <w:autoSpaceDN w:val="0"/>
        <w:adjustRightInd w:val="0"/>
        <w:ind w:firstLine="540"/>
        <w:jc w:val="both"/>
      </w:pPr>
      <w:r>
        <w:t>3) обязательства Ссудополучателя по оформлению в порядке, предусмотренном действующим законодательством, произведенных изменений и перепланировок используемого недвижимого имущества;</w:t>
      </w:r>
    </w:p>
    <w:p w:rsidR="00A262CD" w:rsidRDefault="00A262CD" w:rsidP="00A262CD">
      <w:pPr>
        <w:autoSpaceDE w:val="0"/>
        <w:autoSpaceDN w:val="0"/>
        <w:adjustRightInd w:val="0"/>
        <w:ind w:firstLine="540"/>
        <w:jc w:val="both"/>
      </w:pPr>
      <w:r>
        <w:lastRenderedPageBreak/>
        <w:t>4) обязательства Ссудополучателя по внесению платы за земельный участок, на котором расположен объект недвижимости, в порядке, предусмотренном действующим законодательством;</w:t>
      </w:r>
    </w:p>
    <w:p w:rsidR="00A262CD" w:rsidRDefault="00A262CD" w:rsidP="00A262CD">
      <w:pPr>
        <w:autoSpaceDE w:val="0"/>
        <w:autoSpaceDN w:val="0"/>
        <w:adjustRightInd w:val="0"/>
        <w:ind w:firstLine="540"/>
        <w:jc w:val="both"/>
      </w:pPr>
      <w:r>
        <w:t>5) обязательства Ссудополучателя по компенсации налога на имущество пропорционально доле, занимаемой им в объекте недвижимости.</w:t>
      </w:r>
    </w:p>
    <w:p w:rsidR="00A262CD" w:rsidRDefault="00A262CD" w:rsidP="00A262CD">
      <w:pPr>
        <w:autoSpaceDE w:val="0"/>
        <w:autoSpaceDN w:val="0"/>
        <w:adjustRightInd w:val="0"/>
        <w:ind w:firstLine="540"/>
        <w:jc w:val="both"/>
      </w:pPr>
      <w:r>
        <w:t>5.13. Передача имущества в безвозмездное пользование осуществляется по передаточному акту, подписанному Ссудополучателем и Ссудодателем, в котором отражается техническое состояние передаваемого имущества.</w:t>
      </w:r>
    </w:p>
    <w:p w:rsidR="00A262CD" w:rsidRDefault="00A262CD" w:rsidP="00A262CD">
      <w:pPr>
        <w:autoSpaceDE w:val="0"/>
        <w:autoSpaceDN w:val="0"/>
        <w:adjustRightInd w:val="0"/>
        <w:ind w:firstLine="540"/>
        <w:jc w:val="both"/>
      </w:pPr>
      <w:r>
        <w:t>Передаточный акт составляется при заключении договора безвозмездного пользования, а также при прекращении (расторжении) договора.</w:t>
      </w:r>
    </w:p>
    <w:p w:rsidR="00A262CD" w:rsidRDefault="00A262CD" w:rsidP="00A262CD">
      <w:pPr>
        <w:autoSpaceDE w:val="0"/>
        <w:autoSpaceDN w:val="0"/>
        <w:adjustRightInd w:val="0"/>
        <w:ind w:firstLine="540"/>
        <w:jc w:val="both"/>
      </w:pPr>
      <w:r>
        <w:t>С момента подписания передаточного акта Ссудополучатель принимает на себя все обязательства и риски, указанные в договоре безвозмездного пользования в порядке, установленном действующим законодательством.</w:t>
      </w:r>
    </w:p>
    <w:p w:rsidR="00A262CD" w:rsidRDefault="00A262CD" w:rsidP="00A262CD">
      <w:pPr>
        <w:autoSpaceDE w:val="0"/>
        <w:autoSpaceDN w:val="0"/>
        <w:adjustRightInd w:val="0"/>
        <w:ind w:firstLine="540"/>
        <w:jc w:val="both"/>
      </w:pPr>
      <w:r>
        <w:t>5.14. Контроль исполнения договора безвозмездного пользования осуществляет Ссудодатель.</w:t>
      </w:r>
    </w:p>
    <w:p w:rsidR="00A262CD" w:rsidRDefault="00A262CD" w:rsidP="00A262CD">
      <w:pPr>
        <w:autoSpaceDE w:val="0"/>
        <w:autoSpaceDN w:val="0"/>
        <w:adjustRightInd w:val="0"/>
      </w:pPr>
    </w:p>
    <w:p w:rsidR="00A262CD" w:rsidRDefault="00A262CD" w:rsidP="00A262CD">
      <w:pPr>
        <w:autoSpaceDE w:val="0"/>
        <w:autoSpaceDN w:val="0"/>
        <w:adjustRightInd w:val="0"/>
      </w:pPr>
    </w:p>
    <w:p w:rsidR="00A262CD" w:rsidRDefault="00A262CD" w:rsidP="00A262CD">
      <w:pPr>
        <w:pStyle w:val="ConsPlusNonformat"/>
        <w:widowControl/>
        <w:pBdr>
          <w:top w:val="single" w:sz="6" w:space="0" w:color="auto"/>
        </w:pBdr>
        <w:rPr>
          <w:sz w:val="2"/>
          <w:szCs w:val="2"/>
        </w:rPr>
      </w:pPr>
    </w:p>
    <w:p w:rsidR="00A262CD" w:rsidRDefault="00A262CD" w:rsidP="00A262CD"/>
    <w:p w:rsidR="00A262CD" w:rsidRDefault="00A262CD" w:rsidP="00A262CD">
      <w:pPr>
        <w:ind w:left="5400"/>
        <w:jc w:val="both"/>
        <w:rPr>
          <w:sz w:val="28"/>
          <w:szCs w:val="28"/>
        </w:rPr>
      </w:pPr>
    </w:p>
    <w:p w:rsidR="00094527" w:rsidRDefault="00094527"/>
    <w:sectPr w:rsidR="00094527" w:rsidSect="00060D22">
      <w:headerReference w:type="default" r:id="rId47"/>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22" w:rsidRDefault="00060D22" w:rsidP="00060D22">
      <w:r>
        <w:separator/>
      </w:r>
    </w:p>
  </w:endnote>
  <w:endnote w:type="continuationSeparator" w:id="0">
    <w:p w:rsidR="00060D22" w:rsidRDefault="00060D22" w:rsidP="000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22" w:rsidRDefault="00060D22" w:rsidP="00060D22">
      <w:r>
        <w:separator/>
      </w:r>
    </w:p>
  </w:footnote>
  <w:footnote w:type="continuationSeparator" w:id="0">
    <w:p w:rsidR="00060D22" w:rsidRDefault="00060D22" w:rsidP="0006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68272"/>
      <w:docPartObj>
        <w:docPartGallery w:val="Page Numbers (Top of Page)"/>
        <w:docPartUnique/>
      </w:docPartObj>
    </w:sdtPr>
    <w:sdtContent>
      <w:p w:rsidR="00060D22" w:rsidRDefault="00060D22">
        <w:pPr>
          <w:pStyle w:val="a3"/>
          <w:jc w:val="center"/>
        </w:pPr>
        <w:r>
          <w:fldChar w:fldCharType="begin"/>
        </w:r>
        <w:r>
          <w:instrText>PAGE   \* MERGEFORMAT</w:instrText>
        </w:r>
        <w:r>
          <w:fldChar w:fldCharType="separate"/>
        </w:r>
        <w:r w:rsidR="007F2D5E">
          <w:rPr>
            <w:noProof/>
          </w:rPr>
          <w:t>2</w:t>
        </w:r>
        <w:r>
          <w:fldChar w:fldCharType="end"/>
        </w:r>
      </w:p>
    </w:sdtContent>
  </w:sdt>
  <w:p w:rsidR="00060D22" w:rsidRDefault="00060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CD"/>
    <w:rsid w:val="00060D22"/>
    <w:rsid w:val="00094527"/>
    <w:rsid w:val="004656F5"/>
    <w:rsid w:val="007F2D5E"/>
    <w:rsid w:val="00A2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68C8105"/>
  <w15:chartTrackingRefBased/>
  <w15:docId w15:val="{9716076B-CB6A-47AB-A54C-186D4D8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62CD"/>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2CD"/>
    <w:rPr>
      <w:rFonts w:ascii="Times New Roman" w:eastAsia="Times New Roman" w:hAnsi="Times New Roman" w:cs="Times New Roman"/>
      <w:sz w:val="24"/>
      <w:szCs w:val="20"/>
      <w:lang w:eastAsia="ru-RU"/>
    </w:rPr>
  </w:style>
  <w:style w:type="paragraph" w:customStyle="1" w:styleId="ConsPlusTitle">
    <w:name w:val="ConsPlusTitle"/>
    <w:rsid w:val="00A262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262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60D22"/>
    <w:pPr>
      <w:tabs>
        <w:tab w:val="center" w:pos="4677"/>
        <w:tab w:val="right" w:pos="9355"/>
      </w:tabs>
    </w:pPr>
  </w:style>
  <w:style w:type="character" w:customStyle="1" w:styleId="a4">
    <w:name w:val="Верхний колонтитул Знак"/>
    <w:basedOn w:val="a0"/>
    <w:link w:val="a3"/>
    <w:uiPriority w:val="99"/>
    <w:rsid w:val="00060D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60D22"/>
    <w:pPr>
      <w:tabs>
        <w:tab w:val="center" w:pos="4677"/>
        <w:tab w:val="right" w:pos="9355"/>
      </w:tabs>
    </w:pPr>
  </w:style>
  <w:style w:type="character" w:customStyle="1" w:styleId="a6">
    <w:name w:val="Нижний колонтитул Знак"/>
    <w:basedOn w:val="a0"/>
    <w:link w:val="a5"/>
    <w:uiPriority w:val="99"/>
    <w:rsid w:val="00060D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E0C4B01FE9EC9ECDAA4B052E1C1998E6CF43F2B4A61F7D44A0061E613A166E62BE3A41i1s0F" TargetMode="External"/><Relationship Id="rId18" Type="http://schemas.openxmlformats.org/officeDocument/2006/relationships/hyperlink" Target="consultantplus://offline/ref=4DE0C4B01FE9EC9ECDAA4B052E1C1998E6CF43F2B4A61F7D44A0061E61i3sAF" TargetMode="External"/><Relationship Id="rId26" Type="http://schemas.openxmlformats.org/officeDocument/2006/relationships/hyperlink" Target="consultantplus://offline/ref=4DE0C4B01FE9EC9ECDAA4B052E1C1998E6CF43FDB6A41F7D44A0061E61i3sAF" TargetMode="External"/><Relationship Id="rId39" Type="http://schemas.openxmlformats.org/officeDocument/2006/relationships/hyperlink" Target="consultantplus://offline/ref=4DE0C4B01FE9EC9ECDAA4B052E1C1998E6CC49FDB9A11F7D44A0061E61i3sAF" TargetMode="External"/><Relationship Id="rId21" Type="http://schemas.openxmlformats.org/officeDocument/2006/relationships/hyperlink" Target="consultantplus://offline/ref=4DE0C4B01FE9EC9ECDAA4B052E1C1998E6CC46F2B8A21F7D44A0061E61i3sAF" TargetMode="External"/><Relationship Id="rId34" Type="http://schemas.openxmlformats.org/officeDocument/2006/relationships/hyperlink" Target="consultantplus://offline/ref=4DE0C4B01FE9EC9ECDAA4B052E1C1998E6CF43F2B4A61F7D44A0061E61i3sAF" TargetMode="External"/><Relationship Id="rId42" Type="http://schemas.openxmlformats.org/officeDocument/2006/relationships/hyperlink" Target="consultantplus://offline/ref=4DE0C4B01FE9EC9ECDAA550838704792E6C61FF6B9AB102E1DFF5D4336331C3925F1630A5D7DB2202CEBC0iBs2F" TargetMode="External"/><Relationship Id="rId47"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yperlink" Target="consultantplus://offline/ref=4DE0C4B01FE9EC9ECDAA4B052E1C1998E6CC46FFB8A41F7D44A0061E61i3sAF" TargetMode="External"/><Relationship Id="rId29" Type="http://schemas.openxmlformats.org/officeDocument/2006/relationships/hyperlink" Target="consultantplus://offline/ref=4DE0C4B01FE9EC9ECDAA4B052E1C1998E6CF43F3B0A31F7D44A0061E61i3sAF" TargetMode="External"/><Relationship Id="rId11" Type="http://schemas.openxmlformats.org/officeDocument/2006/relationships/hyperlink" Target="consultantplus://offline/ref=4DE0C4B01FE9EC9ECDAA4B052E1C1998E6CF43F2B4A61F7D44A0061E613A166E62BE3A481970B629i2s5F" TargetMode="External"/><Relationship Id="rId24" Type="http://schemas.openxmlformats.org/officeDocument/2006/relationships/hyperlink" Target="consultantplus://offline/ref=4DE0C4B01FE9EC9ECDAA4B052E1C1998E6CF43FDB2AA1F7D44A0061E61i3sAF" TargetMode="External"/><Relationship Id="rId32" Type="http://schemas.openxmlformats.org/officeDocument/2006/relationships/hyperlink" Target="consultantplus://offline/ref=4DE0C4B01FE9EC9ECDAA4B052E1C1998E6CF43F2B4A61F7D44A0061E61i3sAF" TargetMode="External"/><Relationship Id="rId37" Type="http://schemas.openxmlformats.org/officeDocument/2006/relationships/hyperlink" Target="consultantplus://offline/ref=4DE0C4B01FE9EC9ECDAA550838704792E6C61FF6B9AB102E1DFF5D4336331C3925F1630A5D7DB2202CEBC0iBsDF" TargetMode="External"/><Relationship Id="rId40" Type="http://schemas.openxmlformats.org/officeDocument/2006/relationships/hyperlink" Target="consultantplus://offline/ref=4DE0C4B01FE9EC9ECDAA550838704792E6C61FF6B9AB102E1DFF5D4336331C3925F1630A5D7DB2202CEBC0iBs3F" TargetMode="External"/><Relationship Id="rId45" Type="http://schemas.openxmlformats.org/officeDocument/2006/relationships/hyperlink" Target="consultantplus://offline/ref=4DE0C4B01FE9EC9ECDAA550838704792E6C61FF6B9AB102E1DFF5D4336331C3925F1630A5D7DB2202CEBCEiBs4F" TargetMode="External"/><Relationship Id="rId5" Type="http://schemas.openxmlformats.org/officeDocument/2006/relationships/endnotes" Target="endnotes.xml"/><Relationship Id="rId15" Type="http://schemas.openxmlformats.org/officeDocument/2006/relationships/hyperlink" Target="consultantplus://offline/ref=4DE0C4B01FE9EC9ECDAA4B052E1C1998E6CF43F9B5A71F7D44A0061E613A166E62BE3A481970BA27i2sAF" TargetMode="External"/><Relationship Id="rId23" Type="http://schemas.openxmlformats.org/officeDocument/2006/relationships/hyperlink" Target="consultantplus://offline/ref=4DE0C4B01FE9EC9ECDAA4B052E1C1998E6CF43F2B6A21F7D44A0061E61i3sAF" TargetMode="External"/><Relationship Id="rId28" Type="http://schemas.openxmlformats.org/officeDocument/2006/relationships/hyperlink" Target="consultantplus://offline/ref=4DE0C4B01FE9EC9ECDAA4B052E1C1998E6CF43FCB9AA1F7D44A0061E61i3sAF" TargetMode="External"/><Relationship Id="rId36" Type="http://schemas.openxmlformats.org/officeDocument/2006/relationships/hyperlink" Target="consultantplus://offline/ref=4DE0C4B01FE9EC9ECDAA4B052E1C1998E6CC46F2B8A21F7D44A0061E613A166E62BE3A481Ai7s4F" TargetMode="External"/><Relationship Id="rId49" Type="http://schemas.openxmlformats.org/officeDocument/2006/relationships/theme" Target="theme/theme1.xml"/><Relationship Id="rId10" Type="http://schemas.openxmlformats.org/officeDocument/2006/relationships/hyperlink" Target="consultantplus://offline/ref=4DE0C4B01FE9EC9ECDAA4B052E1C1998E6CF43FCB0A01F7D44A0061E613A166E62BE3A481970B523i2sCF" TargetMode="External"/><Relationship Id="rId19" Type="http://schemas.openxmlformats.org/officeDocument/2006/relationships/hyperlink" Target="consultantplus://offline/ref=4DE0C4B01FE9EC9ECDAA4B052E1C1998E6CF43FCB7AA1F7D44A0061E61i3sAF" TargetMode="External"/><Relationship Id="rId31" Type="http://schemas.openxmlformats.org/officeDocument/2006/relationships/hyperlink" Target="consultantplus://offline/ref=4DE0C4B01FE9EC9ECDAA550838704792E6C61FF6B9AB102E1DFF5D4336331C3925F1630A5D7DB2202CEBC4iBs6F" TargetMode="External"/><Relationship Id="rId44" Type="http://schemas.openxmlformats.org/officeDocument/2006/relationships/hyperlink" Target="consultantplus://offline/ref=4DE0C4B01FE9EC9ECDAA550838704792E6C61FF6B9AB102E1DFF5D4336331C3925F1630A5D7DB2202CEBC0iBs2F" TargetMode="External"/><Relationship Id="rId4" Type="http://schemas.openxmlformats.org/officeDocument/2006/relationships/footnotes" Target="footnotes.xml"/><Relationship Id="rId9" Type="http://schemas.openxmlformats.org/officeDocument/2006/relationships/hyperlink" Target="consultantplus://offline/ref=4DE0C4B01FE9EC9ECDAA4B052E1C1998E6CF43FCB0A01F7D44A0061E613A166E62BE3A481970B722i2sDF" TargetMode="External"/><Relationship Id="rId14" Type="http://schemas.openxmlformats.org/officeDocument/2006/relationships/hyperlink" Target="consultantplus://offline/ref=4DE0C4B01FE9EC9ECDAA550838704792E6C61FF6B9AB102E1DFF5D4336331C3925F1630A5D7DB2202CEBC7iBs0F" TargetMode="External"/><Relationship Id="rId22" Type="http://schemas.openxmlformats.org/officeDocument/2006/relationships/hyperlink" Target="consultantplus://offline/ref=4DE0C4B01FE9EC9ECDAA4B052E1C1998E6CF40F9B2AB1F7D44A0061E61i3sAF" TargetMode="External"/><Relationship Id="rId27" Type="http://schemas.openxmlformats.org/officeDocument/2006/relationships/hyperlink" Target="consultantplus://offline/ref=4DE0C4B01FE9EC9ECDAA550838704792E6C61FF6B9AB122E1DFF5D4336331C39i2s5F" TargetMode="External"/><Relationship Id="rId30" Type="http://schemas.openxmlformats.org/officeDocument/2006/relationships/hyperlink" Target="consultantplus://offline/ref=4DE0C4B01FE9EC9ECDAA4B052E1C1998E6CF43FCB9A51F7D44A0061E61i3sAF" TargetMode="External"/><Relationship Id="rId35" Type="http://schemas.openxmlformats.org/officeDocument/2006/relationships/hyperlink" Target="consultantplus://offline/ref=4DE0C4B01FE9EC9ECDAA4B052E1C1998E6CF43F2B5A01F7D44A0061E61i3sAF" TargetMode="External"/><Relationship Id="rId43" Type="http://schemas.openxmlformats.org/officeDocument/2006/relationships/hyperlink" Target="consultantplus://offline/ref=4DE0C4B01FE9EC9ECDAA550838704792E6C61FF6B9AB102E1DFF5D4336331C3925F1630A5D7DB2202CEBCEiBs4F" TargetMode="External"/><Relationship Id="rId48" Type="http://schemas.openxmlformats.org/officeDocument/2006/relationships/fontTable" Target="fontTable.xml"/><Relationship Id="rId8" Type="http://schemas.openxmlformats.org/officeDocument/2006/relationships/hyperlink" Target="consultantplus://offline/ref=4DE0C4B01FE9EC9ECDAA4B052E1C1998E6CF43FCB0A01F7D44A0061E613A166E62BE3A481970B227i2sCF" TargetMode="External"/><Relationship Id="rId3" Type="http://schemas.openxmlformats.org/officeDocument/2006/relationships/webSettings" Target="webSettings.xml"/><Relationship Id="rId12" Type="http://schemas.openxmlformats.org/officeDocument/2006/relationships/hyperlink" Target="consultantplus://offline/ref=4DE0C4B01FE9EC9ECDAA4B052E1C1998E6CF43F2B4A61F7D44A0061E613A166E62BE3A4Fi1sAF" TargetMode="External"/><Relationship Id="rId17" Type="http://schemas.openxmlformats.org/officeDocument/2006/relationships/hyperlink" Target="consultantplus://offline/ref=4DE0C4B01FE9EC9ECDAA4B052E1C1998E6CF43FCB0A01F7D44A0061E61i3sAF" TargetMode="External"/><Relationship Id="rId25" Type="http://schemas.openxmlformats.org/officeDocument/2006/relationships/hyperlink" Target="consultantplus://offline/ref=4DE0C4B01FE9EC9ECDAA4B052E1C1998E6CC44F3B0A31F7D44A0061E61i3sAF" TargetMode="External"/><Relationship Id="rId33" Type="http://schemas.openxmlformats.org/officeDocument/2006/relationships/hyperlink" Target="consultantplus://offline/ref=4DE0C4B01FE9EC9ECDAA4B052E1C1998E6CF43F2B4A61F7D44A0061E61i3sAF" TargetMode="External"/><Relationship Id="rId38" Type="http://schemas.openxmlformats.org/officeDocument/2006/relationships/hyperlink" Target="consultantplus://offline/ref=4DE0C4B01FE9EC9ECDAA550838704792E6C61FF6B9AB102E1DFF5D4336331C3925F1630A5D7DB2202CEBC5iBs3F" TargetMode="External"/><Relationship Id="rId46" Type="http://schemas.openxmlformats.org/officeDocument/2006/relationships/hyperlink" Target="consultantplus://offline/ref=4DE0C4B01FE9EC9ECDAA550838704792E6C61FF6B9AB102E1DFF5D4336331C3925F1630A5D7DB2202CEBCFiBs3F" TargetMode="External"/><Relationship Id="rId20" Type="http://schemas.openxmlformats.org/officeDocument/2006/relationships/hyperlink" Target="consultantplus://offline/ref=4DE0C4B01FE9EC9ECDAA4B052E1C1998E6CF43FFB2A51F7D44A0061E61i3sAF" TargetMode="External"/><Relationship Id="rId41" Type="http://schemas.openxmlformats.org/officeDocument/2006/relationships/hyperlink" Target="consultantplus://offline/ref=4DE0C4B01FE9EC9ECDAA550838704792E6C61FF6B9AB102E1DFF5D4336331C3925F1630A5D7DB2202CEBC0iBs2F" TargetMode="Externa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4</cp:revision>
  <dcterms:created xsi:type="dcterms:W3CDTF">2022-09-22T10:31:00Z</dcterms:created>
  <dcterms:modified xsi:type="dcterms:W3CDTF">2022-10-06T05:01:00Z</dcterms:modified>
</cp:coreProperties>
</file>