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CC" w:rsidRPr="00905268" w:rsidRDefault="001F6F61" w:rsidP="001F6F61">
      <w:pPr>
        <w:jc w:val="center"/>
        <w:rPr>
          <w:rFonts w:ascii="Liberation Serif" w:hAnsi="Liberation Serif"/>
        </w:rPr>
      </w:pPr>
      <w:r>
        <w:t xml:space="preserve">         </w:t>
      </w:r>
      <w:r w:rsidR="00A706CC">
        <w:t xml:space="preserve">                                      </w:t>
      </w:r>
      <w:r w:rsidR="003B5D2C">
        <w:rPr>
          <w:rFonts w:ascii="Liberation Serif" w:hAnsi="Liberation Serif"/>
        </w:rPr>
        <w:t>Приложение № 2</w:t>
      </w:r>
      <w:r w:rsidRPr="00905268">
        <w:rPr>
          <w:rFonts w:ascii="Liberation Serif" w:hAnsi="Liberation Serif"/>
        </w:rPr>
        <w:t xml:space="preserve">                                              </w:t>
      </w:r>
    </w:p>
    <w:p w:rsidR="001F6F61" w:rsidRPr="00905268" w:rsidRDefault="00A706CC" w:rsidP="00ED0374">
      <w:pPr>
        <w:jc w:val="center"/>
        <w:rPr>
          <w:rFonts w:ascii="Liberation Serif" w:hAnsi="Liberation Serif"/>
        </w:rPr>
      </w:pPr>
      <w:r w:rsidRPr="00905268">
        <w:rPr>
          <w:rFonts w:ascii="Liberation Serif" w:hAnsi="Liberation Serif"/>
        </w:rPr>
        <w:t xml:space="preserve">            </w:t>
      </w:r>
      <w:r w:rsidR="00ED0374">
        <w:rPr>
          <w:rFonts w:ascii="Liberation Serif" w:hAnsi="Liberation Serif"/>
        </w:rPr>
        <w:t xml:space="preserve">                                                               к постановлению</w:t>
      </w:r>
      <w:r w:rsidR="001F6F61" w:rsidRPr="00905268">
        <w:rPr>
          <w:rFonts w:ascii="Liberation Serif" w:hAnsi="Liberation Serif"/>
        </w:rPr>
        <w:t xml:space="preserve"> администрации</w:t>
      </w:r>
    </w:p>
    <w:p w:rsidR="001F6F61" w:rsidRPr="00905268" w:rsidRDefault="001F6F61" w:rsidP="001F6F61">
      <w:pPr>
        <w:jc w:val="center"/>
        <w:rPr>
          <w:rFonts w:ascii="Liberation Serif" w:hAnsi="Liberation Serif"/>
        </w:rPr>
      </w:pPr>
      <w:r w:rsidRPr="00905268">
        <w:rPr>
          <w:rFonts w:ascii="Liberation Serif" w:hAnsi="Liberation Serif"/>
        </w:rPr>
        <w:t xml:space="preserve">                                                                        Невьянского городского округа</w:t>
      </w:r>
    </w:p>
    <w:p w:rsidR="001F6F61" w:rsidRPr="00905268" w:rsidRDefault="001F6F61" w:rsidP="001F6F61">
      <w:pPr>
        <w:rPr>
          <w:rFonts w:ascii="Liberation Serif" w:hAnsi="Liberation Serif"/>
        </w:rPr>
      </w:pPr>
      <w:r w:rsidRPr="00905268">
        <w:rPr>
          <w:rFonts w:ascii="Liberation Serif" w:hAnsi="Liberation Serif"/>
        </w:rPr>
        <w:t xml:space="preserve">                                                                    </w:t>
      </w:r>
      <w:r w:rsidR="00EB7030" w:rsidRPr="00905268">
        <w:rPr>
          <w:rFonts w:ascii="Liberation Serif" w:hAnsi="Liberation Serif"/>
        </w:rPr>
        <w:t xml:space="preserve">       </w:t>
      </w:r>
      <w:r w:rsidR="006630FD">
        <w:rPr>
          <w:rFonts w:ascii="Liberation Serif" w:hAnsi="Liberation Serif"/>
        </w:rPr>
        <w:t xml:space="preserve">   от </w:t>
      </w:r>
      <w:bookmarkStart w:id="0" w:name="_GoBack"/>
      <w:bookmarkEnd w:id="0"/>
      <w:r w:rsidR="006630FD">
        <w:rPr>
          <w:rFonts w:ascii="Liberation Serif" w:hAnsi="Liberation Serif"/>
        </w:rPr>
        <w:t xml:space="preserve">08.09.2022   </w:t>
      </w:r>
      <w:r w:rsidR="00484929" w:rsidRPr="00905268">
        <w:rPr>
          <w:rFonts w:ascii="Liberation Serif" w:hAnsi="Liberation Serif"/>
        </w:rPr>
        <w:t>№</w:t>
      </w:r>
      <w:r w:rsidR="006630FD">
        <w:rPr>
          <w:rFonts w:ascii="Liberation Serif" w:hAnsi="Liberation Serif"/>
        </w:rPr>
        <w:t xml:space="preserve">  1576</w:t>
      </w:r>
      <w:r w:rsidRPr="00905268">
        <w:rPr>
          <w:rFonts w:ascii="Liberation Serif" w:hAnsi="Liberation Serif"/>
        </w:rPr>
        <w:t>-п</w:t>
      </w:r>
    </w:p>
    <w:p w:rsidR="001F6F61" w:rsidRPr="00905268" w:rsidRDefault="001F6F61" w:rsidP="001F6F61">
      <w:pPr>
        <w:pStyle w:val="2"/>
        <w:spacing w:line="216" w:lineRule="auto"/>
        <w:rPr>
          <w:rFonts w:ascii="Liberation Serif" w:hAnsi="Liberation Serif"/>
        </w:rPr>
      </w:pP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  <w:szCs w:val="20"/>
        </w:rPr>
      </w:pP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  <w:szCs w:val="20"/>
        </w:rPr>
      </w:pPr>
      <w:r w:rsidRPr="00905268">
        <w:rPr>
          <w:rFonts w:ascii="Liberation Serif" w:hAnsi="Liberation Serif" w:cs="Liberation Serif"/>
          <w:b/>
          <w:szCs w:val="20"/>
        </w:rPr>
        <w:t>ИНФОРМАЦИЯ</w:t>
      </w: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szCs w:val="20"/>
        </w:rPr>
      </w:pPr>
      <w:r w:rsidRPr="00905268">
        <w:rPr>
          <w:rFonts w:ascii="Liberation Serif" w:hAnsi="Liberation Serif" w:cs="Liberation Serif"/>
          <w:szCs w:val="20"/>
        </w:rPr>
        <w:t>о подключении жилищного фонда и объектов социальной сферы к системам централизованного теплоснабжения в муниципальном образовании ____________________________________________________________</w:t>
      </w: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/>
          <w:szCs w:val="20"/>
        </w:rPr>
      </w:pPr>
      <w:r w:rsidRPr="00905268">
        <w:rPr>
          <w:rFonts w:ascii="Liberation Serif" w:hAnsi="Liberation Serif" w:cs="Liberation Serif"/>
        </w:rPr>
        <w:t>(по состоянию на «___» __________ 20___ г.)</w:t>
      </w: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2"/>
        <w:gridCol w:w="722"/>
        <w:gridCol w:w="696"/>
        <w:gridCol w:w="425"/>
        <w:gridCol w:w="1350"/>
        <w:gridCol w:w="67"/>
        <w:gridCol w:w="993"/>
        <w:gridCol w:w="1134"/>
        <w:gridCol w:w="829"/>
        <w:gridCol w:w="1113"/>
      </w:tblGrid>
      <w:tr w:rsidR="00CA1BC9" w:rsidRPr="00905268" w:rsidTr="00E94EAD">
        <w:trPr>
          <w:cantSplit/>
          <w:jc w:val="center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76" w:right="-80"/>
              <w:jc w:val="center"/>
              <w:textAlignment w:val="baseline"/>
              <w:rPr>
                <w:rFonts w:ascii="Liberation Serif" w:hAnsi="Liberation Serif"/>
                <w:szCs w:val="20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котельные, отапливающие жилищный фонд и объекты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жилищный фонд, имеющий централизованное отопление</w:t>
            </w:r>
          </w:p>
        </w:tc>
      </w:tr>
      <w:tr w:rsidR="00CA1BC9" w:rsidRPr="00905268" w:rsidTr="00E94EAD">
        <w:trPr>
          <w:cantSplit/>
          <w:jc w:val="center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всего (ед.)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1" w:right="-94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т.ч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муниц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 (ед.)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всего домов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т.ч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муниц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 домов</w:t>
            </w:r>
          </w:p>
        </w:tc>
      </w:tr>
      <w:tr w:rsidR="00CA1BC9" w:rsidRPr="00905268" w:rsidTr="00E94EAD">
        <w:trPr>
          <w:cantSplit/>
          <w:jc w:val="center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1" w:right="-94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т.кв.м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т.кв.м</w:t>
            </w:r>
            <w:proofErr w:type="spellEnd"/>
          </w:p>
        </w:tc>
      </w:tr>
      <w:tr w:rsidR="00CA1BC9" w:rsidRPr="00905268" w:rsidTr="00E94EAD">
        <w:trPr>
          <w:trHeight w:val="279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Имеется</w:t>
            </w: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Включено</w:t>
            </w: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trHeight w:val="19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% включения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Причина не включения</w:t>
            </w: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Имеющиеся долги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Кому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ind w:left="-118" w:right="-98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Сумма (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тыс.р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.)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Примечание (что отключено)</w:t>
            </w:r>
          </w:p>
        </w:tc>
      </w:tr>
      <w:tr w:rsidR="00CA1BC9" w:rsidRPr="00905268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электрическая энергия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газ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тепловая энергия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985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/>
                <w:szCs w:val="20"/>
              </w:rPr>
            </w:pPr>
            <w:r w:rsidRPr="009052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Объекты социальной сферы </w:t>
            </w:r>
            <w:r w:rsidRPr="0090526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(далее – </w:t>
            </w:r>
            <w:proofErr w:type="spellStart"/>
            <w:r w:rsidRPr="00905268">
              <w:rPr>
                <w:rFonts w:ascii="Liberation Serif" w:hAnsi="Liberation Serif" w:cs="Liberation Serif"/>
                <w:b/>
                <w:sz w:val="24"/>
                <w:szCs w:val="24"/>
              </w:rPr>
              <w:t>соцсфера</w:t>
            </w:r>
            <w:proofErr w:type="spellEnd"/>
            <w:r w:rsidRPr="00905268">
              <w:rPr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  <w:r w:rsidRPr="009052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</w:t>
            </w:r>
          </w:p>
        </w:tc>
      </w:tr>
      <w:tr w:rsidR="00CA1BC9" w:rsidRPr="00905268" w:rsidTr="00E94EAD">
        <w:trPr>
          <w:cantSplit/>
          <w:trHeight w:val="32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84" w:right="-80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Объекты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включено</w:t>
            </w: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Причина не включения</w:t>
            </w: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Общеобразовательные учреждения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Учреждения здравоохранения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Учреждения культуры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Интернаты, дома престарелых, детские дома и т.п.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Прочие объекты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trHeight w:val="46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Итого объектов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CA1BC9" w:rsidRPr="00905268" w:rsidRDefault="00CA1BC9" w:rsidP="00CA1BC9">
      <w:pPr>
        <w:suppressAutoHyphens/>
        <w:autoSpaceDN w:val="0"/>
        <w:spacing w:line="228" w:lineRule="auto"/>
        <w:jc w:val="both"/>
        <w:textAlignment w:val="baseline"/>
        <w:rPr>
          <w:rFonts w:ascii="Liberation Serif" w:hAnsi="Liberation Serif" w:cs="Liberation Serif"/>
          <w:b/>
          <w:bCs/>
          <w:sz w:val="16"/>
          <w:szCs w:val="16"/>
        </w:rPr>
      </w:pPr>
    </w:p>
    <w:p w:rsidR="00CA1BC9" w:rsidRPr="00905268" w:rsidRDefault="00CA1BC9" w:rsidP="00CA1BC9">
      <w:pPr>
        <w:pStyle w:val="2"/>
        <w:spacing w:line="216" w:lineRule="auto"/>
        <w:ind w:left="0"/>
        <w:rPr>
          <w:rFonts w:ascii="Liberation Serif" w:hAnsi="Liberation Serif"/>
        </w:rPr>
      </w:pPr>
    </w:p>
    <w:sectPr w:rsidR="00CA1BC9" w:rsidRPr="00905268" w:rsidSect="00856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19" w:rsidRDefault="00DA1319" w:rsidP="00DA1319">
      <w:r>
        <w:separator/>
      </w:r>
    </w:p>
  </w:endnote>
  <w:endnote w:type="continuationSeparator" w:id="0">
    <w:p w:rsidR="00DA1319" w:rsidRDefault="00DA1319" w:rsidP="00DA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19" w:rsidRDefault="00DA1319" w:rsidP="00DA1319">
      <w:r>
        <w:separator/>
      </w:r>
    </w:p>
  </w:footnote>
  <w:footnote w:type="continuationSeparator" w:id="0">
    <w:p w:rsidR="00DA1319" w:rsidRDefault="00DA1319" w:rsidP="00DA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0043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DA1319" w:rsidRPr="00856FCD" w:rsidRDefault="00DA1319">
        <w:pPr>
          <w:pStyle w:val="a3"/>
          <w:jc w:val="center"/>
          <w:rPr>
            <w:rFonts w:ascii="Liberation Serif" w:hAnsi="Liberation Serif"/>
          </w:rPr>
        </w:pPr>
        <w:r w:rsidRPr="00856FCD">
          <w:rPr>
            <w:rFonts w:ascii="Liberation Serif" w:hAnsi="Liberation Serif"/>
          </w:rPr>
          <w:fldChar w:fldCharType="begin"/>
        </w:r>
        <w:r w:rsidRPr="00856FCD">
          <w:rPr>
            <w:rFonts w:ascii="Liberation Serif" w:hAnsi="Liberation Serif"/>
          </w:rPr>
          <w:instrText>PAGE   \* MERGEFORMAT</w:instrText>
        </w:r>
        <w:r w:rsidRPr="00856FCD">
          <w:rPr>
            <w:rFonts w:ascii="Liberation Serif" w:hAnsi="Liberation Serif"/>
          </w:rPr>
          <w:fldChar w:fldCharType="separate"/>
        </w:r>
        <w:r w:rsidR="006630FD">
          <w:rPr>
            <w:rFonts w:ascii="Liberation Serif" w:hAnsi="Liberation Serif"/>
            <w:noProof/>
          </w:rPr>
          <w:t>5</w:t>
        </w:r>
        <w:r w:rsidRPr="00856FCD">
          <w:rPr>
            <w:rFonts w:ascii="Liberation Serif" w:hAnsi="Liberation Serif"/>
          </w:rPr>
          <w:fldChar w:fldCharType="end"/>
        </w:r>
      </w:p>
    </w:sdtContent>
  </w:sdt>
  <w:p w:rsidR="00DA1319" w:rsidRDefault="00DA13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C"/>
    <w:rsid w:val="0001477C"/>
    <w:rsid w:val="00180C70"/>
    <w:rsid w:val="001F6F61"/>
    <w:rsid w:val="003352CD"/>
    <w:rsid w:val="003B5D2C"/>
    <w:rsid w:val="00484929"/>
    <w:rsid w:val="00620F92"/>
    <w:rsid w:val="006630FD"/>
    <w:rsid w:val="00830750"/>
    <w:rsid w:val="00856FCD"/>
    <w:rsid w:val="008E3EAB"/>
    <w:rsid w:val="00902E8C"/>
    <w:rsid w:val="00905268"/>
    <w:rsid w:val="00A706CC"/>
    <w:rsid w:val="00BB311D"/>
    <w:rsid w:val="00CA1BC9"/>
    <w:rsid w:val="00DA1319"/>
    <w:rsid w:val="00EA220B"/>
    <w:rsid w:val="00EB7030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7B8"/>
  <w15:chartTrackingRefBased/>
  <w15:docId w15:val="{DA0A6E0F-73CF-485B-99BC-2719B5B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F6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F6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19</cp:revision>
  <dcterms:created xsi:type="dcterms:W3CDTF">2019-08-28T03:46:00Z</dcterms:created>
  <dcterms:modified xsi:type="dcterms:W3CDTF">2022-09-08T10:01:00Z</dcterms:modified>
</cp:coreProperties>
</file>