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FA0A36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="00CC641E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CC641E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26.03.2024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FA0A36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="00CC641E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CC641E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D40E47" w:rsidRPr="00B16317" w:rsidRDefault="00D40E47" w:rsidP="00D40E47">
      <w:pPr>
        <w:jc w:val="center"/>
        <w:rPr>
          <w:rFonts w:ascii="Liberation Serif" w:hAnsi="Liberation Serif"/>
          <w:b/>
          <w:sz w:val="25"/>
          <w:szCs w:val="25"/>
        </w:rPr>
      </w:pPr>
      <w:r w:rsidRPr="00B16317">
        <w:rPr>
          <w:rFonts w:ascii="Liberation Serif" w:hAnsi="Liberation Serif"/>
          <w:b/>
          <w:sz w:val="25"/>
          <w:szCs w:val="25"/>
        </w:rPr>
        <w:t>О принятии дополнительных мер антитеррористической защищенности объектов (территорий)</w:t>
      </w:r>
      <w:r>
        <w:rPr>
          <w:rFonts w:ascii="Liberation Serif" w:hAnsi="Liberation Serif"/>
          <w:b/>
          <w:sz w:val="25"/>
          <w:szCs w:val="25"/>
        </w:rPr>
        <w:t>,</w:t>
      </w:r>
      <w:r w:rsidRPr="00B16317">
        <w:rPr>
          <w:rFonts w:ascii="Liberation Serif" w:hAnsi="Liberation Serif"/>
          <w:b/>
          <w:sz w:val="25"/>
          <w:szCs w:val="25"/>
        </w:rPr>
        <w:t xml:space="preserve"> расположенных на территории Невьянского </w:t>
      </w:r>
    </w:p>
    <w:p w:rsidR="00D40E47" w:rsidRPr="00B16317" w:rsidRDefault="00D40E47" w:rsidP="00D40E47">
      <w:pPr>
        <w:jc w:val="center"/>
        <w:rPr>
          <w:rFonts w:ascii="Liberation Serif" w:hAnsi="Liberation Serif"/>
          <w:b/>
          <w:sz w:val="25"/>
          <w:szCs w:val="25"/>
        </w:rPr>
      </w:pPr>
      <w:r w:rsidRPr="00B16317">
        <w:rPr>
          <w:rFonts w:ascii="Liberation Serif" w:hAnsi="Liberation Serif"/>
          <w:b/>
          <w:sz w:val="25"/>
          <w:szCs w:val="25"/>
        </w:rPr>
        <w:t>городского округа</w:t>
      </w:r>
    </w:p>
    <w:p w:rsidR="00FD6999" w:rsidRPr="0017590D" w:rsidRDefault="00FD6999" w:rsidP="00FD6999">
      <w:pPr>
        <w:jc w:val="center"/>
        <w:rPr>
          <w:rFonts w:ascii="Liberation Serif" w:hAnsi="Liberation Serif"/>
          <w:b/>
          <w:sz w:val="25"/>
          <w:szCs w:val="25"/>
        </w:rPr>
      </w:pPr>
    </w:p>
    <w:p w:rsidR="003E0F07" w:rsidRPr="00CE0F8A" w:rsidRDefault="003E0F07" w:rsidP="003E0F07">
      <w:pPr>
        <w:tabs>
          <w:tab w:val="left" w:pos="284"/>
          <w:tab w:val="left" w:pos="426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CE0F8A">
        <w:rPr>
          <w:rFonts w:ascii="Liberation Serif" w:hAnsi="Liberation Serif"/>
          <w:sz w:val="25"/>
          <w:szCs w:val="25"/>
        </w:rPr>
        <w:t>В соответствии со статьей 5.2 Федерального закона от 6 марта 2006 года № 35</w:t>
      </w:r>
      <w:r w:rsidRPr="00CE0F8A">
        <w:rPr>
          <w:rFonts w:ascii="Liberation Serif" w:hAnsi="Liberation Serif" w:cs="Courier New"/>
          <w:sz w:val="25"/>
          <w:szCs w:val="25"/>
        </w:rPr>
        <w:t>-</w:t>
      </w:r>
      <w:r w:rsidRPr="00CE0F8A">
        <w:rPr>
          <w:rFonts w:ascii="Liberation Serif" w:hAnsi="Liberation Serif"/>
          <w:sz w:val="25"/>
          <w:szCs w:val="25"/>
        </w:rPr>
        <w:t xml:space="preserve">ФЗ </w:t>
      </w:r>
      <w:r w:rsidRPr="00CE0F8A">
        <w:rPr>
          <w:rFonts w:ascii="Liberation Serif" w:hAnsi="Liberation Serif" w:cs="Courier New"/>
          <w:sz w:val="25"/>
          <w:szCs w:val="25"/>
        </w:rPr>
        <w:t>«</w:t>
      </w:r>
      <w:r w:rsidRPr="00CE0F8A">
        <w:rPr>
          <w:rFonts w:ascii="Liberation Serif" w:hAnsi="Liberation Serif"/>
          <w:sz w:val="25"/>
          <w:szCs w:val="25"/>
        </w:rPr>
        <w:t>О противодействии терроризму</w:t>
      </w:r>
      <w:r w:rsidRPr="00CE0F8A">
        <w:rPr>
          <w:rFonts w:ascii="Liberation Serif" w:hAnsi="Liberation Serif" w:cs="Courier New"/>
          <w:sz w:val="25"/>
          <w:szCs w:val="25"/>
        </w:rPr>
        <w:t xml:space="preserve">», </w:t>
      </w:r>
      <w:r w:rsidRPr="00CE0F8A">
        <w:rPr>
          <w:rFonts w:ascii="Liberation Serif" w:hAnsi="Liberation Serif"/>
          <w:sz w:val="25"/>
          <w:szCs w:val="25"/>
        </w:rPr>
        <w:t xml:space="preserve">пунктом 71-5 статьи 31 Устава Невьянского городского округа, в соответствии с решением внеочередного заседания антитеррористической комиссии Невьянского городского округа от 23.03.2024 № 2, с учетом осложнения обстановки, нарастанием террористической угрозы и последствий террористической атаки на «Крокус Сити Холл», в целях обеспечения безопасности граждан  </w:t>
      </w:r>
    </w:p>
    <w:p w:rsidR="003E0F07" w:rsidRPr="00CE0F8A" w:rsidRDefault="003E0F07" w:rsidP="003E0F07">
      <w:pPr>
        <w:jc w:val="both"/>
        <w:rPr>
          <w:rFonts w:ascii="Liberation Serif" w:eastAsiaTheme="minorHAnsi" w:hAnsi="Liberation Serif" w:cstheme="minorBidi"/>
          <w:sz w:val="26"/>
          <w:szCs w:val="26"/>
          <w:lang w:eastAsia="en-US" w:bidi="ru-RU"/>
        </w:rPr>
      </w:pPr>
    </w:p>
    <w:p w:rsidR="003E0F07" w:rsidRPr="00CE0F8A" w:rsidRDefault="002A51E2" w:rsidP="003E0F07">
      <w:pPr>
        <w:jc w:val="both"/>
        <w:rPr>
          <w:rFonts w:ascii="Liberation Serif" w:eastAsiaTheme="minorHAnsi" w:hAnsi="Liberation Serif" w:cstheme="minorBidi"/>
          <w:b/>
          <w:sz w:val="25"/>
          <w:szCs w:val="25"/>
          <w:lang w:eastAsia="en-US" w:bidi="ru-RU"/>
        </w:rPr>
      </w:pPr>
      <w:r>
        <w:rPr>
          <w:rFonts w:ascii="Liberation Serif" w:eastAsiaTheme="minorHAnsi" w:hAnsi="Liberation Serif" w:cstheme="minorBidi"/>
          <w:b/>
          <w:sz w:val="25"/>
          <w:szCs w:val="25"/>
          <w:lang w:eastAsia="en-US" w:bidi="ru-RU"/>
        </w:rPr>
        <w:t>ПОСТАНОВЛЯЮ</w:t>
      </w:r>
      <w:r w:rsidR="003E0F07" w:rsidRPr="00CE0F8A">
        <w:rPr>
          <w:rFonts w:ascii="Liberation Serif" w:eastAsiaTheme="minorHAnsi" w:hAnsi="Liberation Serif" w:cstheme="minorBidi"/>
          <w:b/>
          <w:sz w:val="25"/>
          <w:szCs w:val="25"/>
          <w:lang w:eastAsia="en-US" w:bidi="ru-RU"/>
        </w:rPr>
        <w:t>:</w:t>
      </w:r>
    </w:p>
    <w:p w:rsidR="003E0F07" w:rsidRPr="00CE0F8A" w:rsidRDefault="003E0F07" w:rsidP="003E0F07">
      <w:pPr>
        <w:jc w:val="both"/>
        <w:rPr>
          <w:rFonts w:ascii="Liberation Serif" w:eastAsiaTheme="minorHAnsi" w:hAnsi="Liberation Serif" w:cstheme="minorBidi"/>
          <w:sz w:val="25"/>
          <w:szCs w:val="25"/>
          <w:lang w:eastAsia="en-US" w:bidi="ru-RU"/>
        </w:rPr>
      </w:pPr>
    </w:p>
    <w:p w:rsidR="003E0F07" w:rsidRPr="00CE0F8A" w:rsidRDefault="003E0F07" w:rsidP="003E0F07">
      <w:pPr>
        <w:ind w:firstLine="709"/>
        <w:jc w:val="both"/>
        <w:rPr>
          <w:rFonts w:ascii="Liberation Serif" w:eastAsiaTheme="minorHAnsi" w:hAnsi="Liberation Serif" w:cstheme="minorBidi"/>
          <w:sz w:val="25"/>
          <w:szCs w:val="25"/>
          <w:lang w:eastAsia="en-US" w:bidi="ru-RU"/>
        </w:rPr>
      </w:pPr>
      <w:r w:rsidRPr="00CE0F8A">
        <w:rPr>
          <w:rFonts w:ascii="Liberation Serif" w:eastAsiaTheme="minorHAnsi" w:hAnsi="Liberation Serif" w:cstheme="minorBidi"/>
          <w:sz w:val="25"/>
          <w:szCs w:val="25"/>
          <w:lang w:eastAsia="en-US" w:bidi="ru-RU"/>
        </w:rPr>
        <w:t xml:space="preserve">1. Приостановить </w:t>
      </w:r>
      <w:r w:rsidRPr="00CE0F8A">
        <w:rPr>
          <w:rFonts w:ascii="Liberation Serif" w:hAnsi="Liberation Serif"/>
          <w:color w:val="000000"/>
          <w:sz w:val="25"/>
          <w:szCs w:val="25"/>
        </w:rPr>
        <w:t xml:space="preserve">проведение развлекательных, торговых и массовых мероприятий на территории Невьянского городского округа </w:t>
      </w:r>
      <w:r w:rsidRPr="00CE0F8A">
        <w:rPr>
          <w:rFonts w:ascii="Liberation Serif" w:eastAsiaTheme="minorHAnsi" w:hAnsi="Liberation Serif" w:cstheme="minorBidi"/>
          <w:sz w:val="25"/>
          <w:szCs w:val="25"/>
          <w:lang w:eastAsia="en-US" w:bidi="ru-RU"/>
        </w:rPr>
        <w:t>до 10 мая 2024</w:t>
      </w:r>
      <w:r>
        <w:rPr>
          <w:rFonts w:ascii="Liberation Serif" w:eastAsiaTheme="minorHAnsi" w:hAnsi="Liberation Serif" w:cstheme="minorBidi"/>
          <w:sz w:val="25"/>
          <w:szCs w:val="25"/>
          <w:lang w:eastAsia="en-US" w:bidi="ru-RU"/>
        </w:rPr>
        <w:t xml:space="preserve"> года</w:t>
      </w:r>
      <w:r w:rsidRPr="00CE0F8A">
        <w:rPr>
          <w:rFonts w:ascii="Liberation Serif" w:eastAsiaTheme="minorHAnsi" w:hAnsi="Liberation Serif" w:cstheme="minorBidi"/>
          <w:sz w:val="25"/>
          <w:szCs w:val="25"/>
          <w:lang w:eastAsia="en-US" w:bidi="ru-RU"/>
        </w:rPr>
        <w:t xml:space="preserve">. </w:t>
      </w:r>
    </w:p>
    <w:p w:rsidR="003E0F07" w:rsidRPr="00CE0F8A" w:rsidRDefault="003E0F07" w:rsidP="003E0F07">
      <w:pPr>
        <w:ind w:firstLine="709"/>
        <w:jc w:val="both"/>
        <w:rPr>
          <w:rFonts w:ascii="Liberation Serif" w:eastAsiaTheme="minorHAnsi" w:hAnsi="Liberation Serif" w:cstheme="minorBidi"/>
          <w:sz w:val="25"/>
          <w:szCs w:val="25"/>
          <w:lang w:eastAsia="en-US"/>
        </w:rPr>
      </w:pPr>
      <w:r w:rsidRPr="00CE0F8A">
        <w:rPr>
          <w:rFonts w:ascii="Liberation Serif" w:eastAsiaTheme="minorHAnsi" w:hAnsi="Liberation Serif" w:cstheme="minorBidi"/>
          <w:sz w:val="25"/>
          <w:szCs w:val="25"/>
          <w:lang w:eastAsia="en-US"/>
        </w:rPr>
        <w:t xml:space="preserve">2. Начальнику управления образования Невьянского городского округа                      В.Р. Шадриной, заведующему отделом физической культуры, спорта и молодежной политики администрации Невьянского городского округа В.П. Ступину, исполняющему обязанности директора муниципального казенного учреждения «Управления культуры Е.Н. Сухневой, </w:t>
      </w:r>
      <w:r w:rsidR="002A51E2">
        <w:rPr>
          <w:rFonts w:ascii="Liberation Serif" w:eastAsiaTheme="minorHAnsi" w:hAnsi="Liberation Serif" w:cstheme="minorBidi"/>
          <w:sz w:val="25"/>
          <w:szCs w:val="25"/>
          <w:lang w:eastAsia="en-US"/>
        </w:rPr>
        <w:t xml:space="preserve">в </w:t>
      </w:r>
      <w:r w:rsidRPr="00CE0F8A">
        <w:rPr>
          <w:rFonts w:ascii="Liberation Serif" w:eastAsiaTheme="minorHAnsi" w:hAnsi="Liberation Serif" w:cstheme="minorBidi"/>
          <w:sz w:val="25"/>
          <w:szCs w:val="25"/>
          <w:lang w:eastAsia="en-US"/>
        </w:rPr>
        <w:t>срок до 27.03.2024, далее постоянно:</w:t>
      </w:r>
    </w:p>
    <w:p w:rsidR="003E0F07" w:rsidRPr="00CE0F8A" w:rsidRDefault="003E0F07" w:rsidP="003E0F07">
      <w:pPr>
        <w:ind w:firstLine="709"/>
        <w:jc w:val="both"/>
        <w:rPr>
          <w:rFonts w:ascii="Liberation Serif" w:eastAsiaTheme="minorHAnsi" w:hAnsi="Liberation Serif" w:cstheme="minorBidi"/>
          <w:sz w:val="25"/>
          <w:szCs w:val="25"/>
          <w:lang w:eastAsia="en-US" w:bidi="ru-RU"/>
        </w:rPr>
      </w:pPr>
      <w:r w:rsidRPr="00CE0F8A">
        <w:rPr>
          <w:rFonts w:ascii="Liberation Serif" w:eastAsiaTheme="minorHAnsi" w:hAnsi="Liberation Serif" w:cstheme="minorBidi"/>
          <w:sz w:val="25"/>
          <w:szCs w:val="25"/>
          <w:lang w:eastAsia="en-US" w:bidi="ru-RU"/>
        </w:rPr>
        <w:t>1) п</w:t>
      </w:r>
      <w:r w:rsidRPr="00CE0F8A">
        <w:rPr>
          <w:rFonts w:ascii="Liberation Serif" w:eastAsiaTheme="minorHAnsi" w:hAnsi="Liberation Serif" w:cstheme="minorBidi"/>
          <w:sz w:val="25"/>
          <w:szCs w:val="25"/>
          <w:lang w:eastAsia="en-US"/>
        </w:rPr>
        <w:t xml:space="preserve">риняты дополнительные меры к обеспечению безопасности по усилению пропускного режима в административные здания, расположенные на территории Невьянского городского округа;   </w:t>
      </w:r>
    </w:p>
    <w:p w:rsidR="003E0F07" w:rsidRPr="00CE0F8A" w:rsidRDefault="003E0F07" w:rsidP="003E0F07">
      <w:pPr>
        <w:ind w:firstLine="709"/>
        <w:jc w:val="both"/>
        <w:rPr>
          <w:rFonts w:ascii="Liberation Serif" w:eastAsiaTheme="minorHAnsi" w:hAnsi="Liberation Serif" w:cstheme="minorBidi"/>
          <w:color w:val="000000"/>
          <w:sz w:val="25"/>
          <w:szCs w:val="25"/>
          <w:lang w:eastAsia="en-US"/>
        </w:rPr>
      </w:pPr>
      <w:r w:rsidRPr="00CE0F8A">
        <w:rPr>
          <w:rFonts w:ascii="Liberation Serif" w:eastAsiaTheme="minorHAnsi" w:hAnsi="Liberation Serif" w:cstheme="minorBidi"/>
          <w:sz w:val="25"/>
          <w:szCs w:val="25"/>
          <w:lang w:eastAsia="en-US"/>
        </w:rPr>
        <w:t xml:space="preserve">2) ежедневно проводить осмотры </w:t>
      </w:r>
      <w:r w:rsidRPr="00CE0F8A">
        <w:rPr>
          <w:rFonts w:ascii="Liberation Serif" w:eastAsiaTheme="minorHAnsi" w:hAnsi="Liberation Serif" w:cstheme="minorBidi"/>
          <w:color w:val="000000"/>
          <w:sz w:val="25"/>
          <w:szCs w:val="25"/>
          <w:lang w:eastAsia="en-US"/>
        </w:rPr>
        <w:t>административных зданий и территорий с целью своевременного выявления возможных признаков подготовки или совершения террористических актов;</w:t>
      </w:r>
    </w:p>
    <w:p w:rsidR="003E0F07" w:rsidRPr="00CE0F8A" w:rsidRDefault="003E0F07" w:rsidP="003E0F07">
      <w:pPr>
        <w:ind w:firstLine="709"/>
        <w:jc w:val="both"/>
        <w:rPr>
          <w:rFonts w:ascii="Liberation Serif" w:eastAsiaTheme="minorHAnsi" w:hAnsi="Liberation Serif" w:cs="Liberation Serif"/>
          <w:sz w:val="25"/>
          <w:szCs w:val="25"/>
          <w:lang w:eastAsia="en-US"/>
        </w:rPr>
      </w:pPr>
      <w:r w:rsidRPr="00CE0F8A">
        <w:rPr>
          <w:rFonts w:ascii="Liberation Serif" w:eastAsiaTheme="minorHAnsi" w:hAnsi="Liberation Serif" w:cstheme="minorBidi"/>
          <w:sz w:val="25"/>
          <w:szCs w:val="25"/>
          <w:lang w:eastAsia="en-US" w:bidi="ru-RU"/>
        </w:rPr>
        <w:t>3) п</w:t>
      </w:r>
      <w:r w:rsidRPr="00CE0F8A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ровести дополнительные инструктажи </w:t>
      </w:r>
      <w:r w:rsidRPr="00CE0F8A">
        <w:rPr>
          <w:rFonts w:ascii="Liberation Serif" w:eastAsiaTheme="minorHAnsi" w:hAnsi="Liberation Serif" w:cstheme="minorBidi"/>
          <w:color w:val="000000"/>
          <w:sz w:val="25"/>
          <w:szCs w:val="25"/>
          <w:lang w:eastAsia="en-US"/>
        </w:rPr>
        <w:t xml:space="preserve">с сотрудниками учреждений </w:t>
      </w:r>
      <w:r w:rsidRPr="00CE0F8A">
        <w:rPr>
          <w:rFonts w:ascii="Liberation Serif" w:eastAsiaTheme="minorHAnsi" w:hAnsi="Liberation Serif" w:cstheme="minorBidi"/>
          <w:noProof/>
          <w:color w:val="000000"/>
          <w:sz w:val="25"/>
          <w:szCs w:val="25"/>
        </w:rPr>
        <w:drawing>
          <wp:inline distT="0" distB="0" distL="0" distR="0">
            <wp:extent cx="4573" cy="4573"/>
            <wp:effectExtent l="0" t="0" r="0" b="0"/>
            <wp:docPr id="2" name="Picture 2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1" name="Picture 29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F8A">
        <w:rPr>
          <w:rFonts w:ascii="Liberation Serif" w:eastAsiaTheme="minorHAnsi" w:hAnsi="Liberation Serif" w:cstheme="minorBidi"/>
          <w:color w:val="000000"/>
          <w:sz w:val="25"/>
          <w:szCs w:val="25"/>
          <w:lang w:eastAsia="en-US"/>
        </w:rPr>
        <w:t>о действиях при угрозе совершения террористического акта;</w:t>
      </w:r>
    </w:p>
    <w:p w:rsidR="003E0F07" w:rsidRPr="00CE0F8A" w:rsidRDefault="003E0F07" w:rsidP="003E0F07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E0F8A">
        <w:rPr>
          <w:rFonts w:ascii="Liberation Serif" w:hAnsi="Liberation Serif"/>
          <w:sz w:val="25"/>
          <w:szCs w:val="25"/>
        </w:rPr>
        <w:t>4) исключить пронос на объекты пиротехнических средств, боеприпасов, взрывчатых веществ и газосодержащих емкостей;</w:t>
      </w:r>
    </w:p>
    <w:p w:rsidR="003E0F07" w:rsidRPr="00CE0F8A" w:rsidRDefault="003E0F07" w:rsidP="003E0F07">
      <w:pPr>
        <w:ind w:firstLine="709"/>
        <w:jc w:val="both"/>
        <w:rPr>
          <w:rFonts w:ascii="Liberation Serif" w:eastAsia="Calibri" w:hAnsi="Liberation Serif"/>
          <w:bCs/>
          <w:spacing w:val="4"/>
          <w:sz w:val="25"/>
          <w:szCs w:val="25"/>
          <w:lang w:eastAsia="en-US"/>
        </w:rPr>
      </w:pPr>
      <w:r w:rsidRPr="00CE0F8A">
        <w:rPr>
          <w:rFonts w:ascii="Liberation Serif" w:eastAsia="Calibri" w:hAnsi="Liberation Serif"/>
          <w:sz w:val="25"/>
          <w:szCs w:val="25"/>
          <w:lang w:eastAsia="en-US"/>
        </w:rPr>
        <w:t xml:space="preserve">5)  проверить работу камер видеонаблюдения на своих объектах, уделив особое внимание на работу камер в ночное время и период сохранности видеозаписи; </w:t>
      </w:r>
    </w:p>
    <w:p w:rsidR="003E0F07" w:rsidRPr="00CE0F8A" w:rsidRDefault="003E0F07" w:rsidP="003E0F07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E0F8A">
        <w:rPr>
          <w:rFonts w:ascii="Liberation Serif" w:hAnsi="Liberation Serif"/>
          <w:sz w:val="25"/>
          <w:szCs w:val="25"/>
        </w:rPr>
        <w:t>6)  проконтролировать принятие мер противопожарной безопасности;</w:t>
      </w:r>
    </w:p>
    <w:p w:rsidR="003E0F07" w:rsidRPr="00CE0F8A" w:rsidRDefault="003E0F07" w:rsidP="003E0F07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E0F8A">
        <w:rPr>
          <w:rFonts w:ascii="Liberation Serif" w:hAnsi="Liberation Serif"/>
          <w:sz w:val="25"/>
          <w:szCs w:val="25"/>
        </w:rPr>
        <w:t>7) проверить систему экстренного оповещения об угрозе возни</w:t>
      </w:r>
      <w:r>
        <w:rPr>
          <w:rFonts w:ascii="Liberation Serif" w:hAnsi="Liberation Serif"/>
          <w:sz w:val="25"/>
          <w:szCs w:val="25"/>
        </w:rPr>
        <w:t>кновения террористического акта.</w:t>
      </w:r>
    </w:p>
    <w:p w:rsidR="003E0F07" w:rsidRPr="00CE0F8A" w:rsidRDefault="003E0F07" w:rsidP="003E0F07">
      <w:pPr>
        <w:ind w:firstLine="709"/>
        <w:jc w:val="both"/>
        <w:rPr>
          <w:rFonts w:ascii="Liberation Serif" w:eastAsiaTheme="minorHAnsi" w:hAnsi="Liberation Serif" w:cstheme="minorBidi"/>
          <w:sz w:val="25"/>
          <w:szCs w:val="25"/>
          <w:lang w:eastAsia="en-US"/>
        </w:rPr>
      </w:pPr>
      <w:r w:rsidRPr="00CE0F8A">
        <w:rPr>
          <w:rFonts w:ascii="Liberation Serif" w:eastAsiaTheme="minorHAnsi" w:hAnsi="Liberation Serif" w:cstheme="minorBidi"/>
          <w:sz w:val="25"/>
          <w:szCs w:val="25"/>
          <w:lang w:eastAsia="en-US"/>
        </w:rPr>
        <w:t>3.</w:t>
      </w:r>
      <w:r w:rsidRPr="00CE0F8A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</w:t>
      </w:r>
      <w:r w:rsidRPr="00CE0F8A">
        <w:rPr>
          <w:rFonts w:ascii="Liberation Serif" w:eastAsiaTheme="minorHAnsi" w:hAnsi="Liberation Serif" w:cstheme="minorBidi"/>
          <w:sz w:val="25"/>
          <w:szCs w:val="25"/>
          <w:lang w:eastAsia="en-US"/>
        </w:rPr>
        <w:t xml:space="preserve">Руководителям объектов жизнеобеспечения, учреждений, расположенных на территории Невьянского городского округа в срок до 27.03.2024, далее постоянно: </w:t>
      </w:r>
    </w:p>
    <w:p w:rsidR="003E0F07" w:rsidRPr="00CE0F8A" w:rsidRDefault="003E0F07" w:rsidP="003E0F07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E0F8A">
        <w:rPr>
          <w:rFonts w:ascii="Liberation Serif" w:hAnsi="Liberation Serif"/>
          <w:sz w:val="25"/>
          <w:szCs w:val="25"/>
        </w:rPr>
        <w:t>1)  принять меры по усилению охраны подведомственных объектов и обеспечению их бесперебойной работы;</w:t>
      </w:r>
    </w:p>
    <w:p w:rsidR="003E0F07" w:rsidRPr="00CE0F8A" w:rsidRDefault="003E0F07" w:rsidP="003E0F07">
      <w:pPr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CE0F8A">
        <w:rPr>
          <w:rFonts w:ascii="Liberation Serif" w:hAnsi="Liberation Serif"/>
          <w:sz w:val="25"/>
          <w:szCs w:val="25"/>
        </w:rPr>
        <w:t>2) провести дополнительные инструктажи всех работников учреждений под роспись, по реализации первоочередных мер по предупреждению и пресечению террористических актов;</w:t>
      </w:r>
    </w:p>
    <w:p w:rsidR="003E0F07" w:rsidRPr="00CE0F8A" w:rsidRDefault="003E0F07" w:rsidP="003E0F07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E0F8A">
        <w:rPr>
          <w:rFonts w:ascii="Liberation Serif" w:hAnsi="Liberation Serif"/>
          <w:sz w:val="25"/>
          <w:szCs w:val="25"/>
        </w:rPr>
        <w:t>3)   провести дополнительные инструктажи должностных лиц, ответственных за безопасность предприятий и организаций;</w:t>
      </w:r>
    </w:p>
    <w:p w:rsidR="003E0F07" w:rsidRPr="00CE0F8A" w:rsidRDefault="003E0F07" w:rsidP="003E0F07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E0F8A">
        <w:rPr>
          <w:rFonts w:ascii="Liberation Serif" w:hAnsi="Liberation Serif"/>
          <w:sz w:val="25"/>
          <w:szCs w:val="25"/>
        </w:rPr>
        <w:lastRenderedPageBreak/>
        <w:t>4)   проконтролировать принятие мер противопожарной безопасности;</w:t>
      </w:r>
    </w:p>
    <w:p w:rsidR="003E0F07" w:rsidRPr="00CE0F8A" w:rsidRDefault="003E0F07" w:rsidP="003E0F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CE0F8A">
        <w:rPr>
          <w:rFonts w:ascii="Liberation Serif" w:eastAsia="Calibri" w:hAnsi="Liberation Serif"/>
          <w:sz w:val="25"/>
          <w:szCs w:val="25"/>
          <w:lang w:eastAsia="en-US"/>
        </w:rPr>
        <w:t xml:space="preserve">5)  проверить работу камер видеонаблюдения на своих объектах, уделив особое внимание на работу камер в ночное время и </w:t>
      </w:r>
      <w:r>
        <w:rPr>
          <w:rFonts w:ascii="Liberation Serif" w:eastAsia="Calibri" w:hAnsi="Liberation Serif"/>
          <w:sz w:val="25"/>
          <w:szCs w:val="25"/>
          <w:lang w:eastAsia="en-US"/>
        </w:rPr>
        <w:t>период сохранности видеозаписи.</w:t>
      </w:r>
    </w:p>
    <w:p w:rsidR="003E0F07" w:rsidRPr="00CE0F8A" w:rsidRDefault="003E0F07" w:rsidP="003E0F07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E0F8A">
        <w:rPr>
          <w:rFonts w:ascii="Liberation Serif" w:hAnsi="Liberation Serif"/>
          <w:sz w:val="25"/>
          <w:szCs w:val="25"/>
        </w:rPr>
        <w:t>4.  Рекомендовать руководителям объектов с массовым пребыванием людей в срок до 27.03.2024, далее постоянно:</w:t>
      </w:r>
    </w:p>
    <w:p w:rsidR="003E0F07" w:rsidRPr="00CE0F8A" w:rsidRDefault="003E0F07" w:rsidP="003E0F07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E0F8A">
        <w:rPr>
          <w:rFonts w:ascii="Liberation Serif" w:hAnsi="Liberation Serif"/>
          <w:sz w:val="25"/>
          <w:szCs w:val="25"/>
        </w:rPr>
        <w:t>1)  принять дополнительные меры, направленные на усиление безопасности и антитеррористической защищенности подведомственных объектов;</w:t>
      </w:r>
    </w:p>
    <w:p w:rsidR="003E0F07" w:rsidRPr="00CE0F8A" w:rsidRDefault="003E0F07" w:rsidP="003E0F07">
      <w:pPr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CE0F8A">
        <w:rPr>
          <w:rFonts w:ascii="Liberation Serif" w:hAnsi="Liberation Serif"/>
          <w:sz w:val="25"/>
          <w:szCs w:val="25"/>
        </w:rPr>
        <w:t>2)  провести дополнительные инструктажи всех работников учреждений под роспись, по реализации первоочередных мер по предупреждению и пресечению террористических актов;</w:t>
      </w:r>
    </w:p>
    <w:p w:rsidR="003E0F07" w:rsidRPr="00CE0F8A" w:rsidRDefault="003E0F07" w:rsidP="003E0F07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E0F8A">
        <w:rPr>
          <w:rFonts w:ascii="Liberation Serif" w:hAnsi="Liberation Serif"/>
          <w:sz w:val="25"/>
          <w:szCs w:val="25"/>
        </w:rPr>
        <w:t>3) исключить пронос на объекты пиротехнических средств, боеприпасов, взрывчатых веществ и газосодержащих емкостей;</w:t>
      </w:r>
    </w:p>
    <w:p w:rsidR="003E0F07" w:rsidRPr="00CE0F8A" w:rsidRDefault="003E0F07" w:rsidP="003E0F07">
      <w:pPr>
        <w:ind w:firstLine="709"/>
        <w:jc w:val="both"/>
        <w:rPr>
          <w:rFonts w:ascii="Liberation Serif" w:eastAsia="Calibri" w:hAnsi="Liberation Serif"/>
          <w:bCs/>
          <w:spacing w:val="4"/>
          <w:sz w:val="25"/>
          <w:szCs w:val="25"/>
          <w:lang w:eastAsia="en-US"/>
        </w:rPr>
      </w:pPr>
      <w:r w:rsidRPr="00CE0F8A">
        <w:rPr>
          <w:rFonts w:ascii="Liberation Serif" w:eastAsia="Calibri" w:hAnsi="Liberation Serif"/>
          <w:sz w:val="25"/>
          <w:szCs w:val="25"/>
          <w:lang w:eastAsia="en-US"/>
        </w:rPr>
        <w:t xml:space="preserve">4)  проверить работу камер видеонаблюдения на своих объектах, уделив особое внимание на работу камер в ночное время и период сохранности видеозаписи; </w:t>
      </w:r>
    </w:p>
    <w:p w:rsidR="003E0F07" w:rsidRPr="00CE0F8A" w:rsidRDefault="003E0F07" w:rsidP="003E0F07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E0F8A">
        <w:rPr>
          <w:rFonts w:ascii="Liberation Serif" w:hAnsi="Liberation Serif"/>
          <w:sz w:val="25"/>
          <w:szCs w:val="25"/>
        </w:rPr>
        <w:t>5)  проконтролировать принятие мер противопожарной безопасности.</w:t>
      </w:r>
    </w:p>
    <w:p w:rsidR="003E0F07" w:rsidRPr="00CE0F8A" w:rsidRDefault="003E0F07" w:rsidP="003E0F07">
      <w:pPr>
        <w:ind w:firstLine="709"/>
        <w:jc w:val="both"/>
        <w:rPr>
          <w:rFonts w:ascii="Liberation Serif" w:eastAsiaTheme="minorHAnsi" w:hAnsi="Liberation Serif" w:cstheme="minorBidi"/>
          <w:sz w:val="25"/>
          <w:szCs w:val="25"/>
          <w:lang w:eastAsia="en-US"/>
        </w:rPr>
      </w:pPr>
      <w:r w:rsidRPr="00CE0F8A">
        <w:rPr>
          <w:rFonts w:ascii="Liberation Serif" w:eastAsiaTheme="minorHAnsi" w:hAnsi="Liberation Serif" w:cstheme="minorBidi"/>
          <w:sz w:val="25"/>
          <w:szCs w:val="25"/>
          <w:lang w:bidi="ru-RU"/>
        </w:rPr>
        <w:t>5. Контроль за исполнением настоящего постановления оставляю за собой.</w:t>
      </w:r>
    </w:p>
    <w:p w:rsidR="003E0F07" w:rsidRPr="00CE0F8A" w:rsidRDefault="003E0F07" w:rsidP="003E0F07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CE0F8A">
        <w:rPr>
          <w:rFonts w:ascii="Liberation Serif" w:hAnsi="Liberation Serif"/>
          <w:sz w:val="25"/>
          <w:szCs w:val="25"/>
          <w:lang w:bidi="ru-RU"/>
        </w:rPr>
        <w:t>6.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FD6999" w:rsidRDefault="00FD6999" w:rsidP="003E0F07">
      <w:pPr>
        <w:pStyle w:val="aa"/>
        <w:jc w:val="both"/>
        <w:rPr>
          <w:rFonts w:ascii="Liberation Serif" w:hAnsi="Liberation Serif"/>
          <w:sz w:val="25"/>
          <w:szCs w:val="25"/>
        </w:rPr>
      </w:pPr>
    </w:p>
    <w:p w:rsidR="0017590D" w:rsidRPr="003E0F07" w:rsidRDefault="0017590D" w:rsidP="003E0F07">
      <w:pPr>
        <w:pStyle w:val="aa"/>
        <w:jc w:val="both"/>
        <w:rPr>
          <w:rFonts w:ascii="Liberation Serif" w:hAnsi="Liberation Serif"/>
          <w:sz w:val="25"/>
          <w:szCs w:val="25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6095"/>
      </w:tblGrid>
      <w:tr w:rsidR="0030287A" w:rsidTr="006E61E7">
        <w:tc>
          <w:tcPr>
            <w:tcW w:w="3436" w:type="dxa"/>
            <w:hideMark/>
          </w:tcPr>
          <w:p w:rsidR="0030287A" w:rsidRPr="003E0F07" w:rsidRDefault="003E0F07" w:rsidP="003E0F07">
            <w:pPr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 w:rsidRPr="003E0F07">
              <w:rPr>
                <w:rFonts w:ascii="Liberation Serif" w:hAnsi="Liberation Serif"/>
                <w:sz w:val="25"/>
                <w:szCs w:val="25"/>
                <w:lang w:eastAsia="en-US"/>
              </w:rPr>
              <w:t>Исполняющий обязанности главы Невьянского городского округа</w:t>
            </w:r>
            <w:r w:rsidR="0030287A" w:rsidRPr="003E0F07">
              <w:rPr>
                <w:rFonts w:ascii="Liberation Serif" w:hAnsi="Liberation Serif"/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6095" w:type="dxa"/>
          </w:tcPr>
          <w:p w:rsidR="0030287A" w:rsidRPr="003E0F07" w:rsidRDefault="0030287A">
            <w:pPr>
              <w:jc w:val="right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  <w:p w:rsidR="003E0F07" w:rsidRPr="003E0F07" w:rsidRDefault="003E0F07">
            <w:pPr>
              <w:jc w:val="right"/>
              <w:rPr>
                <w:rFonts w:ascii="Liberation Serif" w:hAnsi="Liberation Serif"/>
                <w:sz w:val="25"/>
                <w:szCs w:val="25"/>
                <w:lang w:eastAsia="en-US"/>
              </w:rPr>
            </w:pPr>
          </w:p>
          <w:p w:rsidR="0030287A" w:rsidRPr="003E0F07" w:rsidRDefault="003E0F07">
            <w:pPr>
              <w:jc w:val="right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 w:rsidRPr="003E0F07">
              <w:rPr>
                <w:rFonts w:ascii="Liberation Serif" w:hAnsi="Liberation Serif"/>
                <w:sz w:val="25"/>
                <w:szCs w:val="25"/>
                <w:lang w:eastAsia="en-US"/>
              </w:rPr>
              <w:t>А.В. Сурков</w:t>
            </w:r>
          </w:p>
        </w:tc>
      </w:tr>
      <w:tr w:rsidR="00BA2B40" w:rsidTr="006E61E7">
        <w:tc>
          <w:tcPr>
            <w:tcW w:w="3436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09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17590D">
      <w:headerReference w:type="default" r:id="rId7"/>
      <w:headerReference w:type="first" r:id="rId8"/>
      <w:pgSz w:w="11906" w:h="16838"/>
      <w:pgMar w:top="1134" w:right="567" w:bottom="709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63" w:rsidRDefault="00BB1463">
      <w:r>
        <w:separator/>
      </w:r>
    </w:p>
  </w:endnote>
  <w:endnote w:type="continuationSeparator" w:id="0">
    <w:p w:rsidR="00BB1463" w:rsidRDefault="00BB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63" w:rsidRDefault="00BB1463">
      <w:r>
        <w:separator/>
      </w:r>
    </w:p>
  </w:footnote>
  <w:footnote w:type="continuationSeparator" w:id="0">
    <w:p w:rsidR="00BB1463" w:rsidRDefault="00BB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A0A36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="00F22C54"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FB2191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6" name="Рисунок 6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FB2191" w:rsidP="009E24B0">
    <w:pPr>
      <w:rPr>
        <w:rFonts w:ascii="Liberation Serif" w:hAnsi="Liberation Serif"/>
        <w:b/>
        <w:sz w:val="16"/>
        <w:szCs w:val="16"/>
      </w:rPr>
    </w:pPr>
    <w:r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3944DD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7590D"/>
    <w:rsid w:val="00176ABE"/>
    <w:rsid w:val="001B0DB3"/>
    <w:rsid w:val="001F0604"/>
    <w:rsid w:val="002007DE"/>
    <w:rsid w:val="002A51E2"/>
    <w:rsid w:val="002A549F"/>
    <w:rsid w:val="002C4187"/>
    <w:rsid w:val="003015FA"/>
    <w:rsid w:val="0030287A"/>
    <w:rsid w:val="003314C6"/>
    <w:rsid w:val="00364BEB"/>
    <w:rsid w:val="00380F60"/>
    <w:rsid w:val="00381C65"/>
    <w:rsid w:val="003843CB"/>
    <w:rsid w:val="003E0F07"/>
    <w:rsid w:val="004234F6"/>
    <w:rsid w:val="00473DCD"/>
    <w:rsid w:val="00493B2A"/>
    <w:rsid w:val="004E549E"/>
    <w:rsid w:val="005F7A44"/>
    <w:rsid w:val="006161BC"/>
    <w:rsid w:val="00687351"/>
    <w:rsid w:val="006B014F"/>
    <w:rsid w:val="006E61E7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C51DD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1463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40E47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A0A36"/>
    <w:rsid w:val="00FB2191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3BA78A-9A99-445A-9705-59933B01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E0F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2024-03-26T10:13:00Z</dcterms:created>
  <dcterms:modified xsi:type="dcterms:W3CDTF">2024-03-26T10:13:00Z</dcterms:modified>
</cp:coreProperties>
</file>