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684E52" w:rsidRPr="00684E52" w:rsidRDefault="00AC2102" w:rsidP="00077006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установлении платы за пользование жилым помещением </w:t>
      </w:r>
      <w:r w:rsidRPr="001F6886">
        <w:rPr>
          <w:rFonts w:ascii="Liberation Serif" w:hAnsi="Liberation Serif"/>
          <w:b/>
          <w:noProof/>
        </w:rPr>
        <w:br/>
        <w:t xml:space="preserve">(платы за наем) на территории Невьянского городского округа </w:t>
      </w:r>
      <w:r w:rsidRPr="001F6886">
        <w:rPr>
          <w:rFonts w:ascii="Liberation Serif" w:hAnsi="Liberation Serif"/>
          <w:b/>
          <w:noProof/>
        </w:rPr>
        <w:br/>
        <w:t>на 2024 год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684E52" w:rsidRDefault="00684E52" w:rsidP="001A6712">
      <w:pPr>
        <w:jc w:val="both"/>
      </w:pPr>
      <w:r w:rsidRPr="00E8057E">
        <w:t xml:space="preserve">         Руководствуясь статьей 156 Жилищного</w:t>
      </w:r>
      <w:r>
        <w:t xml:space="preserve"> кодекса Российской Федерации,     п</w:t>
      </w:r>
      <w:r w:rsidRPr="00E8057E">
        <w:t>остановлением Правительства Свердловской</w:t>
      </w:r>
      <w:r>
        <w:t xml:space="preserve"> области от 17.08.2023 </w:t>
      </w:r>
      <w:r w:rsidRPr="00E8057E">
        <w:t xml:space="preserve"> </w:t>
      </w:r>
      <w:r>
        <w:br/>
        <w:t>№ 589</w:t>
      </w:r>
      <w:r w:rsidRPr="00E8057E">
        <w:t>-ПП «Об установлении минимального размера взноса на капитальный ремонт общего имущества в многоквартирных домах С</w:t>
      </w:r>
      <w:r>
        <w:t>вердловской области на 2024 год»</w:t>
      </w:r>
    </w:p>
    <w:p w:rsidR="00684E52" w:rsidRDefault="00684E52" w:rsidP="00684E52">
      <w:pPr>
        <w:ind w:left="-567"/>
        <w:jc w:val="both"/>
      </w:pPr>
    </w:p>
    <w:p w:rsidR="00684E52" w:rsidRDefault="001A6712" w:rsidP="00684E52">
      <w:pPr>
        <w:ind w:left="-567"/>
        <w:jc w:val="both"/>
      </w:pPr>
      <w:r>
        <w:rPr>
          <w:b/>
        </w:rPr>
        <w:t xml:space="preserve">       </w:t>
      </w:r>
      <w:r w:rsidR="00684E52" w:rsidRPr="00E8057E">
        <w:rPr>
          <w:b/>
        </w:rPr>
        <w:t>ПОСТАНОВЛЯЕТ</w:t>
      </w:r>
      <w:r w:rsidR="00684E52" w:rsidRPr="00E8057E">
        <w:t>:</w:t>
      </w:r>
    </w:p>
    <w:p w:rsidR="001A6712" w:rsidRPr="00E8057E" w:rsidRDefault="001A6712" w:rsidP="00684E52">
      <w:pPr>
        <w:ind w:left="-567"/>
        <w:jc w:val="both"/>
      </w:pPr>
    </w:p>
    <w:p w:rsidR="001A6712" w:rsidRDefault="00684E52" w:rsidP="001A6712">
      <w:pPr>
        <w:ind w:firstLine="709"/>
        <w:jc w:val="both"/>
      </w:pPr>
      <w:r w:rsidRPr="00E8057E">
        <w:t xml:space="preserve">1. </w:t>
      </w:r>
      <w:r w:rsidR="00B218DC" w:rsidRPr="00E8057E">
        <w:t xml:space="preserve">Установить </w:t>
      </w:r>
      <w:r w:rsidR="00B218DC">
        <w:t xml:space="preserve">на 2024 год </w:t>
      </w:r>
      <w:r w:rsidRPr="00E8057E">
        <w:t>базовую плату за пользование жилым помещением (плату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специализированного жилищного фонда в расчете за один квадратный метр занимаемой общей площади (в отдельных комнатах в общежитиях исходя из площади</w:t>
      </w:r>
      <w:r>
        <w:t xml:space="preserve"> этих комнат) жилого помещения </w:t>
      </w:r>
      <w:r w:rsidR="00B218DC">
        <w:t>в месяц в размере 14 рублей 81 копейка.</w:t>
      </w:r>
    </w:p>
    <w:p w:rsidR="00684E52" w:rsidRPr="00E8057E" w:rsidRDefault="00684E52" w:rsidP="001A6712">
      <w:pPr>
        <w:ind w:firstLine="709"/>
        <w:jc w:val="both"/>
      </w:pPr>
      <w:r>
        <w:t xml:space="preserve"> </w:t>
      </w:r>
      <w:r w:rsidRPr="00E8057E">
        <w:t>2. Размер платы за пользование жилым помещением (платы за наем) государственного или муниципального жилищного фонда, специализированного жилищного фонда устанавливается в зависимости от качества и благоустройства жилого помещения, местоположения дома. При определении размера платы за пользование жилым помещением (платы за наем) руководствоваться Положением</w:t>
      </w:r>
      <w:r w:rsidR="001A6712">
        <w:t xml:space="preserve"> </w:t>
      </w:r>
      <w:r w:rsidRPr="00E8057E">
        <w:t>«О порядке расчета ставок платы за наем жилого помещения», утвержденным постановлением главы муниципальног</w:t>
      </w:r>
      <w:r w:rsidR="001A6712">
        <w:t>о образования Невьянский район о</w:t>
      </w:r>
      <w:r>
        <w:t xml:space="preserve">т 26.12.2005 </w:t>
      </w:r>
      <w:r w:rsidRPr="00E8057E">
        <w:t>№ 2279-п.</w:t>
      </w:r>
    </w:p>
    <w:p w:rsidR="00684E52" w:rsidRPr="00E8057E" w:rsidRDefault="00684E52" w:rsidP="001A6712">
      <w:pPr>
        <w:tabs>
          <w:tab w:val="left" w:pos="709"/>
        </w:tabs>
        <w:ind w:firstLine="709"/>
        <w:jc w:val="both"/>
      </w:pPr>
      <w:r w:rsidRPr="00E8057E">
        <w:t>3.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84E52" w:rsidRPr="00E8057E" w:rsidRDefault="00B218DC" w:rsidP="001A6712">
      <w:pPr>
        <w:tabs>
          <w:tab w:val="left" w:pos="709"/>
        </w:tabs>
        <w:ind w:firstLine="709"/>
        <w:jc w:val="both"/>
      </w:pPr>
      <w:r>
        <w:t>4</w:t>
      </w:r>
      <w:r w:rsidR="00684E52" w:rsidRPr="00E8057E">
        <w:t>. Признать утратившим силу постановление администрации Невьянского</w:t>
      </w:r>
      <w:r w:rsidR="00BB115D">
        <w:t xml:space="preserve"> городского округа от 03.09.2020 № 1159</w:t>
      </w:r>
      <w:r w:rsidR="00684E52" w:rsidRPr="00E8057E">
        <w:t>-п «Об установлении платы за пользование жилым помещением (платы за наем) на территории Невьянского городского округа</w:t>
      </w:r>
      <w:r w:rsidR="00BB115D">
        <w:t xml:space="preserve"> на 2021-2023 годы</w:t>
      </w:r>
      <w:r w:rsidR="00684E52" w:rsidRPr="00E8057E">
        <w:t>».</w:t>
      </w:r>
    </w:p>
    <w:p w:rsidR="00684E52" w:rsidRDefault="00BB115D" w:rsidP="001A6712">
      <w:pPr>
        <w:tabs>
          <w:tab w:val="left" w:pos="709"/>
        </w:tabs>
        <w:ind w:firstLine="709"/>
        <w:jc w:val="both"/>
      </w:pPr>
      <w:r>
        <w:t>5</w:t>
      </w:r>
      <w:r w:rsidR="00684E52" w:rsidRPr="00E8057E">
        <w:t xml:space="preserve">. </w:t>
      </w:r>
      <w:r w:rsidR="00684E52">
        <w:t xml:space="preserve">  </w:t>
      </w:r>
      <w:r w:rsidR="00684E52" w:rsidRPr="00E8057E">
        <w:t>Настоящее п</w:t>
      </w:r>
      <w:r>
        <w:t xml:space="preserve">остановление распространяет свое действие на отношения, возникшие по состоянию </w:t>
      </w:r>
      <w:r w:rsidR="00077006">
        <w:t>на 01</w:t>
      </w:r>
      <w:r>
        <w:t xml:space="preserve"> января 2024</w:t>
      </w:r>
      <w:r w:rsidR="00684E52" w:rsidRPr="00E8057E">
        <w:t xml:space="preserve"> года.</w:t>
      </w:r>
    </w:p>
    <w:p w:rsidR="00684E52" w:rsidRDefault="00BB115D" w:rsidP="001A6712">
      <w:pPr>
        <w:tabs>
          <w:tab w:val="left" w:pos="709"/>
        </w:tabs>
        <w:ind w:firstLine="709"/>
        <w:jc w:val="both"/>
      </w:pPr>
      <w:r>
        <w:lastRenderedPageBreak/>
        <w:t>6</w:t>
      </w:r>
      <w:r w:rsidR="00684E52">
        <w:t xml:space="preserve">. Контроль за исполнением настоящего постановления возложить на  заместителя главы администрации Невьянского городского округа по энергетике, транспорту, связи и жилищно-коммунальному хозяйству  </w:t>
      </w:r>
      <w:r w:rsidR="00684E52">
        <w:br/>
        <w:t>И.В. Белякова.</w:t>
      </w:r>
    </w:p>
    <w:p w:rsidR="00684E52" w:rsidRDefault="001A6712" w:rsidP="001A6712">
      <w:pPr>
        <w:tabs>
          <w:tab w:val="left" w:pos="709"/>
        </w:tabs>
        <w:ind w:firstLine="709"/>
        <w:jc w:val="both"/>
      </w:pPr>
      <w:r>
        <w:t>7</w:t>
      </w:r>
      <w:r w:rsidR="00684E52">
        <w:t xml:space="preserve">. </w:t>
      </w:r>
      <w:r w:rsidR="00684E52">
        <w:rPr>
          <w:color w:val="000000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684E52" w:rsidRDefault="00684E52" w:rsidP="001A6712">
      <w:pPr>
        <w:ind w:firstLine="709"/>
        <w:jc w:val="both"/>
      </w:pPr>
    </w:p>
    <w:p w:rsidR="001578C1" w:rsidRDefault="001578C1" w:rsidP="00077006">
      <w:pPr>
        <w:rPr>
          <w:rFonts w:ascii="Liberation Serif" w:hAnsi="Liberation Serif"/>
        </w:rPr>
      </w:pPr>
    </w:p>
    <w:p w:rsidR="007525FC" w:rsidRPr="001578C1" w:rsidRDefault="001578C1" w:rsidP="00077006">
      <w:pPr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Исполняющий обязанности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1578C1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главы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1578C1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571F73"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1578C1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A5" w:rsidRDefault="005C41A5" w:rsidP="00485EDB">
      <w:r>
        <w:separator/>
      </w:r>
    </w:p>
  </w:endnote>
  <w:endnote w:type="continuationSeparator" w:id="0">
    <w:p w:rsidR="005C41A5" w:rsidRDefault="005C41A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A5" w:rsidRDefault="005C41A5" w:rsidP="00485EDB">
      <w:r>
        <w:separator/>
      </w:r>
    </w:p>
  </w:footnote>
  <w:footnote w:type="continuationSeparator" w:id="0">
    <w:p w:rsidR="005C41A5" w:rsidRDefault="005C41A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43A1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77006"/>
    <w:rsid w:val="000906B4"/>
    <w:rsid w:val="000962E1"/>
    <w:rsid w:val="000A2102"/>
    <w:rsid w:val="001578C1"/>
    <w:rsid w:val="001A4FDE"/>
    <w:rsid w:val="001A6712"/>
    <w:rsid w:val="001F6886"/>
    <w:rsid w:val="002F5F92"/>
    <w:rsid w:val="00331BD7"/>
    <w:rsid w:val="00355D28"/>
    <w:rsid w:val="00361C93"/>
    <w:rsid w:val="003901D3"/>
    <w:rsid w:val="003B7590"/>
    <w:rsid w:val="00414D7A"/>
    <w:rsid w:val="0042467D"/>
    <w:rsid w:val="00426BF7"/>
    <w:rsid w:val="00485EDB"/>
    <w:rsid w:val="004A2D97"/>
    <w:rsid w:val="004A50E1"/>
    <w:rsid w:val="004D4E20"/>
    <w:rsid w:val="004D685F"/>
    <w:rsid w:val="004E2F83"/>
    <w:rsid w:val="004E4860"/>
    <w:rsid w:val="004F1D28"/>
    <w:rsid w:val="004F421D"/>
    <w:rsid w:val="00556C14"/>
    <w:rsid w:val="00571F73"/>
    <w:rsid w:val="005C41A5"/>
    <w:rsid w:val="006072DD"/>
    <w:rsid w:val="00610F70"/>
    <w:rsid w:val="0062553F"/>
    <w:rsid w:val="0062652F"/>
    <w:rsid w:val="0065717B"/>
    <w:rsid w:val="00684E52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43A10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218DC"/>
    <w:rsid w:val="00B50F48"/>
    <w:rsid w:val="00BB0186"/>
    <w:rsid w:val="00BB115D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G. Matveeva</cp:lastModifiedBy>
  <cp:revision>2</cp:revision>
  <dcterms:created xsi:type="dcterms:W3CDTF">2024-01-29T08:02:00Z</dcterms:created>
  <dcterms:modified xsi:type="dcterms:W3CDTF">2024-01-29T08:02:00Z</dcterms:modified>
</cp:coreProperties>
</file>