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3C" w:rsidRDefault="0077683C" w:rsidP="0077683C">
      <w:pPr>
        <w:ind w:right="-284"/>
        <w:rPr>
          <w:b/>
          <w:sz w:val="32"/>
          <w:szCs w:val="32"/>
        </w:rPr>
      </w:pPr>
    </w:p>
    <w:p w:rsidR="0077683C" w:rsidRDefault="0077683C" w:rsidP="0077683C">
      <w:pPr>
        <w:ind w:right="-284"/>
        <w:jc w:val="right"/>
        <w:rPr>
          <w:b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18pt;width:72.05pt;height:62.95pt;z-index:251658240">
            <v:imagedata r:id="rId4" o:title=""/>
          </v:shape>
          <o:OLEObject Type="Embed" ProgID="Word.Picture.8" ShapeID="_x0000_s1027" DrawAspect="Content" ObjectID="_1581141060" r:id="rId5"/>
        </w:object>
      </w:r>
    </w:p>
    <w:p w:rsidR="0077683C" w:rsidRDefault="0077683C" w:rsidP="0077683C">
      <w:pPr>
        <w:ind w:right="-284"/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                   </w:t>
      </w:r>
    </w:p>
    <w:p w:rsidR="0077683C" w:rsidRDefault="0077683C" w:rsidP="0077683C">
      <w:pPr>
        <w:ind w:right="-284"/>
        <w:rPr>
          <w:b/>
          <w:sz w:val="20"/>
          <w:szCs w:val="20"/>
        </w:rPr>
      </w:pPr>
    </w:p>
    <w:p w:rsidR="0077683C" w:rsidRDefault="0077683C" w:rsidP="0077683C">
      <w:pPr>
        <w:ind w:right="-284"/>
        <w:rPr>
          <w:b/>
          <w:sz w:val="20"/>
          <w:szCs w:val="20"/>
        </w:rPr>
      </w:pPr>
    </w:p>
    <w:p w:rsidR="0077683C" w:rsidRDefault="0077683C" w:rsidP="0077683C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77683C" w:rsidRDefault="0077683C" w:rsidP="0077683C">
      <w:pPr>
        <w:ind w:right="-284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7683C" w:rsidRDefault="0077683C" w:rsidP="0077683C">
      <w:pPr>
        <w:ind w:right="-284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101715" cy="0"/>
                <wp:effectExtent l="2857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AD782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80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wktOmNsAAAAGAQAADwAAAGRycy9kb3ducmV2Lnht&#10;bEyPzU7DMBCE70i8g7VI3KhdKlUkxKkiJERP/ISK8zbZJlHjdYjdNvD0LOJQjjOzmvk2W02uV0ca&#10;Q+fZwnxmQBFXvu64sbB5f7y5AxUico29Z7LwRQFW+eVFhmntT/xGxzI2Sko4pGihjXFItQ5VSw7D&#10;zA/Eku386DCKHBtdj3iSctfrW2OW2mHHstDiQA8tVfvy4CyUhl8+isVmneDn61PxPPfh26+tvb6a&#10;intQkaZ4PoZffEGHXJi2/sB1UL0FeSSKaxagJE2WJgG1/TN0nun/+PkPAAAA//8DAFBLAQItABQA&#10;BgAIAAAAIQC2gziS/gAAAOEBAAATAAAAAAAAAAAAAAAAAAAAAABbQ29udGVudF9UeXBlc10ueG1s&#10;UEsBAi0AFAAGAAgAAAAhADj9If/WAAAAlAEAAAsAAAAAAAAAAAAAAAAALwEAAF9yZWxzLy5yZWxz&#10;UEsBAi0AFAAGAAgAAAAhAGJvwbFgAgAAdAQAAA4AAAAAAAAAAAAAAAAALgIAAGRycy9lMm9Eb2Mu&#10;eG1sUEsBAi0AFAAGAAgAAAAhAMJLTpj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77683C" w:rsidRDefault="003724C7" w:rsidP="0077683C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91233">
        <w:rPr>
          <w:sz w:val="24"/>
          <w:szCs w:val="24"/>
        </w:rPr>
        <w:t>19.02.2018г.</w:t>
      </w:r>
      <w:r w:rsidR="0077683C">
        <w:rPr>
          <w:sz w:val="24"/>
          <w:szCs w:val="24"/>
        </w:rPr>
        <w:t xml:space="preserve">                                                                                                   </w:t>
      </w:r>
      <w:r w:rsidR="00F91233">
        <w:rPr>
          <w:sz w:val="24"/>
          <w:szCs w:val="24"/>
        </w:rPr>
        <w:t xml:space="preserve">              </w:t>
      </w:r>
      <w:bookmarkStart w:id="0" w:name="_GoBack"/>
      <w:bookmarkEnd w:id="0"/>
      <w:r w:rsidR="0077683C">
        <w:rPr>
          <w:sz w:val="24"/>
          <w:szCs w:val="24"/>
        </w:rPr>
        <w:t xml:space="preserve">     </w:t>
      </w:r>
      <w:r w:rsidR="00F91233">
        <w:rPr>
          <w:sz w:val="24"/>
          <w:szCs w:val="24"/>
        </w:rPr>
        <w:t>№ 275</w:t>
      </w:r>
      <w:r w:rsidR="0077683C">
        <w:rPr>
          <w:sz w:val="24"/>
          <w:szCs w:val="24"/>
        </w:rPr>
        <w:t xml:space="preserve"> - п</w:t>
      </w:r>
    </w:p>
    <w:p w:rsidR="0077683C" w:rsidRDefault="0077683C" w:rsidP="0077683C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77683C" w:rsidRDefault="0077683C" w:rsidP="0077683C">
      <w:pPr>
        <w:ind w:right="-284"/>
        <w:rPr>
          <w:sz w:val="24"/>
          <w:szCs w:val="24"/>
        </w:rPr>
      </w:pPr>
    </w:p>
    <w:p w:rsidR="0077683C" w:rsidRDefault="0077683C" w:rsidP="0077683C">
      <w:pPr>
        <w:shd w:val="clear" w:color="auto" w:fill="FFFFFF"/>
        <w:spacing w:line="326" w:lineRule="exact"/>
        <w:ind w:left="10" w:right="-284"/>
        <w:jc w:val="center"/>
        <w:rPr>
          <w:b/>
          <w:i/>
          <w:iCs/>
          <w:color w:val="000000"/>
          <w:spacing w:val="6"/>
          <w:sz w:val="26"/>
          <w:szCs w:val="26"/>
        </w:rPr>
      </w:pPr>
      <w:r>
        <w:rPr>
          <w:b/>
          <w:i/>
          <w:iCs/>
          <w:color w:val="000000"/>
          <w:spacing w:val="6"/>
          <w:sz w:val="26"/>
          <w:szCs w:val="26"/>
        </w:rPr>
        <w:t>О включении в список резерва управленческих кадров</w:t>
      </w:r>
    </w:p>
    <w:p w:rsidR="0077683C" w:rsidRDefault="0077683C" w:rsidP="0077683C">
      <w:pPr>
        <w:shd w:val="clear" w:color="auto" w:fill="FFFFFF"/>
        <w:spacing w:line="326" w:lineRule="exact"/>
        <w:ind w:left="10" w:right="-284"/>
        <w:jc w:val="center"/>
        <w:rPr>
          <w:b/>
          <w:sz w:val="26"/>
          <w:szCs w:val="26"/>
        </w:rPr>
      </w:pPr>
      <w:r>
        <w:rPr>
          <w:b/>
          <w:i/>
          <w:iCs/>
          <w:color w:val="000000"/>
          <w:spacing w:val="6"/>
          <w:sz w:val="26"/>
          <w:szCs w:val="26"/>
        </w:rPr>
        <w:t xml:space="preserve"> Невьянского городского округа</w:t>
      </w:r>
    </w:p>
    <w:p w:rsidR="0077683C" w:rsidRDefault="0077683C" w:rsidP="0077683C">
      <w:pPr>
        <w:ind w:right="-284"/>
        <w:rPr>
          <w:sz w:val="26"/>
          <w:szCs w:val="26"/>
        </w:rPr>
      </w:pPr>
    </w:p>
    <w:p w:rsidR="0077683C" w:rsidRDefault="0077683C" w:rsidP="0077683C">
      <w:pPr>
        <w:ind w:righ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совершенствования муниципального управления, формирования и эффективного использования резерва управленческих кадров для приоритетных сфер экономики и органов местного самоуправления Невьянского городского округа, руководствуясь Указом Губернатора Свердловской области от 25 октября 2010 года № 941-УГ «О резерве управленческих кадров Свердловской области», в соответствии со статьей 46 Устава Невьянского городского округа, на основании решения Думы Невьянского городского округа от 09.03.2016 № 18 «Об утверждении положения о порядке формирования резерва управленческих кадров Невьянского городского округа», протокола заседания комиссии по формированию и подготовке резерва управленческих кадров Невьянского городского округа от 12.02.2018 № 1 </w:t>
      </w:r>
    </w:p>
    <w:p w:rsidR="0077683C" w:rsidRDefault="0077683C" w:rsidP="0077683C">
      <w:pPr>
        <w:ind w:right="-284" w:firstLine="540"/>
        <w:jc w:val="both"/>
        <w:rPr>
          <w:sz w:val="26"/>
          <w:szCs w:val="26"/>
        </w:rPr>
      </w:pPr>
    </w:p>
    <w:p w:rsidR="0077683C" w:rsidRDefault="0077683C" w:rsidP="0077683C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7683C" w:rsidRDefault="0077683C" w:rsidP="0077683C">
      <w:pPr>
        <w:ind w:right="-284" w:firstLine="540"/>
        <w:jc w:val="both"/>
        <w:rPr>
          <w:sz w:val="26"/>
          <w:szCs w:val="26"/>
        </w:rPr>
      </w:pPr>
    </w:p>
    <w:p w:rsidR="0077683C" w:rsidRDefault="0077683C" w:rsidP="0077683C">
      <w:pPr>
        <w:ind w:righ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Включить в список резерва управленческих кадров Невьянского городского округа на должность:</w:t>
      </w:r>
    </w:p>
    <w:p w:rsidR="0077683C" w:rsidRDefault="0077683C" w:rsidP="0077683C">
      <w:pPr>
        <w:ind w:righ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начальника управления населенными пунктами (с. </w:t>
      </w:r>
      <w:proofErr w:type="spellStart"/>
      <w:r>
        <w:rPr>
          <w:sz w:val="26"/>
          <w:szCs w:val="26"/>
        </w:rPr>
        <w:t>Быньги</w:t>
      </w:r>
      <w:proofErr w:type="spellEnd"/>
      <w:r>
        <w:rPr>
          <w:sz w:val="26"/>
          <w:szCs w:val="26"/>
        </w:rPr>
        <w:t xml:space="preserve">, п. </w:t>
      </w:r>
      <w:proofErr w:type="gramStart"/>
      <w:r>
        <w:rPr>
          <w:sz w:val="26"/>
          <w:szCs w:val="26"/>
        </w:rPr>
        <w:t xml:space="preserve">Ударник,   </w:t>
      </w:r>
      <w:proofErr w:type="gramEnd"/>
      <w:r>
        <w:rPr>
          <w:sz w:val="26"/>
          <w:szCs w:val="26"/>
        </w:rPr>
        <w:t xml:space="preserve">       </w:t>
      </w:r>
      <w:r w:rsidR="00574BF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п. </w:t>
      </w:r>
      <w:proofErr w:type="spellStart"/>
      <w:r>
        <w:rPr>
          <w:sz w:val="26"/>
          <w:szCs w:val="26"/>
        </w:rPr>
        <w:t>Аник</w:t>
      </w:r>
      <w:proofErr w:type="spellEnd"/>
      <w:r>
        <w:rPr>
          <w:sz w:val="26"/>
          <w:szCs w:val="26"/>
        </w:rPr>
        <w:t xml:space="preserve">, п. </w:t>
      </w:r>
      <w:proofErr w:type="spellStart"/>
      <w:r>
        <w:rPr>
          <w:sz w:val="26"/>
          <w:szCs w:val="26"/>
        </w:rPr>
        <w:t>Быньговский</w:t>
      </w:r>
      <w:proofErr w:type="spellEnd"/>
      <w:r>
        <w:rPr>
          <w:sz w:val="26"/>
          <w:szCs w:val="26"/>
        </w:rPr>
        <w:t xml:space="preserve">, д. Н. Таволги, д. В. Таволги, д. </w:t>
      </w:r>
      <w:proofErr w:type="spellStart"/>
      <w:r>
        <w:rPr>
          <w:sz w:val="26"/>
          <w:szCs w:val="26"/>
        </w:rPr>
        <w:t>Сербишино</w:t>
      </w:r>
      <w:proofErr w:type="spellEnd"/>
      <w:r>
        <w:rPr>
          <w:sz w:val="26"/>
          <w:szCs w:val="26"/>
        </w:rPr>
        <w:t xml:space="preserve">, п. Ребристый,    </w:t>
      </w:r>
      <w:r w:rsidR="00574BF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п. </w:t>
      </w:r>
      <w:proofErr w:type="spellStart"/>
      <w:r>
        <w:rPr>
          <w:sz w:val="26"/>
          <w:szCs w:val="26"/>
        </w:rPr>
        <w:t>Середовина</w:t>
      </w:r>
      <w:proofErr w:type="spellEnd"/>
      <w:r>
        <w:rPr>
          <w:sz w:val="26"/>
          <w:szCs w:val="26"/>
        </w:rPr>
        <w:t xml:space="preserve">, с. </w:t>
      </w:r>
      <w:proofErr w:type="spellStart"/>
      <w:r>
        <w:rPr>
          <w:sz w:val="26"/>
          <w:szCs w:val="26"/>
        </w:rPr>
        <w:t>Федьковка</w:t>
      </w:r>
      <w:proofErr w:type="spellEnd"/>
      <w:r>
        <w:rPr>
          <w:sz w:val="26"/>
          <w:szCs w:val="26"/>
        </w:rPr>
        <w:t xml:space="preserve">, п. </w:t>
      </w:r>
      <w:proofErr w:type="spellStart"/>
      <w:r>
        <w:rPr>
          <w:sz w:val="26"/>
          <w:szCs w:val="26"/>
        </w:rPr>
        <w:t>Осиновский</w:t>
      </w:r>
      <w:proofErr w:type="spellEnd"/>
      <w:r>
        <w:rPr>
          <w:sz w:val="26"/>
          <w:szCs w:val="26"/>
        </w:rPr>
        <w:t xml:space="preserve">, д. Невьянска, п. </w:t>
      </w:r>
      <w:proofErr w:type="spellStart"/>
      <w:r>
        <w:rPr>
          <w:sz w:val="26"/>
          <w:szCs w:val="26"/>
        </w:rPr>
        <w:t>Горельский</w:t>
      </w:r>
      <w:proofErr w:type="spellEnd"/>
      <w:r>
        <w:rPr>
          <w:sz w:val="26"/>
          <w:szCs w:val="26"/>
        </w:rPr>
        <w:t xml:space="preserve">,                   </w:t>
      </w:r>
      <w:r w:rsidR="00574BF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п. Холмистый) </w:t>
      </w:r>
      <w:proofErr w:type="spellStart"/>
      <w:r>
        <w:rPr>
          <w:sz w:val="26"/>
          <w:szCs w:val="26"/>
        </w:rPr>
        <w:t>Храмкову</w:t>
      </w:r>
      <w:proofErr w:type="spellEnd"/>
      <w:r>
        <w:rPr>
          <w:sz w:val="26"/>
          <w:szCs w:val="26"/>
        </w:rPr>
        <w:t xml:space="preserve"> Ирину </w:t>
      </w:r>
      <w:proofErr w:type="spellStart"/>
      <w:r>
        <w:rPr>
          <w:sz w:val="26"/>
          <w:szCs w:val="26"/>
        </w:rPr>
        <w:t>Райнгольдовну</w:t>
      </w:r>
      <w:proofErr w:type="spellEnd"/>
      <w:r>
        <w:rPr>
          <w:sz w:val="26"/>
          <w:szCs w:val="26"/>
        </w:rPr>
        <w:t>;</w:t>
      </w:r>
    </w:p>
    <w:p w:rsidR="0077683C" w:rsidRDefault="0077683C" w:rsidP="0077683C">
      <w:pPr>
        <w:ind w:righ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заведующего отделом физической культуры, спорта и молодежной политики администрации Невьянского городского округа Ступина Виктора Петровича;</w:t>
      </w:r>
    </w:p>
    <w:p w:rsidR="0077683C" w:rsidRDefault="0077683C" w:rsidP="0077683C">
      <w:pPr>
        <w:ind w:righ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начальника управления образования Невьянского городского округа   </w:t>
      </w:r>
      <w:proofErr w:type="spellStart"/>
      <w:r>
        <w:rPr>
          <w:sz w:val="26"/>
          <w:szCs w:val="26"/>
        </w:rPr>
        <w:t>Каракина</w:t>
      </w:r>
      <w:proofErr w:type="spellEnd"/>
      <w:r>
        <w:rPr>
          <w:sz w:val="26"/>
          <w:szCs w:val="26"/>
        </w:rPr>
        <w:t xml:space="preserve"> Максима Сергеевича;</w:t>
      </w:r>
    </w:p>
    <w:p w:rsidR="0077683C" w:rsidRDefault="0077683C" w:rsidP="0077683C">
      <w:pPr>
        <w:ind w:righ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директора муниципального предприятия Столовая № 6 Невьянского городского округа Воропаеву Анжелику Павловну;</w:t>
      </w:r>
    </w:p>
    <w:p w:rsidR="0077683C" w:rsidRDefault="0077683C" w:rsidP="0077683C">
      <w:pPr>
        <w:ind w:righ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директора муниципального бюджетного учреждения «Управление хозяйством Невьянского городского округа» Хохлова Игоря Анатольевича.</w:t>
      </w:r>
    </w:p>
    <w:p w:rsidR="0077683C" w:rsidRDefault="0077683C" w:rsidP="0077683C">
      <w:pPr>
        <w:ind w:righ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делами администрации Невьянского городского округа           </w:t>
      </w:r>
      <w:r w:rsidR="00574BFD">
        <w:rPr>
          <w:sz w:val="26"/>
          <w:szCs w:val="26"/>
        </w:rPr>
        <w:t xml:space="preserve"> </w:t>
      </w:r>
      <w:proofErr w:type="gramStart"/>
      <w:r w:rsidR="00574BFD">
        <w:rPr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Т.М. Петухова) актуализировать список резерва управленческих кадров Невьянского городского округа.</w:t>
      </w:r>
    </w:p>
    <w:p w:rsidR="0077683C" w:rsidRDefault="0077683C" w:rsidP="0077683C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574BFD" w:rsidRDefault="0077683C" w:rsidP="0077683C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Разместить настоящее постановление на официальном сайте администрации Невьянского городского округа в информационно-телекоммуникационной сети «Интернет» в </w:t>
      </w:r>
      <w:r>
        <w:rPr>
          <w:rFonts w:ascii="Times New Roman" w:hAnsi="Times New Roman" w:cs="Times New Roman"/>
          <w:sz w:val="26"/>
          <w:szCs w:val="26"/>
        </w:rPr>
        <w:t>разделе «Муниципальная служба».</w:t>
      </w:r>
    </w:p>
    <w:p w:rsidR="00574BFD" w:rsidRDefault="00574BFD" w:rsidP="0077683C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4BFD" w:rsidRDefault="00574BFD" w:rsidP="0077683C">
      <w:pPr>
        <w:pStyle w:val="ConsPlusNormal"/>
        <w:ind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683C" w:rsidRPr="00574BFD" w:rsidRDefault="0077683C" w:rsidP="00574BFD">
      <w:pPr>
        <w:pStyle w:val="ConsPlusNormal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74BFD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          А.А. </w:t>
      </w:r>
      <w:proofErr w:type="spellStart"/>
      <w:r w:rsidRPr="00574BFD">
        <w:rPr>
          <w:rFonts w:ascii="Times New Roman" w:hAnsi="Times New Roman" w:cs="Times New Roman"/>
          <w:sz w:val="26"/>
          <w:szCs w:val="26"/>
        </w:rPr>
        <w:t>Берчук</w:t>
      </w:r>
      <w:proofErr w:type="spellEnd"/>
    </w:p>
    <w:p w:rsidR="006D634F" w:rsidRDefault="006D634F" w:rsidP="00574BFD"/>
    <w:sectPr w:rsidR="006D634F" w:rsidSect="00574BF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3C"/>
    <w:rsid w:val="003724C7"/>
    <w:rsid w:val="00574BFD"/>
    <w:rsid w:val="006D634F"/>
    <w:rsid w:val="0077683C"/>
    <w:rsid w:val="00F91233"/>
    <w:rsid w:val="00F9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8E83D6"/>
  <w15:chartTrackingRefBased/>
  <w15:docId w15:val="{34AC8A4E-7112-42F7-A2A7-6039D9A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S. Sherstobitova</dc:creator>
  <cp:keywords/>
  <dc:description/>
  <cp:lastModifiedBy>Ekaterina S. Sherstobitova</cp:lastModifiedBy>
  <cp:revision>1</cp:revision>
  <dcterms:created xsi:type="dcterms:W3CDTF">2018-02-26T03:50:00Z</dcterms:created>
  <dcterms:modified xsi:type="dcterms:W3CDTF">2018-02-26T04:05:00Z</dcterms:modified>
</cp:coreProperties>
</file>