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1337"/>
        <w:gridCol w:w="1338"/>
        <w:gridCol w:w="1346"/>
        <w:gridCol w:w="2879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учреждении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 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2"/>
    </w:p>
    <w:p w:rsidR="00416D58" w:rsidRPr="00416D58" w:rsidRDefault="00416D58" w:rsidP="00416D58">
      <w:pPr>
        <w:shd w:val="clear" w:color="auto" w:fill="FFFFFF" w:themeFill="background1"/>
        <w:ind w:firstLine="567"/>
        <w:jc w:val="both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В соответствии с частью 4 статьи 77 Федерального закона</w:t>
      </w:r>
      <w:r w:rsidR="0082297C">
        <w:rPr>
          <w:rFonts w:ascii="Liberation Serif" w:hAnsi="Liberation Serif"/>
        </w:rPr>
        <w:br/>
      </w:r>
      <w:r w:rsidRPr="00416D58">
        <w:rPr>
          <w:rFonts w:ascii="Liberation Serif" w:hAnsi="Liberation Serif"/>
        </w:rPr>
        <w:t>от 29 декабря 2012 года № 273-ФЗ «Об образовании в Российской Федерации», пунктом 13 части 1 статьи 16 Федерального закона от 06 октября 2003 года</w:t>
      </w:r>
      <w:r w:rsidR="0082297C">
        <w:rPr>
          <w:rFonts w:ascii="Liberation Serif" w:hAnsi="Liberation Serif"/>
        </w:rPr>
        <w:br/>
      </w:r>
      <w:r w:rsidRPr="00416D58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статьей 28 Устава Невьянского городского округа, в целях поддержки учащихся, проявивших выдающие способности</w:t>
      </w:r>
    </w:p>
    <w:p w:rsidR="00416D58" w:rsidRPr="00416D58" w:rsidRDefault="00416D58" w:rsidP="00416D58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shd w:val="clear" w:color="auto" w:fill="FFFFFF" w:themeFill="background1"/>
        <w:jc w:val="both"/>
        <w:rPr>
          <w:rFonts w:ascii="Liberation Serif" w:hAnsi="Liberation Serif"/>
          <w:b/>
        </w:rPr>
      </w:pPr>
      <w:r w:rsidRPr="00416D58">
        <w:rPr>
          <w:rFonts w:ascii="Liberation Serif" w:hAnsi="Liberation Serif"/>
          <w:b/>
        </w:rPr>
        <w:t>ПОСТАНОВЛЯЮ:</w:t>
      </w:r>
      <w:bookmarkStart w:id="3" w:name="_GoBack"/>
      <w:bookmarkEnd w:id="3"/>
    </w:p>
    <w:p w:rsidR="00416D58" w:rsidRPr="00416D58" w:rsidRDefault="00416D58" w:rsidP="00416D58">
      <w:pPr>
        <w:shd w:val="clear" w:color="auto" w:fill="FFFFFF" w:themeFill="background1"/>
        <w:jc w:val="both"/>
        <w:rPr>
          <w:rFonts w:ascii="Liberation Serif" w:hAnsi="Liberation Serif"/>
          <w:b/>
        </w:rPr>
      </w:pPr>
    </w:p>
    <w:p w:rsidR="007A7413" w:rsidRPr="007A7413" w:rsidRDefault="00416D58" w:rsidP="000A6779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7A7413">
        <w:rPr>
          <w:rFonts w:ascii="Liberation Serif" w:hAnsi="Liberation Serif" w:cs="Times New Roman"/>
          <w:sz w:val="28"/>
          <w:szCs w:val="28"/>
          <w:lang w:val="ru-RU"/>
        </w:rPr>
        <w:t>Учредить ежегодную премию главы Невьянского городского округа для обучающихся обще</w:t>
      </w:r>
      <w:r w:rsidRPr="007A7413">
        <w:rPr>
          <w:rFonts w:ascii="Liberation Serif" w:hAnsi="Liberation Serif"/>
          <w:sz w:val="28"/>
          <w:szCs w:val="28"/>
          <w:lang w:val="ru-RU"/>
        </w:rPr>
        <w:t>образовательных организаций, расположенных на территории Невьянского городского округа:</w:t>
      </w:r>
    </w:p>
    <w:p w:rsidR="00416D58" w:rsidRPr="007A7413" w:rsidRDefault="007A7413" w:rsidP="007A741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416D58" w:rsidRPr="007A7413">
        <w:rPr>
          <w:rFonts w:ascii="Liberation Serif" w:hAnsi="Liberation Serif"/>
        </w:rPr>
        <w:t xml:space="preserve">ставших призерами регионального этапа олимпиады всероссийской </w:t>
      </w:r>
      <w:r>
        <w:rPr>
          <w:rFonts w:ascii="Liberation Serif" w:hAnsi="Liberation Serif"/>
        </w:rPr>
        <w:t>о</w:t>
      </w:r>
      <w:r w:rsidR="00416D58" w:rsidRPr="007A7413">
        <w:rPr>
          <w:rFonts w:ascii="Liberation Serif" w:hAnsi="Liberation Serif"/>
        </w:rPr>
        <w:t>лимпиады школьников, призерами регионального этапа научно-практической конференции учащихся текущего учебного года;</w:t>
      </w:r>
    </w:p>
    <w:p w:rsidR="00416D58" w:rsidRPr="00416D58" w:rsidRDefault="0013463B" w:rsidP="0082297C">
      <w:pPr>
        <w:pStyle w:val="aa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  </w:t>
      </w:r>
      <w:r w:rsidR="0082297C">
        <w:rPr>
          <w:rFonts w:ascii="Liberation Serif" w:hAnsi="Liberation Serif"/>
          <w:sz w:val="28"/>
          <w:szCs w:val="28"/>
          <w:lang w:val="ru-RU"/>
        </w:rPr>
        <w:t xml:space="preserve">2) </w:t>
      </w:r>
      <w:r w:rsidR="00416D58" w:rsidRPr="00416D58">
        <w:rPr>
          <w:rFonts w:ascii="Liberation Serif" w:hAnsi="Liberation Serif"/>
          <w:sz w:val="28"/>
          <w:szCs w:val="28"/>
          <w:lang w:val="ru-RU"/>
        </w:rPr>
        <w:t>сдавших единый государственный экзамен на сто баллов (далее-ЕГЭ).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 w:cs="Times New Roman"/>
          <w:sz w:val="28"/>
          <w:szCs w:val="28"/>
          <w:lang w:val="ru-RU"/>
        </w:rPr>
        <w:t>Утвердить Положение о ежегодной премии главы Невьянского городского округа для обучающихся обще</w:t>
      </w:r>
      <w:r w:rsidRPr="00416D58">
        <w:rPr>
          <w:rFonts w:ascii="Liberation Serif" w:hAnsi="Liberation Serif"/>
          <w:sz w:val="28"/>
          <w:szCs w:val="28"/>
          <w:lang w:val="ru-RU"/>
        </w:rPr>
        <w:t>образовательных организаций,</w:t>
      </w: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416D58">
        <w:rPr>
          <w:rFonts w:ascii="Liberation Serif" w:hAnsi="Liberation Serif"/>
          <w:sz w:val="28"/>
          <w:szCs w:val="28"/>
          <w:lang w:val="ru-RU"/>
        </w:rPr>
        <w:t>расположенных на территории Невьянского городского округа</w:t>
      </w: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 (прилагается).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Pr="00416D58">
        <w:rPr>
          <w:rFonts w:ascii="Liberation Serif" w:hAnsi="Liberation Serif" w:cs="Times New Roman"/>
          <w:sz w:val="28"/>
          <w:szCs w:val="28"/>
          <w:lang w:val="ru-RU"/>
        </w:rPr>
        <w:t>Делидова</w:t>
      </w:r>
      <w:proofErr w:type="spellEnd"/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 С.Л. 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/>
          <w:sz w:val="28"/>
          <w:szCs w:val="28"/>
          <w:lang w:val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D6999" w:rsidRPr="00416D58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416D5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252"/>
      </w:tblGrid>
      <w:tr w:rsidR="0030287A" w:rsidRPr="00416D58" w:rsidTr="00416D58">
        <w:tc>
          <w:tcPr>
            <w:tcW w:w="5279" w:type="dxa"/>
            <w:hideMark/>
          </w:tcPr>
          <w:p w:rsidR="0013463B" w:rsidRDefault="00416D58" w:rsidP="00416D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>Исполняющий обязанности</w:t>
            </w:r>
          </w:p>
          <w:p w:rsidR="0013463B" w:rsidRDefault="00416D58" w:rsidP="00416D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>г</w:t>
            </w:r>
            <w:r w:rsidR="0030287A" w:rsidRPr="00416D58">
              <w:rPr>
                <w:rFonts w:ascii="Liberation Serif" w:hAnsi="Liberation Serif"/>
                <w:lang w:eastAsia="en-US"/>
              </w:rPr>
              <w:t>лав</w:t>
            </w:r>
            <w:r w:rsidRPr="00416D58">
              <w:rPr>
                <w:rFonts w:ascii="Liberation Serif" w:hAnsi="Liberation Serif"/>
                <w:lang w:eastAsia="en-US"/>
              </w:rPr>
              <w:t>ы</w:t>
            </w:r>
            <w:r w:rsidR="0030287A" w:rsidRPr="00416D58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30287A" w:rsidRPr="00416D58" w:rsidRDefault="0030287A" w:rsidP="00416D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252" w:type="dxa"/>
          </w:tcPr>
          <w:p w:rsidR="0030287A" w:rsidRPr="00416D58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Pr="00416D58" w:rsidRDefault="00416D58" w:rsidP="00416D58">
            <w:pPr>
              <w:jc w:val="right"/>
              <w:rPr>
                <w:rFonts w:ascii="Liberation Serif" w:hAnsi="Liberation Serif"/>
                <w:lang w:eastAsia="en-US"/>
              </w:rPr>
            </w:pPr>
            <w:proofErr w:type="spellStart"/>
            <w:r w:rsidRPr="00416D58">
              <w:rPr>
                <w:rFonts w:ascii="Liberation Serif" w:hAnsi="Liberation Serif"/>
                <w:lang w:eastAsia="en-US"/>
              </w:rPr>
              <w:t>С.Л.Делидов</w:t>
            </w:r>
            <w:proofErr w:type="spellEnd"/>
          </w:p>
        </w:tc>
      </w:tr>
      <w:tr w:rsidR="00BA2B40" w:rsidTr="00416D58">
        <w:tc>
          <w:tcPr>
            <w:tcW w:w="5279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252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lastRenderedPageBreak/>
              <w:t>ВставитьЭП</w:t>
            </w:r>
          </w:p>
        </w:tc>
      </w:tr>
    </w:tbl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УТВЕРЖДЕНО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постановлением главы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Невьянского городского округа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от _______________№________</w:t>
      </w:r>
    </w:p>
    <w:p w:rsid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</w:rPr>
      </w:pPr>
      <w:r w:rsidRPr="00416D58">
        <w:rPr>
          <w:rFonts w:ascii="Liberation Serif" w:hAnsi="Liberation Serif"/>
          <w:b/>
        </w:rPr>
        <w:t>ПОЛОЖЕНИЕ</w:t>
      </w:r>
      <w:r w:rsidRPr="00416D58">
        <w:rPr>
          <w:rFonts w:ascii="Liberation Serif" w:hAnsi="Liberation Serif"/>
          <w:b/>
        </w:rPr>
        <w:br/>
        <w:t xml:space="preserve">о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 </w:t>
      </w:r>
    </w:p>
    <w:p w:rsidR="00416D58" w:rsidRPr="00416D58" w:rsidRDefault="00416D58" w:rsidP="00416D58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</w:rPr>
      </w:pP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Премия главы Невьянского городского округа для обучающихся общеобразовательных организаций, расположенных на территории Невьянского городского округа (далее-премия) ежегодно присуждается обучающимся общеобразовательных организаций, расположенных на территории Невьянского городского округа,</w:t>
      </w:r>
      <w:r w:rsidRPr="00416D58">
        <w:t xml:space="preserve"> </w:t>
      </w:r>
      <w:r w:rsidRPr="00416D58">
        <w:rPr>
          <w:rFonts w:ascii="Liberation Serif" w:hAnsi="Liberation Serif"/>
        </w:rPr>
        <w:t>в возрасте от 14 до 18 лет - обучающимся, ставшим призерами регионального этапа олимпиады всероссийской олимпиады школьников; призерами регионального этапа научно-практической конференции учащихся текущего учебного года; выпускникам, сдавшим единый государственный экзамен на сто баллов  в текущем учебном году.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Премии ежегодно присуждаются:</w:t>
      </w:r>
    </w:p>
    <w:p w:rsidR="00416D58" w:rsidRPr="00416D58" w:rsidRDefault="00416D58" w:rsidP="00416D5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 xml:space="preserve"> </w:t>
      </w:r>
      <w:r w:rsidRPr="00416D58">
        <w:rPr>
          <w:rFonts w:ascii="Liberation Serif" w:hAnsi="Liberation Serif"/>
          <w:color w:val="000000"/>
          <w:lang w:bidi="ru-RU"/>
        </w:rPr>
        <w:t>призерам регионального этапа олимпиады - в размере восьми тысяч рублей каждая (</w:t>
      </w:r>
      <w:r w:rsidRPr="00416D58">
        <w:rPr>
          <w:rFonts w:ascii="Liberation Serif" w:hAnsi="Liberation Serif"/>
        </w:rPr>
        <w:t>количество премий определяется по итогам проведения регионального этапа олимпиады</w:t>
      </w:r>
      <w:r w:rsidRPr="00416D58">
        <w:rPr>
          <w:rFonts w:ascii="Liberation Serif" w:hAnsi="Liberation Serif"/>
          <w:color w:val="000000"/>
          <w:lang w:bidi="ru-RU"/>
        </w:rPr>
        <w:t xml:space="preserve"> в текущем учебном году</w:t>
      </w:r>
      <w:r w:rsidRPr="00416D58">
        <w:rPr>
          <w:rFonts w:ascii="Liberation Serif" w:hAnsi="Liberation Serif"/>
        </w:rPr>
        <w:t>);</w:t>
      </w:r>
    </w:p>
    <w:p w:rsidR="00416D58" w:rsidRPr="00416D58" w:rsidRDefault="00416D58" w:rsidP="00416D5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 xml:space="preserve">призерам регионального этапа научно-практической конференции учащихся - </w:t>
      </w:r>
      <w:r w:rsidRPr="00416D58">
        <w:rPr>
          <w:rFonts w:ascii="Liberation Serif" w:hAnsi="Liberation Serif"/>
          <w:color w:val="000000"/>
          <w:lang w:bidi="ru-RU"/>
        </w:rPr>
        <w:t>в размере восьми тысяч рублей каждая (</w:t>
      </w:r>
      <w:r w:rsidRPr="00416D58">
        <w:rPr>
          <w:rFonts w:ascii="Liberation Serif" w:hAnsi="Liberation Serif"/>
        </w:rPr>
        <w:t xml:space="preserve">количество премий определяется по итогам проведения регионального этапа научно-практической конференции </w:t>
      </w:r>
      <w:r w:rsidR="00713CB2">
        <w:rPr>
          <w:rFonts w:ascii="Liberation Serif" w:hAnsi="Liberation Serif"/>
          <w:color w:val="000000"/>
          <w:lang w:bidi="ru-RU"/>
        </w:rPr>
        <w:t>в текущем учебном году);</w:t>
      </w:r>
    </w:p>
    <w:p w:rsidR="00416D58" w:rsidRPr="00416D58" w:rsidRDefault="00416D58" w:rsidP="00416D5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  <w:color w:val="000000"/>
          <w:lang w:bidi="ru-RU"/>
        </w:rPr>
        <w:t>выпускникам, сдавшим</w:t>
      </w:r>
      <w:r w:rsidRPr="00416D58">
        <w:rPr>
          <w:rFonts w:ascii="Liberation Serif" w:hAnsi="Liberation Serif"/>
        </w:rPr>
        <w:t xml:space="preserve"> единый государственный экзамен на сто баллов, -  в размере </w:t>
      </w:r>
      <w:r w:rsidRPr="00416D58">
        <w:rPr>
          <w:rFonts w:ascii="Liberation Serif" w:hAnsi="Liberation Serif"/>
          <w:color w:val="000000"/>
          <w:lang w:bidi="ru-RU"/>
        </w:rPr>
        <w:t>восьми</w:t>
      </w:r>
      <w:r w:rsidRPr="00416D58">
        <w:rPr>
          <w:rFonts w:ascii="Liberation Serif" w:hAnsi="Liberation Serif"/>
        </w:rPr>
        <w:t xml:space="preserve"> тысяч рублей каждая (количество премий определяется по итогам проведения ЕГЭ в текущем учебном году).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Присуждение премий производится распоряжением главы Невьянского городского округа по представлению управления образования Невьянского городского округа.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Порядок выдвижения на соискание премий утверждается приказом управления образования Невьянского городского округа.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Распоряжение главы Невьянского городского округа о присуждении премии размещается на официальном сайте администрации Невьянского городского округа в информационно-телекоммуникационной сети «Интернет» в течении пяти дней со дня принятия.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Обучающимся, удостоенным премии, присваивается звание «Лауреат премии главы Невьянского городского округа» (далее- лауреат).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 xml:space="preserve">Вручение премий лауреатам производится на Торжественном приёме </w:t>
      </w:r>
      <w:r w:rsidRPr="00416D58">
        <w:rPr>
          <w:rFonts w:ascii="Liberation Serif" w:hAnsi="Liberation Serif"/>
        </w:rPr>
        <w:lastRenderedPageBreak/>
        <w:t>Главы Невьянского городского округа по случаю вручения данной премии.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Премии носят персональный характер.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Управление образование Невьянского городского округа перечисляет премии лауреатам на их счета, открытые в кредитных организациях.</w:t>
      </w:r>
    </w:p>
    <w:p w:rsidR="00416D58" w:rsidRPr="00416D58" w:rsidRDefault="00416D58" w:rsidP="00416D58">
      <w:pPr>
        <w:tabs>
          <w:tab w:val="left" w:pos="993"/>
        </w:tabs>
        <w:spacing w:after="200" w:line="276" w:lineRule="auto"/>
        <w:ind w:firstLine="567"/>
      </w:pPr>
    </w:p>
    <w:sectPr w:rsidR="00416D58" w:rsidRPr="00416D58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D6" w:rsidRDefault="00393BD6">
      <w:r>
        <w:separator/>
      </w:r>
    </w:p>
  </w:endnote>
  <w:endnote w:type="continuationSeparator" w:id="0">
    <w:p w:rsidR="00393BD6" w:rsidRDefault="003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D6" w:rsidRDefault="00393BD6">
      <w:r>
        <w:separator/>
      </w:r>
    </w:p>
  </w:footnote>
  <w:footnote w:type="continuationSeparator" w:id="0">
    <w:p w:rsidR="00393BD6" w:rsidRDefault="0039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800B64">
          <w:rPr>
            <w:rFonts w:ascii="Liberation Serif" w:hAnsi="Liberation Serif"/>
            <w:noProof/>
            <w:sz w:val="20"/>
            <w:szCs w:val="20"/>
          </w:rPr>
          <w:t>3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539C"/>
    <w:multiLevelType w:val="hybridMultilevel"/>
    <w:tmpl w:val="FF9820B8"/>
    <w:lvl w:ilvl="0" w:tplc="579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3D7E5D0E"/>
    <w:multiLevelType w:val="multilevel"/>
    <w:tmpl w:val="2FE8250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51D75D79"/>
    <w:multiLevelType w:val="multilevel"/>
    <w:tmpl w:val="8CC630D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651B18A5"/>
    <w:multiLevelType w:val="hybridMultilevel"/>
    <w:tmpl w:val="25B63EE6"/>
    <w:lvl w:ilvl="0" w:tplc="280EF5D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3463B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393BD6"/>
    <w:rsid w:val="00416D58"/>
    <w:rsid w:val="004234F6"/>
    <w:rsid w:val="00473DCD"/>
    <w:rsid w:val="00493B2A"/>
    <w:rsid w:val="005F7A44"/>
    <w:rsid w:val="006161BC"/>
    <w:rsid w:val="00687351"/>
    <w:rsid w:val="006B014F"/>
    <w:rsid w:val="0071160D"/>
    <w:rsid w:val="00713CB2"/>
    <w:rsid w:val="007230A0"/>
    <w:rsid w:val="007A7413"/>
    <w:rsid w:val="007C0B07"/>
    <w:rsid w:val="007D4758"/>
    <w:rsid w:val="007E5183"/>
    <w:rsid w:val="00800B64"/>
    <w:rsid w:val="0082297C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C51F6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CF57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16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16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D58"/>
    <w:pPr>
      <w:widowControl w:val="0"/>
      <w:shd w:val="clear" w:color="auto" w:fill="FFFFFF"/>
      <w:spacing w:before="180" w:after="60" w:line="0" w:lineRule="atLeas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16</cp:revision>
  <dcterms:created xsi:type="dcterms:W3CDTF">2022-11-23T06:35:00Z</dcterms:created>
  <dcterms:modified xsi:type="dcterms:W3CDTF">2023-03-23T11:33:00Z</dcterms:modified>
</cp:coreProperties>
</file>