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FE38B3" w:rsidP="00153BBA">
      <w:pPr>
        <w:rPr>
          <w:rFonts w:ascii="Liberation Serif" w:hAnsi="Liberation Serif"/>
          <w:b/>
          <w:lang w:val="en-US"/>
        </w:rPr>
      </w:pPr>
      <w:r w:rsidRPr="00FE38B3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9F4B36" w:rsidRPr="00057618" w:rsidRDefault="00642643" w:rsidP="009F4B36">
      <w:pPr>
        <w:pStyle w:val="a6"/>
        <w:jc w:val="center"/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 xml:space="preserve">Об утверждении Положения об оплате труда работников </w:t>
      </w:r>
    </w:p>
    <w:p w:rsidR="009F4B36" w:rsidRPr="00057618" w:rsidRDefault="00642643" w:rsidP="009F4B36">
      <w:pPr>
        <w:pStyle w:val="a6"/>
        <w:jc w:val="center"/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 xml:space="preserve">муниципального казенного учреждения </w:t>
      </w:r>
      <w:proofErr w:type="spellStart"/>
      <w:r w:rsidR="009F4B36" w:rsidRPr="00057618">
        <w:rPr>
          <w:rFonts w:ascii="Liberation Serif" w:hAnsi="Liberation Serif"/>
          <w:b/>
        </w:rPr>
        <w:t>Невьянского</w:t>
      </w:r>
      <w:proofErr w:type="spellEnd"/>
      <w:r w:rsidR="009F4B36" w:rsidRPr="00057618">
        <w:rPr>
          <w:rFonts w:ascii="Liberation Serif" w:hAnsi="Liberation Serif"/>
          <w:b/>
        </w:rPr>
        <w:t xml:space="preserve"> городского</w:t>
      </w:r>
    </w:p>
    <w:p w:rsidR="00642643" w:rsidRPr="00057618" w:rsidRDefault="009F4B36" w:rsidP="009F4B36">
      <w:pPr>
        <w:pStyle w:val="a6"/>
        <w:jc w:val="center"/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 xml:space="preserve"> округа </w:t>
      </w:r>
      <w:r w:rsidR="00642643" w:rsidRPr="00057618">
        <w:rPr>
          <w:rFonts w:ascii="Liberation Serif" w:hAnsi="Liberation Serif"/>
          <w:b/>
        </w:rPr>
        <w:t>«Центр молодежной политики»</w:t>
      </w:r>
    </w:p>
    <w:p w:rsidR="008E2D79" w:rsidRPr="00057618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05761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42643" w:rsidRPr="00057618" w:rsidRDefault="00642643" w:rsidP="00642643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</w:rPr>
      </w:pPr>
      <w:r w:rsidRPr="00057618">
        <w:rPr>
          <w:rFonts w:ascii="Liberation Serif" w:hAnsi="Liberation Serif"/>
        </w:rPr>
        <w:t xml:space="preserve">В соответствии с Трудовым </w:t>
      </w:r>
      <w:hyperlink r:id="rId9" w:history="1">
        <w:r w:rsidRPr="00057618">
          <w:rPr>
            <w:rFonts w:ascii="Liberation Serif" w:hAnsi="Liberation Serif"/>
          </w:rPr>
          <w:t>кодексом</w:t>
        </w:r>
      </w:hyperlink>
      <w:r w:rsidRPr="00057618">
        <w:rPr>
          <w:rFonts w:ascii="Liberation Serif" w:hAnsi="Liberation Serif"/>
        </w:rPr>
        <w:t xml:space="preserve"> Российской Федерации, постановлением администрации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 </w:t>
      </w:r>
      <w:r w:rsidR="0038155B">
        <w:rPr>
          <w:rFonts w:ascii="Liberation Serif" w:hAnsi="Liberation Serif"/>
        </w:rPr>
        <w:t xml:space="preserve">                        </w:t>
      </w:r>
      <w:r w:rsidRPr="00057618">
        <w:rPr>
          <w:rFonts w:ascii="Liberation Serif" w:hAnsi="Liberation Serif"/>
        </w:rPr>
        <w:t>от 26.08.2010 № 2481-п</w:t>
      </w:r>
      <w:r w:rsidR="0038155B">
        <w:rPr>
          <w:rFonts w:ascii="Liberation Serif" w:hAnsi="Liberation Serif"/>
        </w:rPr>
        <w:t xml:space="preserve"> </w:t>
      </w:r>
      <w:r w:rsidR="004B5D73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>«</w:t>
      </w:r>
      <w:r w:rsidRPr="00057618">
        <w:rPr>
          <w:rFonts w:ascii="Liberation Serif" w:eastAsia="Calibri" w:hAnsi="Liberation Serif" w:cs="Liberation Serif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Pr="00057618">
        <w:rPr>
          <w:rFonts w:ascii="Liberation Serif" w:eastAsia="Calibri" w:hAnsi="Liberation Serif" w:cs="Liberation Serif"/>
        </w:rPr>
        <w:t>Невьянского</w:t>
      </w:r>
      <w:proofErr w:type="spellEnd"/>
      <w:r w:rsidRPr="00057618">
        <w:rPr>
          <w:rFonts w:ascii="Liberation Serif" w:eastAsia="Calibri" w:hAnsi="Liberation Serif" w:cs="Liberation Serif"/>
        </w:rPr>
        <w:t xml:space="preserve"> городского округа</w:t>
      </w:r>
      <w:r w:rsidRPr="00057618">
        <w:rPr>
          <w:rFonts w:ascii="Liberation Serif" w:hAnsi="Liberation Serif"/>
        </w:rPr>
        <w:t>», в целях совершенствования условий оплат</w:t>
      </w:r>
      <w:r w:rsidR="009F4B36" w:rsidRPr="00057618">
        <w:rPr>
          <w:rFonts w:ascii="Liberation Serif" w:hAnsi="Liberation Serif"/>
        </w:rPr>
        <w:t xml:space="preserve">ы труда работников Муниципального  казенного  учреждения </w:t>
      </w:r>
      <w:proofErr w:type="spellStart"/>
      <w:r w:rsidR="009F4B36" w:rsidRPr="00057618">
        <w:rPr>
          <w:rFonts w:ascii="Liberation Serif" w:hAnsi="Liberation Serif"/>
        </w:rPr>
        <w:t>Невьянского</w:t>
      </w:r>
      <w:proofErr w:type="spellEnd"/>
      <w:r w:rsidR="009F4B36" w:rsidRPr="00057618">
        <w:rPr>
          <w:rFonts w:ascii="Liberation Serif" w:hAnsi="Liberation Serif"/>
        </w:rPr>
        <w:t xml:space="preserve"> городского округа «Центр молодежной политики»</w:t>
      </w:r>
      <w:r w:rsidRPr="00057618">
        <w:rPr>
          <w:rFonts w:ascii="Liberation Serif" w:hAnsi="Liberation Serif"/>
        </w:rPr>
        <w:t xml:space="preserve">, руководствуясь статьями 31, 46 Устава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 </w:t>
      </w:r>
    </w:p>
    <w:p w:rsidR="00642643" w:rsidRPr="00057618" w:rsidRDefault="00642643" w:rsidP="00642643">
      <w:pPr>
        <w:ind w:firstLine="709"/>
        <w:jc w:val="both"/>
        <w:rPr>
          <w:rFonts w:ascii="Liberation Serif" w:hAnsi="Liberation Serif"/>
        </w:rPr>
      </w:pPr>
    </w:p>
    <w:p w:rsidR="00642643" w:rsidRPr="00057618" w:rsidRDefault="00642643" w:rsidP="00642643">
      <w:pPr>
        <w:rPr>
          <w:rFonts w:ascii="Liberation Serif" w:hAnsi="Liberation Serif"/>
          <w:b/>
        </w:rPr>
      </w:pPr>
      <w:r w:rsidRPr="00057618">
        <w:rPr>
          <w:rFonts w:ascii="Liberation Serif" w:hAnsi="Liberation Serif"/>
          <w:b/>
        </w:rPr>
        <w:t>ПОСТАНОВЛЯЕТ:</w:t>
      </w:r>
    </w:p>
    <w:p w:rsidR="00642643" w:rsidRPr="00057618" w:rsidRDefault="00642643" w:rsidP="00642643">
      <w:pPr>
        <w:rPr>
          <w:rFonts w:ascii="Liberation Serif" w:hAnsi="Liberation Serif"/>
          <w:b/>
        </w:rPr>
      </w:pPr>
    </w:p>
    <w:p w:rsidR="00642643" w:rsidRPr="00057618" w:rsidRDefault="00057618" w:rsidP="00096F5E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Утвердить Положение</w:t>
      </w:r>
      <w:r w:rsidR="00642643" w:rsidRPr="00057618">
        <w:rPr>
          <w:rFonts w:ascii="Liberation Serif" w:hAnsi="Liberation Serif"/>
        </w:rPr>
        <w:t xml:space="preserve"> об оплате труда работников муниципального казенного учрежде</w:t>
      </w:r>
      <w:r>
        <w:rPr>
          <w:rFonts w:ascii="Liberation Serif" w:hAnsi="Liberation Serif"/>
        </w:rPr>
        <w:t>ния «Центр молодежной политики»</w:t>
      </w:r>
      <w:r w:rsidR="00642643" w:rsidRPr="00057618">
        <w:rPr>
          <w:rFonts w:ascii="Liberation Serif" w:hAnsi="Liberation Serif"/>
        </w:rPr>
        <w:t xml:space="preserve"> (прилагается).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proofErr w:type="gramStart"/>
      <w:r w:rsidRPr="00057618">
        <w:rPr>
          <w:rFonts w:ascii="Liberation Serif" w:hAnsi="Liberation Serif"/>
        </w:rPr>
        <w:t>Контроль за</w:t>
      </w:r>
      <w:proofErr w:type="gramEnd"/>
      <w:r w:rsidRPr="00057618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Pr="00057618">
        <w:rPr>
          <w:rFonts w:ascii="Liberation Serif" w:hAnsi="Liberation Serif"/>
          <w:bCs/>
        </w:rPr>
        <w:t xml:space="preserve">заместителя главы администрации </w:t>
      </w:r>
      <w:proofErr w:type="spellStart"/>
      <w:r w:rsidRPr="00057618">
        <w:rPr>
          <w:rFonts w:ascii="Liberation Serif" w:hAnsi="Liberation Serif"/>
          <w:bCs/>
        </w:rPr>
        <w:t>Невьянского</w:t>
      </w:r>
      <w:proofErr w:type="spellEnd"/>
      <w:r w:rsidRPr="00057618">
        <w:rPr>
          <w:rFonts w:ascii="Liberation Serif" w:hAnsi="Liberation Serif"/>
          <w:bCs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057618">
        <w:rPr>
          <w:rFonts w:ascii="Liberation Serif" w:hAnsi="Liberation Serif"/>
        </w:rPr>
        <w:t>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 xml:space="preserve">Настоящее постановление вступает </w:t>
      </w:r>
      <w:r w:rsidRPr="00057618">
        <w:rPr>
          <w:rFonts w:ascii="Liberation Serif" w:hAnsi="Liberation Serif"/>
          <w:lang w:val="en-US"/>
        </w:rPr>
        <w:t>c</w:t>
      </w:r>
      <w:r w:rsidRPr="00057618">
        <w:rPr>
          <w:rFonts w:ascii="Liberation Serif" w:hAnsi="Liberation Serif"/>
        </w:rPr>
        <w:t xml:space="preserve"> 01 </w:t>
      </w:r>
      <w:r w:rsidR="00057618" w:rsidRPr="00057618">
        <w:rPr>
          <w:rFonts w:ascii="Liberation Serif" w:hAnsi="Liberation Serif"/>
        </w:rPr>
        <w:t>января 2022</w:t>
      </w:r>
      <w:r w:rsidRPr="00057618">
        <w:rPr>
          <w:rFonts w:ascii="Liberation Serif" w:hAnsi="Liberation Serif"/>
        </w:rPr>
        <w:t xml:space="preserve"> года.</w:t>
      </w:r>
    </w:p>
    <w:p w:rsidR="00642643" w:rsidRPr="0005761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 xml:space="preserve">Настоящее постановление опубликовать в газете «Муниципальный вестник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округа» и разместить на официальном сайте </w:t>
      </w:r>
      <w:proofErr w:type="spellStart"/>
      <w:r w:rsidRPr="00057618">
        <w:rPr>
          <w:rFonts w:ascii="Liberation Serif" w:hAnsi="Liberation Serif"/>
        </w:rPr>
        <w:t>Невьянского</w:t>
      </w:r>
      <w:proofErr w:type="spellEnd"/>
      <w:r w:rsidRPr="00057618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D8593A" w:rsidRPr="00057618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057618" w:rsidRPr="00057618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6B4127" w:rsidRPr="00057618" w:rsidRDefault="007F218C" w:rsidP="006B4127">
      <w:pPr>
        <w:rPr>
          <w:rFonts w:ascii="Liberation Serif" w:hAnsi="Liberation Serif"/>
        </w:rPr>
      </w:pPr>
      <w:bookmarkStart w:id="0" w:name="_GoBack"/>
      <w:bookmarkEnd w:id="0"/>
      <w:r w:rsidRPr="00057618">
        <w:rPr>
          <w:rFonts w:ascii="Liberation Serif" w:hAnsi="Liberation Serif"/>
        </w:rPr>
        <w:t>Глава</w:t>
      </w:r>
      <w:r w:rsidR="006B4127" w:rsidRPr="00057618">
        <w:rPr>
          <w:rFonts w:ascii="Liberation Serif" w:hAnsi="Liberation Serif"/>
        </w:rPr>
        <w:t xml:space="preserve"> </w:t>
      </w:r>
      <w:proofErr w:type="spellStart"/>
      <w:r w:rsidR="006B4127" w:rsidRPr="00057618">
        <w:rPr>
          <w:rFonts w:ascii="Liberation Serif" w:hAnsi="Liberation Serif"/>
        </w:rPr>
        <w:t>Невьянского</w:t>
      </w:r>
      <w:proofErr w:type="spellEnd"/>
    </w:p>
    <w:p w:rsidR="006B4127" w:rsidRPr="00057618" w:rsidRDefault="006B4127" w:rsidP="006B4127">
      <w:pPr>
        <w:rPr>
          <w:rFonts w:ascii="Liberation Serif" w:hAnsi="Liberation Serif"/>
          <w:b/>
          <w:color w:val="000000"/>
        </w:rPr>
      </w:pPr>
      <w:r w:rsidRPr="00057618">
        <w:rPr>
          <w:rFonts w:ascii="Liberation Serif" w:hAnsi="Liberation Serif"/>
        </w:rPr>
        <w:t xml:space="preserve">городского округа     </w:t>
      </w:r>
      <w:r w:rsidR="00574C26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</w:t>
      </w:r>
      <w:r w:rsidR="00057618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                                       </w:t>
      </w:r>
      <w:r w:rsidR="00D8593A" w:rsidRPr="00057618">
        <w:rPr>
          <w:rFonts w:ascii="Liberation Serif" w:hAnsi="Liberation Serif"/>
        </w:rPr>
        <w:t xml:space="preserve">    </w:t>
      </w:r>
      <w:r w:rsidR="00642643" w:rsidRPr="00057618">
        <w:rPr>
          <w:rFonts w:ascii="Liberation Serif" w:hAnsi="Liberation Serif"/>
        </w:rPr>
        <w:t xml:space="preserve">            </w:t>
      </w:r>
      <w:r w:rsidR="00D8593A" w:rsidRPr="00057618">
        <w:rPr>
          <w:rFonts w:ascii="Liberation Serif" w:hAnsi="Liberation Serif"/>
        </w:rPr>
        <w:t xml:space="preserve">   </w:t>
      </w:r>
      <w:r w:rsidRPr="00057618">
        <w:rPr>
          <w:rFonts w:ascii="Liberation Serif" w:hAnsi="Liberation Serif"/>
        </w:rPr>
        <w:t xml:space="preserve">   </w:t>
      </w:r>
      <w:r w:rsidR="00EA1910" w:rsidRPr="00057618">
        <w:rPr>
          <w:rFonts w:ascii="Liberation Serif" w:hAnsi="Liberation Serif"/>
        </w:rPr>
        <w:t xml:space="preserve">       </w:t>
      </w:r>
      <w:r w:rsidRPr="00057618">
        <w:rPr>
          <w:rFonts w:ascii="Liberation Serif" w:hAnsi="Liberation Serif"/>
        </w:rPr>
        <w:t xml:space="preserve">  </w:t>
      </w:r>
      <w:r w:rsidR="007F218C" w:rsidRPr="00057618">
        <w:rPr>
          <w:rFonts w:ascii="Liberation Serif" w:hAnsi="Liberation Serif"/>
        </w:rPr>
        <w:t xml:space="preserve">А.А. </w:t>
      </w:r>
      <w:proofErr w:type="spellStart"/>
      <w:r w:rsidR="007F218C" w:rsidRPr="00057618">
        <w:rPr>
          <w:rFonts w:ascii="Liberation Serif" w:hAnsi="Liberation Serif"/>
        </w:rPr>
        <w:t>Берчук</w:t>
      </w:r>
      <w:proofErr w:type="spellEnd"/>
    </w:p>
    <w:p w:rsidR="00574C26" w:rsidRPr="00057618" w:rsidRDefault="00574C26" w:rsidP="00574C26">
      <w:pPr>
        <w:rPr>
          <w:rFonts w:ascii="Liberation Serif" w:hAnsi="Liberation Serif"/>
          <w:b/>
          <w:color w:val="000000"/>
        </w:rPr>
      </w:pPr>
    </w:p>
    <w:p w:rsidR="007F218C" w:rsidRDefault="007F218C" w:rsidP="00574C26">
      <w:pPr>
        <w:rPr>
          <w:rFonts w:ascii="Liberation Serif" w:hAnsi="Liberation Serif"/>
          <w:b/>
          <w:color w:val="000000"/>
        </w:rPr>
      </w:pPr>
    </w:p>
    <w:p w:rsidR="00057618" w:rsidRPr="00057618" w:rsidRDefault="00057618" w:rsidP="00574C26">
      <w:pPr>
        <w:rPr>
          <w:rFonts w:ascii="Liberation Serif" w:hAnsi="Liberation Serif"/>
          <w:b/>
          <w:color w:val="000000"/>
        </w:rPr>
      </w:pPr>
    </w:p>
    <w:p w:rsidR="00642643" w:rsidRPr="00057618" w:rsidRDefault="00642643" w:rsidP="00574C26">
      <w:pPr>
        <w:rPr>
          <w:rFonts w:ascii="Liberation Serif" w:hAnsi="Liberation Serif"/>
          <w:b/>
          <w:color w:val="000000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42643" w:rsidRPr="001F74A0" w:rsidTr="001F74A0">
        <w:tc>
          <w:tcPr>
            <w:tcW w:w="4110" w:type="dxa"/>
          </w:tcPr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УТВЕРЖДЕНО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постановлением администрации 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proofErr w:type="spellStart"/>
            <w:r w:rsidRPr="001F74A0">
              <w:rPr>
                <w:rFonts w:ascii="Liberation Serif" w:hAnsi="Liberation Serif"/>
              </w:rPr>
              <w:t>Невьянского</w:t>
            </w:r>
            <w:proofErr w:type="spellEnd"/>
            <w:r w:rsidRPr="001F74A0">
              <w:rPr>
                <w:rFonts w:ascii="Liberation Serif" w:hAnsi="Liberation Serif"/>
              </w:rPr>
              <w:t xml:space="preserve"> городского округа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от ____________ № _________</w:t>
            </w:r>
          </w:p>
        </w:tc>
      </w:tr>
    </w:tbl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  <w:r w:rsidRPr="001F74A0">
        <w:rPr>
          <w:rFonts w:ascii="Liberation Serif" w:hAnsi="Liberation Serif"/>
          <w:b/>
        </w:rPr>
        <w:t>Положение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  <w:r w:rsidRPr="001F74A0">
        <w:rPr>
          <w:rFonts w:ascii="Liberation Serif" w:hAnsi="Liberation Serif"/>
          <w:b/>
        </w:rPr>
        <w:t xml:space="preserve">об оплате труда работников Муниципального  казенного  учреждения </w:t>
      </w:r>
      <w:proofErr w:type="spellStart"/>
      <w:r w:rsidRPr="001F74A0">
        <w:rPr>
          <w:rFonts w:ascii="Liberation Serif" w:hAnsi="Liberation Serif"/>
          <w:b/>
        </w:rPr>
        <w:t>Невьянского</w:t>
      </w:r>
      <w:proofErr w:type="spellEnd"/>
      <w:r w:rsidRPr="001F74A0">
        <w:rPr>
          <w:rFonts w:ascii="Liberation Serif" w:hAnsi="Liberation Serif"/>
          <w:b/>
        </w:rPr>
        <w:t xml:space="preserve"> городского округа «Центр молодежной политики»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  <w:b/>
        </w:rPr>
      </w:pP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Глава 1. ОБЩИЕ ПОЛОЖЕНИЯ</w:t>
      </w:r>
    </w:p>
    <w:p w:rsidR="00642643" w:rsidRPr="001F74A0" w:rsidRDefault="00642643" w:rsidP="00642643">
      <w:pPr>
        <w:pStyle w:val="a6"/>
        <w:jc w:val="center"/>
        <w:rPr>
          <w:rFonts w:ascii="Liberation Serif" w:hAnsi="Liberation Serif"/>
        </w:rPr>
      </w:pPr>
    </w:p>
    <w:p w:rsidR="008F0D33" w:rsidRPr="001F74A0" w:rsidRDefault="008F0D33" w:rsidP="00096F5E">
      <w:pPr>
        <w:pStyle w:val="a6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 xml:space="preserve">Настоящее </w:t>
      </w:r>
      <w:hyperlink r:id="rId10" w:history="1">
        <w:r w:rsidRPr="001F74A0">
          <w:rPr>
            <w:rFonts w:ascii="Liberation Serif" w:hAnsi="Liberation Serif"/>
          </w:rPr>
          <w:t>Положение</w:t>
        </w:r>
      </w:hyperlink>
      <w:r w:rsidRPr="001F74A0">
        <w:rPr>
          <w:rFonts w:ascii="Liberation Serif" w:hAnsi="Liberation Serif"/>
        </w:rPr>
        <w:t xml:space="preserve"> применяется при исчислении заработной платы работников Муниципального  казенного  учреждения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«Центр молодежной политики»</w:t>
      </w:r>
      <w:r w:rsidR="00401189" w:rsidRPr="001F74A0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(далее –</w:t>
      </w:r>
      <w:r w:rsidR="00401189" w:rsidRPr="001F74A0">
        <w:rPr>
          <w:rFonts w:ascii="Liberation Serif" w:hAnsi="Liberation Serif"/>
        </w:rPr>
        <w:t xml:space="preserve"> П</w:t>
      </w:r>
      <w:r w:rsidRPr="001F74A0">
        <w:rPr>
          <w:rFonts w:ascii="Liberation Serif" w:hAnsi="Liberation Serif"/>
        </w:rPr>
        <w:t xml:space="preserve">оложение), разработано в соответствии с Трудовым </w:t>
      </w:r>
      <w:hyperlink r:id="rId11" w:history="1">
        <w:r w:rsidRPr="001F74A0">
          <w:rPr>
            <w:rFonts w:ascii="Liberation Serif" w:hAnsi="Liberation Serif"/>
          </w:rPr>
          <w:t>кодексом</w:t>
        </w:r>
      </w:hyperlink>
      <w:r w:rsidRPr="001F74A0">
        <w:rPr>
          <w:rFonts w:ascii="Liberation Serif" w:hAnsi="Liberation Serif"/>
        </w:rPr>
        <w:t xml:space="preserve"> Российской Федерации, постановлением администрации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от 26.08.2010 № 2481-п «</w:t>
      </w:r>
      <w:r w:rsidRPr="001F74A0">
        <w:rPr>
          <w:rFonts w:ascii="Liberation Serif" w:eastAsia="Calibri" w:hAnsi="Liberation Serif"/>
        </w:rPr>
        <w:t xml:space="preserve">О введении новых систем оплаты труда работников муниципальных бюджетных, автономных и казенных учреждений </w:t>
      </w:r>
      <w:proofErr w:type="spellStart"/>
      <w:r w:rsidRPr="001F74A0">
        <w:rPr>
          <w:rFonts w:ascii="Liberation Serif" w:eastAsia="Calibri" w:hAnsi="Liberation Serif"/>
        </w:rPr>
        <w:t>Невьянского</w:t>
      </w:r>
      <w:proofErr w:type="spellEnd"/>
      <w:r w:rsidRPr="001F74A0">
        <w:rPr>
          <w:rFonts w:ascii="Liberation Serif" w:eastAsia="Calibri" w:hAnsi="Liberation Serif"/>
        </w:rPr>
        <w:t xml:space="preserve"> городского округа</w:t>
      </w:r>
      <w:r w:rsidRPr="001F74A0">
        <w:rPr>
          <w:rFonts w:ascii="Liberation Serif" w:hAnsi="Liberation Serif"/>
        </w:rPr>
        <w:t xml:space="preserve">», регулирует порядок оплаты труда работников </w:t>
      </w:r>
      <w:r w:rsidR="00401189" w:rsidRPr="001F74A0">
        <w:rPr>
          <w:rFonts w:ascii="Liberation Serif" w:hAnsi="Liberation Serif"/>
        </w:rPr>
        <w:t xml:space="preserve">Муниципального  казенного  учреждения </w:t>
      </w:r>
      <w:proofErr w:type="spellStart"/>
      <w:r w:rsidR="00401189" w:rsidRPr="001F74A0">
        <w:rPr>
          <w:rFonts w:ascii="Liberation Serif" w:hAnsi="Liberation Serif"/>
        </w:rPr>
        <w:t>Невьянского</w:t>
      </w:r>
      <w:proofErr w:type="spellEnd"/>
      <w:proofErr w:type="gramEnd"/>
      <w:r w:rsidR="00401189" w:rsidRPr="001F74A0">
        <w:rPr>
          <w:rFonts w:ascii="Liberation Serif" w:hAnsi="Liberation Serif"/>
        </w:rPr>
        <w:t xml:space="preserve"> городского округа «Центр молодежной политики» </w:t>
      </w:r>
      <w:r w:rsidRPr="001F74A0">
        <w:rPr>
          <w:rFonts w:ascii="Liberation Serif" w:hAnsi="Liberation Serif"/>
        </w:rPr>
        <w:t xml:space="preserve"> (далее –  учреждение).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Настоящее </w:t>
      </w:r>
      <w:r w:rsidR="00401189" w:rsidRPr="001F74A0">
        <w:rPr>
          <w:rFonts w:ascii="Liberation Serif" w:hAnsi="Liberation Serif"/>
        </w:rPr>
        <w:t>П</w:t>
      </w:r>
      <w:r w:rsidRPr="001F74A0">
        <w:rPr>
          <w:rFonts w:ascii="Liberation Serif" w:hAnsi="Liberation Serif"/>
        </w:rPr>
        <w:t>оложение включает в себя:</w:t>
      </w:r>
    </w:p>
    <w:p w:rsidR="008F0D33" w:rsidRPr="001F74A0" w:rsidRDefault="00401189" w:rsidP="00096F5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</w:t>
      </w:r>
      <w:r w:rsidR="008F0D33" w:rsidRPr="001F74A0">
        <w:rPr>
          <w:rFonts w:ascii="Liberation Serif" w:hAnsi="Liberation Serif"/>
        </w:rPr>
        <w:t>азмеры должностных окладов работников учреждения;</w:t>
      </w:r>
    </w:p>
    <w:p w:rsidR="008F0D33" w:rsidRPr="001F74A0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8F0D33" w:rsidRPr="001F74A0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условия оплаты труда руководителя учреждения. </w:t>
      </w:r>
    </w:p>
    <w:p w:rsidR="0031410A" w:rsidRPr="001F74A0" w:rsidRDefault="0031410A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настоящее Положение носит для учреждения обязательный характер.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Заработная плата работников учреждения устанавливается трудовыми договорами в соответствии с действующей в учреждении системы оплаты труда. Система оплаты труда в учреждении устанавливается в соответствии с настоящим </w:t>
      </w:r>
      <w:r w:rsidR="00401189" w:rsidRPr="001F74A0">
        <w:rPr>
          <w:rFonts w:ascii="Liberation Serif" w:hAnsi="Liberation Serif"/>
        </w:rPr>
        <w:t>П</w:t>
      </w:r>
      <w:r w:rsidRPr="001F74A0">
        <w:rPr>
          <w:rFonts w:ascii="Liberation Serif" w:hAnsi="Liberation Serif"/>
        </w:rPr>
        <w:t>оложением,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 оплаты труда, включая разм</w:t>
      </w:r>
      <w:r w:rsidR="00522864">
        <w:rPr>
          <w:rFonts w:ascii="Liberation Serif" w:hAnsi="Liberation Serif"/>
        </w:rPr>
        <w:t>ер оклада (должностного оклада)</w:t>
      </w:r>
      <w:r w:rsidRPr="001F74A0">
        <w:rPr>
          <w:rFonts w:ascii="Liberation Serif" w:hAnsi="Liberation Serif"/>
        </w:rPr>
        <w:t xml:space="preserve">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 xml:space="preserve">Выплаты компенсационного характера работникам учреждения устанавливаются в соответствии с </w:t>
      </w:r>
      <w:hyperlink r:id="rId12" w:history="1">
        <w:r w:rsidRPr="001F74A0">
          <w:rPr>
            <w:rFonts w:ascii="Liberation Serif" w:hAnsi="Liberation Serif"/>
          </w:rPr>
          <w:t>Перечнем</w:t>
        </w:r>
      </w:hyperlink>
      <w:r w:rsidRPr="001F74A0">
        <w:rPr>
          <w:rFonts w:ascii="Liberation Serif" w:hAnsi="Liberation Serif"/>
        </w:rPr>
        <w:t xml:space="preserve"> видов выплат компенсационного </w:t>
      </w:r>
      <w:r w:rsidRPr="001F74A0">
        <w:rPr>
          <w:rFonts w:ascii="Liberation Serif" w:hAnsi="Liberation Serif"/>
        </w:rPr>
        <w:lastRenderedPageBreak/>
        <w:t>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</w:t>
      </w:r>
      <w:r w:rsidRPr="001F74A0">
        <w:rPr>
          <w:rFonts w:ascii="Liberation Serif" w:hAnsi="Liberation Serif"/>
          <w:color w:val="FFFFFF"/>
        </w:rPr>
        <w:t> </w:t>
      </w:r>
      <w:r w:rsidRPr="001F74A0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  <w:proofErr w:type="gramEnd"/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компенсационного характера устанавливаются </w:t>
      </w:r>
      <w:r w:rsidR="00522864">
        <w:rPr>
          <w:rFonts w:ascii="Liberation Serif" w:hAnsi="Liberation Serif"/>
        </w:rPr>
        <w:t>к окладам (должностным окладам)</w:t>
      </w:r>
      <w:r w:rsidRPr="001F74A0">
        <w:rPr>
          <w:rFonts w:ascii="Liberation Serif" w:hAnsi="Liberation Serif"/>
        </w:rPr>
        <w:t xml:space="preserve"> работников учреждения по соответствующим профессиональным квалификационным группам в процентах к окладу (должностным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8F0D33" w:rsidRPr="001F74A0" w:rsidRDefault="008F0D33" w:rsidP="008F0D33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 устанавливаются работникам учреждения при наличии оснований для их выплаты в пределах фонда оплаты труда учреждения, утвержденного на соответствующий финансовый год.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 xml:space="preserve">Выплаты стимулирующего характера работникам учреждения устанавливаются в соответствии с </w:t>
      </w:r>
      <w:hyperlink r:id="rId13" w:history="1">
        <w:r w:rsidRPr="001F74A0">
          <w:rPr>
            <w:rFonts w:ascii="Liberation Serif" w:hAnsi="Liberation Serif"/>
          </w:rPr>
          <w:t>Перечнем</w:t>
        </w:r>
      </w:hyperlink>
      <w:r w:rsidRPr="001F74A0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 29.12.2007  № 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 установления.</w:t>
      </w:r>
      <w:proofErr w:type="gramEnd"/>
    </w:p>
    <w:p w:rsidR="008F0D33" w:rsidRPr="001F74A0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Минимальный </w:t>
      </w:r>
      <w:proofErr w:type="gramStart"/>
      <w:r w:rsidRPr="001F74A0">
        <w:rPr>
          <w:rFonts w:ascii="Liberation Serif" w:hAnsi="Liberation Serif"/>
        </w:rPr>
        <w:t>размер оплаты труда</w:t>
      </w:r>
      <w:proofErr w:type="gramEnd"/>
      <w:r w:rsidRPr="001F74A0">
        <w:rPr>
          <w:rFonts w:ascii="Liberation Serif" w:hAnsi="Liberation Serif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1F74A0">
          <w:rPr>
            <w:rFonts w:ascii="Liberation Serif" w:hAnsi="Liberation Serif"/>
          </w:rPr>
          <w:t>статьей 133.1</w:t>
        </w:r>
      </w:hyperlink>
      <w:r w:rsidRPr="001F74A0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8F0D33" w:rsidRPr="001F74A0" w:rsidRDefault="00401189" w:rsidP="00096F5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</w:rPr>
      </w:pPr>
      <w:r w:rsidRPr="001F74A0">
        <w:rPr>
          <w:rFonts w:ascii="Liberation Serif" w:eastAsia="Calibri" w:hAnsi="Liberation Serif"/>
        </w:rPr>
        <w:t>Р</w:t>
      </w:r>
      <w:r w:rsidR="008F0D33" w:rsidRPr="001F74A0">
        <w:rPr>
          <w:rFonts w:ascii="Liberation Serif" w:eastAsia="Calibri" w:hAnsi="Liberation Serif"/>
        </w:rPr>
        <w:t>азмеры</w:t>
      </w:r>
      <w:r w:rsidR="00522864">
        <w:rPr>
          <w:rFonts w:ascii="Liberation Serif" w:eastAsia="Calibri" w:hAnsi="Liberation Serif"/>
        </w:rPr>
        <w:t xml:space="preserve"> окладов (должностных окладов)</w:t>
      </w:r>
      <w:r w:rsidR="00522864" w:rsidRPr="00522864">
        <w:rPr>
          <w:rFonts w:ascii="Liberation Serif" w:eastAsia="Calibri" w:hAnsi="Liberation Serif"/>
        </w:rPr>
        <w:t xml:space="preserve"> </w:t>
      </w:r>
      <w:r w:rsidR="008F0D33" w:rsidRPr="001F74A0">
        <w:rPr>
          <w:rFonts w:ascii="Liberation Serif" w:eastAsia="Calibri" w:hAnsi="Liberation Serif"/>
        </w:rPr>
        <w:t xml:space="preserve">работников учреждения, установленные в настоящем </w:t>
      </w:r>
      <w:r w:rsidRPr="001F74A0">
        <w:rPr>
          <w:rFonts w:ascii="Liberation Serif" w:eastAsia="Calibri" w:hAnsi="Liberation Serif"/>
        </w:rPr>
        <w:t>П</w:t>
      </w:r>
      <w:r w:rsidR="008F0D33" w:rsidRPr="001F74A0">
        <w:rPr>
          <w:rFonts w:ascii="Liberation Serif" w:eastAsia="Calibri" w:hAnsi="Liberation Serif"/>
        </w:rPr>
        <w:t xml:space="preserve">оложении, ежегодно увеличиваются (индексируются) на величину (коэффициент) и в сроки, указанные в нормативном правовом акте </w:t>
      </w:r>
      <w:proofErr w:type="spellStart"/>
      <w:r w:rsidR="008F0D33" w:rsidRPr="001F74A0">
        <w:rPr>
          <w:rFonts w:ascii="Liberation Serif" w:eastAsia="Calibri" w:hAnsi="Liberation Serif"/>
        </w:rPr>
        <w:t>Невьянского</w:t>
      </w:r>
      <w:proofErr w:type="spellEnd"/>
      <w:r w:rsidR="008F0D33" w:rsidRPr="001F74A0">
        <w:rPr>
          <w:rFonts w:ascii="Liberation Serif" w:eastAsia="Calibri" w:hAnsi="Liberation Serif"/>
        </w:rPr>
        <w:t xml:space="preserve"> городского округа об увеличении (индексации) фондов оплаты труда работников муниципальных учреждений</w:t>
      </w:r>
      <w:r w:rsidRPr="001F74A0">
        <w:rPr>
          <w:rFonts w:ascii="Liberation Serif" w:eastAsia="Calibri" w:hAnsi="Liberation Serif"/>
        </w:rPr>
        <w:t xml:space="preserve"> </w:t>
      </w:r>
      <w:proofErr w:type="spellStart"/>
      <w:r w:rsidRPr="001F74A0">
        <w:rPr>
          <w:rFonts w:ascii="Liberation Serif" w:eastAsia="Calibri" w:hAnsi="Liberation Serif"/>
        </w:rPr>
        <w:t>Невьянского</w:t>
      </w:r>
      <w:proofErr w:type="spellEnd"/>
      <w:r w:rsidRPr="001F74A0">
        <w:rPr>
          <w:rFonts w:ascii="Liberation Serif" w:eastAsia="Calibri" w:hAnsi="Liberation Serif"/>
        </w:rPr>
        <w:t xml:space="preserve"> городского округа </w:t>
      </w:r>
      <w:r w:rsidR="008F0D33" w:rsidRPr="001F74A0">
        <w:rPr>
          <w:rFonts w:ascii="Liberation Serif" w:eastAsia="Calibri" w:hAnsi="Liberation Serif"/>
        </w:rPr>
        <w:t>в текущем году.</w:t>
      </w:r>
    </w:p>
    <w:p w:rsidR="00401189" w:rsidRPr="001F74A0" w:rsidRDefault="00401189" w:rsidP="00096F5E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Фонд оплаты труда работников учреждения формируется на календарный год  в рамках утвержденных лимитов бюджетных обязательств местного бюджета, предусмотренных на оплату труда работников учреждения. </w:t>
      </w:r>
    </w:p>
    <w:p w:rsidR="0093601F" w:rsidRDefault="008F0D33" w:rsidP="00096F5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Штатное расписание утверждается руководителем учреждения            и согласовывается с главой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в соответствии с организационной структурой и штатом учреждения, которые утверждаются приказом  учреждения,  и включает в себя все должности служащих (профессии </w:t>
      </w:r>
      <w:r w:rsidRPr="001F74A0">
        <w:rPr>
          <w:rFonts w:ascii="Liberation Serif" w:hAnsi="Liberation Serif"/>
        </w:rPr>
        <w:lastRenderedPageBreak/>
        <w:t>рабочих) учреждения в пределах утвержденного на соответствующий финансовый год фонда оплаты труда.</w:t>
      </w:r>
    </w:p>
    <w:p w:rsidR="00EF3577" w:rsidRPr="00D32046" w:rsidRDefault="00EF3577" w:rsidP="00EF357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</w:t>
      </w:r>
      <w:r>
        <w:rPr>
          <w:rFonts w:ascii="Liberation Serif" w:hAnsi="Liberation Serif"/>
        </w:rPr>
        <w:t>я</w:t>
      </w:r>
      <w:r w:rsidRPr="00D32046">
        <w:rPr>
          <w:rFonts w:ascii="Liberation Serif" w:hAnsi="Liberation Serif"/>
        </w:rPr>
        <w:t xml:space="preserve"> устанавливается на уровне не более 40 процентов.</w:t>
      </w:r>
    </w:p>
    <w:p w:rsidR="00EF3577" w:rsidRPr="00EF3577" w:rsidRDefault="00EF3577" w:rsidP="00EF357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 xml:space="preserve">Перечень должностей, относимых к административно-управленческому и вспомогательному персоналу, установлен приложением </w:t>
      </w:r>
      <w:r>
        <w:rPr>
          <w:rFonts w:ascii="Liberation Serif" w:hAnsi="Liberation Serif"/>
        </w:rPr>
        <w:t xml:space="preserve">    № 1</w:t>
      </w:r>
      <w:r w:rsidRPr="00EF3577">
        <w:rPr>
          <w:rFonts w:ascii="Liberation Serif" w:hAnsi="Liberation Serif"/>
        </w:rPr>
        <w:t xml:space="preserve"> к настоящему </w:t>
      </w:r>
      <w:r>
        <w:rPr>
          <w:rFonts w:ascii="Liberation Serif" w:hAnsi="Liberation Serif"/>
        </w:rPr>
        <w:t>П</w:t>
      </w:r>
      <w:r w:rsidRPr="00EF3577">
        <w:rPr>
          <w:rFonts w:ascii="Liberation Serif" w:hAnsi="Liberation Serif"/>
        </w:rPr>
        <w:t>оложению.</w:t>
      </w:r>
    </w:p>
    <w:p w:rsidR="0093601F" w:rsidRPr="00EF3577" w:rsidRDefault="0093601F" w:rsidP="00EF3577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Объем средств на выплаты стимулирующего характера в структуре фонда оплаты труда учреждения должен составлять не менее 30 процентов.</w:t>
      </w:r>
    </w:p>
    <w:p w:rsidR="008F0D33" w:rsidRPr="001F74A0" w:rsidRDefault="008F0D33" w:rsidP="00096F5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>Размеры оклад</w:t>
      </w:r>
      <w:r w:rsidR="00522864">
        <w:rPr>
          <w:rFonts w:ascii="Liberation Serif" w:hAnsi="Liberation Serif"/>
        </w:rPr>
        <w:t>ов (должностных окладов)</w:t>
      </w:r>
      <w:r w:rsidR="00522864" w:rsidRPr="00522864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 xml:space="preserve">работников, с учетом их повышения в установленном порядке, выплаты, повышающие оклады (должностные </w:t>
      </w:r>
      <w:r w:rsidR="00522864">
        <w:rPr>
          <w:rFonts w:ascii="Liberation Serif" w:hAnsi="Liberation Serif"/>
        </w:rPr>
        <w:t>оклады)</w:t>
      </w:r>
      <w:r w:rsidRPr="001F74A0">
        <w:rPr>
          <w:rFonts w:ascii="Liberation Serif" w:hAnsi="Liberation Serif"/>
        </w:rPr>
        <w:t xml:space="preserve"> и компенсационные выплаты, установленные в процентном отношении от оклада </w:t>
      </w:r>
      <w:r w:rsidR="00522864">
        <w:rPr>
          <w:rFonts w:ascii="Liberation Serif" w:hAnsi="Liberation Serif"/>
        </w:rPr>
        <w:t>(должностного оклада)</w:t>
      </w:r>
      <w:r w:rsidRPr="001F74A0">
        <w:rPr>
          <w:rFonts w:ascii="Liberation Serif" w:hAnsi="Liberation Serif"/>
        </w:rPr>
        <w:t xml:space="preserve">, а также установленные в абсолютных размерах (за исключением районного коэффициента) в структуре фонда оплаты труда в учреждении должны составлять не ниже 70 процентов. </w:t>
      </w:r>
      <w:proofErr w:type="gramEnd"/>
    </w:p>
    <w:p w:rsidR="008F0D33" w:rsidRPr="001F74A0" w:rsidRDefault="008F0D33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</w:p>
    <w:p w:rsidR="00642643" w:rsidRPr="001F74A0" w:rsidRDefault="00642643" w:rsidP="005E2F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Глава 2. ПОРЯДОК И УСЛОВИЯ ОПЛАТЫ ТРУДА РАБОТНИКОВ УЧРЕЖДЕНИЯ</w:t>
      </w:r>
    </w:p>
    <w:p w:rsidR="005E2FAE" w:rsidRPr="001F74A0" w:rsidRDefault="005E2FAE" w:rsidP="005E2FA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</w:p>
    <w:p w:rsidR="00642643" w:rsidRPr="001F74A0" w:rsidRDefault="00642643" w:rsidP="00096F5E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Система оплаты труда работников учреждения устанавливается с учетом: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4) профессиональных квалификационных групп;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5) перечня выплат компенсационного характера;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6) перечня выплат стимулирующего характера;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7) 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8) мнения представительного органа работников учреждения;</w:t>
      </w:r>
    </w:p>
    <w:p w:rsidR="00642643" w:rsidRPr="001F74A0" w:rsidRDefault="00642643" w:rsidP="00096F5E">
      <w:pPr>
        <w:pStyle w:val="a6"/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При определении </w:t>
      </w:r>
      <w:proofErr w:type="gramStart"/>
      <w:r w:rsidRPr="001F74A0">
        <w:rPr>
          <w:rFonts w:ascii="Liberation Serif" w:hAnsi="Liberation Serif"/>
        </w:rPr>
        <w:t>размера оплаты труда работников учреждения</w:t>
      </w:r>
      <w:proofErr w:type="gramEnd"/>
      <w:r w:rsidRPr="001F74A0">
        <w:rPr>
          <w:rFonts w:ascii="Liberation Serif" w:hAnsi="Liberation Serif"/>
        </w:rPr>
        <w:t xml:space="preserve"> учитываются следующие условия:</w:t>
      </w:r>
    </w:p>
    <w:p w:rsidR="00642643" w:rsidRPr="001F74A0" w:rsidRDefault="00642643" w:rsidP="00096F5E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>показатели квалификации (образование, стаж непрерывной работы, стаж по специальности, наличие квалификационной категории, наличие ученой степени (кандидат, доктор наук) по занимаемой должности, почетного звания, отраслевых наград);</w:t>
      </w:r>
      <w:proofErr w:type="gramEnd"/>
    </w:p>
    <w:p w:rsidR="00642643" w:rsidRPr="001F74A0" w:rsidRDefault="00642643" w:rsidP="00096F5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 xml:space="preserve">условия труда, отклоняющиеся от </w:t>
      </w:r>
      <w:proofErr w:type="gramStart"/>
      <w:r w:rsidRPr="001F74A0">
        <w:rPr>
          <w:rFonts w:ascii="Liberation Serif" w:hAnsi="Liberation Serif"/>
        </w:rPr>
        <w:t>нормальных</w:t>
      </w:r>
      <w:proofErr w:type="gramEnd"/>
      <w:r w:rsidRPr="001F74A0">
        <w:rPr>
          <w:rFonts w:ascii="Liberation Serif" w:hAnsi="Liberation Serif"/>
        </w:rPr>
        <w:t>, выплаты, обусловленные районным регулированием оплаты труда.</w:t>
      </w:r>
    </w:p>
    <w:p w:rsidR="00642643" w:rsidRPr="001F74A0" w:rsidRDefault="00642643" w:rsidP="00096F5E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Оплата труда лиц, работающих по совместительству, а также на условиях неполного рабочего времени или неполной рабочей недели,  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42643" w:rsidRPr="001F74A0" w:rsidRDefault="00642643" w:rsidP="0093601F">
      <w:pPr>
        <w:pStyle w:val="a6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42643" w:rsidRPr="001F74A0" w:rsidRDefault="00642643" w:rsidP="00096F5E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Размеры окладов (должностных окладов) работников учреждения устанавливаются на основе отнесения занимаемых ими должностей служащих к профессиональным квалификационным группам:</w:t>
      </w:r>
    </w:p>
    <w:p w:rsidR="00642643" w:rsidRDefault="00642643" w:rsidP="00096F5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профессиональные квалификационные </w:t>
      </w:r>
      <w:hyperlink r:id="rId15" w:history="1">
        <w:r w:rsidRPr="001F74A0">
          <w:rPr>
            <w:rFonts w:ascii="Liberation Serif" w:hAnsi="Liberation Serif"/>
          </w:rPr>
          <w:t>группы</w:t>
        </w:r>
      </w:hyperlink>
      <w:r w:rsidRPr="001F74A0">
        <w:rPr>
          <w:rFonts w:ascii="Liberation Serif" w:hAnsi="Liberation Serif"/>
        </w:rPr>
        <w:t xml:space="preserve">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</w:t>
      </w:r>
      <w:r w:rsidR="00522864">
        <w:rPr>
          <w:rFonts w:ascii="Liberation Serif" w:hAnsi="Liberation Serif"/>
        </w:rPr>
        <w:t>телей, специалистов и служащих», в соответствии с таблицей 1.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right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Таблица 1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</w:rPr>
      </w:pP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caps/>
        </w:rPr>
      </w:pPr>
      <w:r w:rsidRPr="001F74A0">
        <w:rPr>
          <w:rFonts w:ascii="Liberation Serif" w:hAnsi="Liberation Serif"/>
          <w:caps/>
        </w:rPr>
        <w:t>Размеры окладов (должностных окладов) по профессиональным квалификационным группам работников, занимающих должности руководителей, специалистов и служащих</w:t>
      </w:r>
    </w:p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</w:rPr>
      </w:pPr>
    </w:p>
    <w:tbl>
      <w:tblPr>
        <w:tblpPr w:leftFromText="180" w:rightFromText="180" w:vertAnchor="text" w:horzAnchor="margin" w:tblpY="12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261"/>
      </w:tblGrid>
      <w:tr w:rsidR="00522864" w:rsidRPr="001F74A0" w:rsidTr="00522864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Квалификационные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уровни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Должности, отнесенные к квалификационным уровням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Размер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должностных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окладов, рублей</w:t>
            </w:r>
          </w:p>
        </w:tc>
      </w:tr>
      <w:tr w:rsidR="00522864" w:rsidRPr="001F74A0" w:rsidTr="00522864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3</w:t>
            </w:r>
          </w:p>
        </w:tc>
      </w:tr>
      <w:tr w:rsidR="00522864" w:rsidRPr="001F74A0" w:rsidTr="0052286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bookmarkStart w:id="1" w:name="Par360"/>
            <w:bookmarkStart w:id="2" w:name="Par380"/>
            <w:bookmarkEnd w:id="1"/>
            <w:bookmarkEnd w:id="2"/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«Общеотраслевые должности служащих второго уровня»</w:t>
            </w:r>
          </w:p>
        </w:tc>
      </w:tr>
      <w:tr w:rsidR="00522864" w:rsidRPr="001F74A0" w:rsidTr="00522864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специалист по работе с молодежью; специалист по социальной работе с молодежью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E1237C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E1237C">
              <w:rPr>
                <w:rFonts w:ascii="Liberation Serif" w:hAnsi="Liberation Serif"/>
              </w:rPr>
              <w:t>9</w:t>
            </w:r>
            <w:r w:rsidR="001B22FF">
              <w:rPr>
                <w:rFonts w:ascii="Liberation Serif" w:hAnsi="Liberation Serif"/>
              </w:rPr>
              <w:t>379</w:t>
            </w:r>
          </w:p>
        </w:tc>
      </w:tr>
      <w:tr w:rsidR="00522864" w:rsidRPr="001F74A0" w:rsidTr="00522864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2 квалификационный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старший специалист по работе с молодежью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E1237C" w:rsidRDefault="00522864" w:rsidP="00EF3577">
            <w:pPr>
              <w:pStyle w:val="a6"/>
              <w:rPr>
                <w:rFonts w:ascii="Liberation Serif" w:hAnsi="Liberation Serif"/>
              </w:rPr>
            </w:pPr>
            <w:r w:rsidRPr="00E1237C">
              <w:rPr>
                <w:rFonts w:ascii="Liberation Serif" w:hAnsi="Liberation Serif"/>
              </w:rPr>
              <w:t>1</w:t>
            </w:r>
            <w:r w:rsidR="00EF3577">
              <w:rPr>
                <w:rFonts w:ascii="Liberation Serif" w:hAnsi="Liberation Serif"/>
              </w:rPr>
              <w:t>1294</w:t>
            </w:r>
          </w:p>
        </w:tc>
      </w:tr>
      <w:tr w:rsidR="00522864" w:rsidRPr="001F74A0" w:rsidTr="00522864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bookmarkStart w:id="3" w:name="Par413"/>
            <w:bookmarkEnd w:id="3"/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522864" w:rsidRPr="001F74A0" w:rsidRDefault="00522864" w:rsidP="0052286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«Общеотраслевые должности служащих третьего уровня»</w:t>
            </w:r>
          </w:p>
        </w:tc>
      </w:tr>
      <w:tr w:rsidR="00522864" w:rsidRPr="001F74A0" w:rsidTr="00522864">
        <w:trPr>
          <w:trHeight w:val="114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</w:t>
            </w:r>
            <w:r w:rsidRPr="001F74A0">
              <w:rPr>
                <w:rFonts w:ascii="Liberation Serif" w:hAnsi="Liberation Serif"/>
              </w:rPr>
              <w:t xml:space="preserve">ухгалтер, </w:t>
            </w:r>
            <w:proofErr w:type="spellStart"/>
            <w:r w:rsidRPr="001F74A0">
              <w:rPr>
                <w:rFonts w:ascii="Liberation Serif" w:hAnsi="Liberation Serif"/>
              </w:rPr>
              <w:t>документовед</w:t>
            </w:r>
            <w:proofErr w:type="spellEnd"/>
            <w:r w:rsidRPr="001F74A0">
              <w:rPr>
                <w:rFonts w:ascii="Liberation Serif" w:hAnsi="Liberation Serif"/>
              </w:rPr>
              <w:t>.</w:t>
            </w:r>
          </w:p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1F74A0" w:rsidRDefault="00522864" w:rsidP="0052286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EF3577">
              <w:rPr>
                <w:rFonts w:ascii="Liberation Serif" w:hAnsi="Liberation Serif"/>
              </w:rPr>
              <w:t>521</w:t>
            </w:r>
          </w:p>
        </w:tc>
      </w:tr>
    </w:tbl>
    <w:p w:rsidR="00522864" w:rsidRPr="001F74A0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</w:rPr>
      </w:pPr>
    </w:p>
    <w:p w:rsidR="00343644" w:rsidRDefault="00642643" w:rsidP="00096F5E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профессиональные квалификационные </w:t>
      </w:r>
      <w:hyperlink r:id="rId16" w:history="1">
        <w:r w:rsidRPr="001F74A0">
          <w:rPr>
            <w:rFonts w:ascii="Liberation Serif" w:hAnsi="Liberation Serif"/>
          </w:rPr>
          <w:t>группы</w:t>
        </w:r>
      </w:hyperlink>
      <w:r w:rsidRPr="001F74A0">
        <w:rPr>
          <w:rFonts w:ascii="Liberation Serif" w:hAnsi="Liberation Serif"/>
        </w:rPr>
        <w:t xml:space="preserve"> общеотраслевых </w:t>
      </w:r>
      <w:r w:rsidRPr="001F74A0">
        <w:rPr>
          <w:rFonts w:ascii="Liberation Serif" w:hAnsi="Liberation Serif"/>
        </w:rPr>
        <w:lastRenderedPageBreak/>
        <w:t>профессий рабочих, утвержденные Приказом Министерства здравоохранения и социального развития Росси</w:t>
      </w:r>
      <w:r w:rsidR="00552177">
        <w:rPr>
          <w:rFonts w:ascii="Liberation Serif" w:hAnsi="Liberation Serif"/>
        </w:rPr>
        <w:t>йской Федерации от 29.05.2008 № </w:t>
      </w:r>
      <w:r w:rsidRPr="001F74A0">
        <w:rPr>
          <w:rFonts w:ascii="Liberation Serif" w:hAnsi="Liberation Serif"/>
        </w:rPr>
        <w:t xml:space="preserve">248н </w:t>
      </w:r>
      <w:r w:rsidR="005E5516">
        <w:rPr>
          <w:rFonts w:ascii="Liberation Serif" w:hAnsi="Liberation Serif"/>
        </w:rPr>
        <w:t xml:space="preserve">              </w:t>
      </w:r>
      <w:r w:rsidRPr="001F74A0">
        <w:rPr>
          <w:rFonts w:ascii="Liberation Serif" w:hAnsi="Liberation Serif"/>
        </w:rPr>
        <w:t>«Об утверждении профессиональных квалификационных групп об</w:t>
      </w:r>
      <w:r w:rsidR="00522864">
        <w:rPr>
          <w:rFonts w:ascii="Liberation Serif" w:hAnsi="Liberation Serif"/>
        </w:rPr>
        <w:t xml:space="preserve">щеотраслевых профессий рабочих», в </w:t>
      </w:r>
      <w:r w:rsidR="00343644">
        <w:rPr>
          <w:rFonts w:ascii="Liberation Serif" w:hAnsi="Liberation Serif"/>
        </w:rPr>
        <w:t>соответствии с таблицей 2.</w:t>
      </w:r>
    </w:p>
    <w:p w:rsidR="00343644" w:rsidRPr="001F74A0" w:rsidRDefault="00522864" w:rsidP="00343644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343644" w:rsidRPr="001F74A0">
        <w:rPr>
          <w:rFonts w:ascii="Liberation Serif" w:hAnsi="Liberation Serif"/>
        </w:rPr>
        <w:t>Таблица 2</w:t>
      </w:r>
    </w:p>
    <w:p w:rsidR="00343644" w:rsidRPr="001F74A0" w:rsidRDefault="00343644" w:rsidP="00343644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343644" w:rsidRDefault="00343644" w:rsidP="0034364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caps/>
        </w:rPr>
      </w:pPr>
      <w:r w:rsidRPr="001F74A0">
        <w:rPr>
          <w:rFonts w:ascii="Liberation Serif" w:hAnsi="Liberation Serif"/>
          <w:caps/>
        </w:rPr>
        <w:t>Размеры окладов работников, осуществляющих профессиональную деятельность по профессиям рабочих</w:t>
      </w:r>
    </w:p>
    <w:p w:rsidR="00343644" w:rsidRPr="001F74A0" w:rsidRDefault="00343644" w:rsidP="0034364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caps/>
        </w:rPr>
      </w:pPr>
    </w:p>
    <w:p w:rsidR="00343644" w:rsidRPr="001F74A0" w:rsidRDefault="00343644" w:rsidP="00343644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tbl>
      <w:tblPr>
        <w:tblpPr w:leftFromText="180" w:rightFromText="180" w:vertAnchor="text" w:horzAnchor="margin" w:tblpY="-211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30"/>
        <w:gridCol w:w="30"/>
        <w:gridCol w:w="4543"/>
        <w:gridCol w:w="17"/>
        <w:gridCol w:w="2319"/>
      </w:tblGrid>
      <w:tr w:rsidR="00343644" w:rsidRPr="001F74A0" w:rsidTr="00343644">
        <w:trPr>
          <w:trHeight w:val="600"/>
          <w:tblCellSpacing w:w="5" w:type="nil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Квалификационные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уровни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Должности, отнесенные к квалификационным уровням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Размер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должностных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окладов, рублей</w:t>
            </w:r>
          </w:p>
        </w:tc>
      </w:tr>
      <w:tr w:rsidR="00343644" w:rsidRPr="001F74A0" w:rsidTr="00343644">
        <w:trPr>
          <w:tblCellSpacing w:w="5" w:type="nil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2</w:t>
            </w:r>
          </w:p>
        </w:tc>
        <w:tc>
          <w:tcPr>
            <w:tcW w:w="23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3</w:t>
            </w:r>
          </w:p>
        </w:tc>
      </w:tr>
      <w:tr w:rsidR="00343644" w:rsidRPr="001F74A0" w:rsidTr="00343644"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«Общеотраслевые </w:t>
            </w:r>
            <w:r w:rsidRPr="001F74A0">
              <w:rPr>
                <w:rFonts w:ascii="Liberation Serif" w:hAnsi="Liberation Serif"/>
                <w:bCs/>
              </w:rPr>
              <w:t>профессии рабочих</w:t>
            </w:r>
            <w:r w:rsidRPr="001F74A0">
              <w:rPr>
                <w:rFonts w:ascii="Liberation Serif" w:hAnsi="Liberation Serif"/>
              </w:rPr>
              <w:t xml:space="preserve"> первого уровня»</w:t>
            </w:r>
          </w:p>
        </w:tc>
      </w:tr>
      <w:tr w:rsidR="00343644" w:rsidRPr="001F74A0" w:rsidTr="00343644">
        <w:trPr>
          <w:trHeight w:val="627"/>
          <w:tblCellSpacing w:w="5" w:type="nil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вахтер; уборщик служебных помещений; кладовщик.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1B22FF" w:rsidP="0034364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6 916</w:t>
            </w:r>
          </w:p>
        </w:tc>
      </w:tr>
      <w:tr w:rsidR="00343644" w:rsidRPr="001F74A0" w:rsidTr="00343644">
        <w:trPr>
          <w:trHeight w:val="627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Профессиональная квалификационная группа</w:t>
            </w:r>
          </w:p>
          <w:p w:rsidR="00343644" w:rsidRDefault="00343644" w:rsidP="00343644">
            <w:pPr>
              <w:pStyle w:val="a6"/>
              <w:jc w:val="center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«Общеотраслевые </w:t>
            </w:r>
            <w:r w:rsidRPr="001F74A0">
              <w:rPr>
                <w:rFonts w:ascii="Liberation Serif" w:hAnsi="Liberation Serif"/>
                <w:bCs/>
              </w:rPr>
              <w:t>профессии рабочих</w:t>
            </w:r>
            <w:r w:rsidRPr="001F74A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второго</w:t>
            </w:r>
            <w:r w:rsidRPr="001F74A0">
              <w:rPr>
                <w:rFonts w:ascii="Liberation Serif" w:hAnsi="Liberation Serif"/>
              </w:rPr>
              <w:t xml:space="preserve"> уровня»</w:t>
            </w:r>
          </w:p>
        </w:tc>
      </w:tr>
      <w:tr w:rsidR="00343644" w:rsidRPr="001F74A0" w:rsidTr="00343644">
        <w:trPr>
          <w:trHeight w:val="627"/>
          <w:tblCellSpacing w:w="5" w:type="nil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1 квалификационный</w:t>
            </w:r>
          </w:p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4" w:rsidRPr="001F74A0" w:rsidRDefault="00343644" w:rsidP="0034364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рабочий по комплексному обслуживанию и ремонту зданий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644" w:rsidRPr="001F74A0" w:rsidRDefault="001B22FF" w:rsidP="00343644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8034</w:t>
            </w:r>
          </w:p>
        </w:tc>
      </w:tr>
    </w:tbl>
    <w:p w:rsidR="00343644" w:rsidRPr="00343644" w:rsidRDefault="00343644" w:rsidP="00096F5E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343644">
        <w:rPr>
          <w:rFonts w:ascii="Liberation Serif" w:hAnsi="Liberation Serif"/>
        </w:rPr>
        <w:t>Работникам учреждений, расположенных в поселках городского типа, рабочих поселках, сельских населенных пунктах, а также осуществляющим работу в обособленных структурных подразделениях учреждений, расположенных в поселках городского типа, рабочих поселках, сельских населенных пунктах, устанавливаются повышенные на 25 процентов размеры окладов (должностных окладов).</w:t>
      </w:r>
    </w:p>
    <w:p w:rsidR="00642643" w:rsidRPr="001F74A0" w:rsidRDefault="00642643" w:rsidP="0093601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Указанное повышение образует новые размеры</w:t>
      </w:r>
      <w:r w:rsidR="00343644">
        <w:rPr>
          <w:rFonts w:ascii="Liberation Serif" w:hAnsi="Liberation Serif"/>
        </w:rPr>
        <w:t xml:space="preserve"> окладов (должностных окладов) </w:t>
      </w:r>
      <w:r w:rsidRPr="001F74A0">
        <w:rPr>
          <w:rFonts w:ascii="Liberation Serif" w:hAnsi="Liberation Serif"/>
        </w:rPr>
        <w:t>и учитывается при начислении компенсационных, стимулирующих и иных выплат, устанавливаемых в процентах к окладу (должностному окладу).</w:t>
      </w:r>
    </w:p>
    <w:p w:rsidR="00642643" w:rsidRPr="001F74A0" w:rsidRDefault="00FE38B3" w:rsidP="0093601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hyperlink w:anchor="Par642" w:history="1">
        <w:r w:rsidR="00642643" w:rsidRPr="001F74A0">
          <w:rPr>
            <w:rFonts w:ascii="Liberation Serif" w:hAnsi="Liberation Serif"/>
          </w:rPr>
          <w:t>Перечень</w:t>
        </w:r>
      </w:hyperlink>
      <w:r w:rsidR="00642643" w:rsidRPr="001F74A0">
        <w:rPr>
          <w:rFonts w:ascii="Liberation Serif" w:hAnsi="Liberation Serif"/>
        </w:rPr>
        <w:t xml:space="preserve"> должностей работников, которым устанавливается повышенный на  25 процентов размер окладов (должностных окладов) за работу в сельских населенных пунктах, рабочих поселках, поселках городского т</w:t>
      </w:r>
      <w:r w:rsidR="00645E02" w:rsidRPr="001F74A0">
        <w:rPr>
          <w:rFonts w:ascii="Liberation Serif" w:hAnsi="Liberation Serif"/>
        </w:rPr>
        <w:t xml:space="preserve">ипа, представлен в приложении </w:t>
      </w:r>
      <w:r w:rsidR="00EF3577">
        <w:rPr>
          <w:rFonts w:ascii="Liberation Serif" w:hAnsi="Liberation Serif"/>
        </w:rPr>
        <w:t>№ 2</w:t>
      </w:r>
      <w:r w:rsidR="00642643" w:rsidRPr="001F74A0">
        <w:rPr>
          <w:rFonts w:ascii="Liberation Serif" w:hAnsi="Liberation Serif"/>
        </w:rPr>
        <w:t xml:space="preserve"> к настоящему Положению.</w:t>
      </w:r>
    </w:p>
    <w:p w:rsidR="00642643" w:rsidRPr="001F74A0" w:rsidRDefault="00642643" w:rsidP="005E551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 учетом условий труда работникам учреждения устанавливаются выплаты компенсационного</w:t>
      </w:r>
      <w:r w:rsidR="005E2FAE" w:rsidRPr="001F74A0">
        <w:rPr>
          <w:rFonts w:ascii="Liberation Serif" w:hAnsi="Liberation Serif"/>
        </w:rPr>
        <w:t xml:space="preserve"> и </w:t>
      </w:r>
      <w:r w:rsidR="0031410A" w:rsidRPr="001F74A0">
        <w:rPr>
          <w:rFonts w:ascii="Liberation Serif" w:hAnsi="Liberation Serif"/>
        </w:rPr>
        <w:t>стимулирующего</w:t>
      </w:r>
      <w:r w:rsidRPr="001F74A0">
        <w:rPr>
          <w:rFonts w:ascii="Liberation Serif" w:hAnsi="Liberation Serif"/>
        </w:rPr>
        <w:t xml:space="preserve"> характера, предусмотренные главой </w:t>
      </w:r>
      <w:hyperlink r:id="rId17" w:history="1">
        <w:r w:rsidRPr="001F74A0">
          <w:rPr>
            <w:rFonts w:ascii="Liberation Serif" w:hAnsi="Liberation Serif"/>
          </w:rPr>
          <w:t>6</w:t>
        </w:r>
      </w:hyperlink>
      <w:r w:rsidRPr="001F74A0">
        <w:rPr>
          <w:rFonts w:ascii="Liberation Serif" w:hAnsi="Liberation Serif"/>
        </w:rPr>
        <w:t xml:space="preserve"> </w:t>
      </w:r>
      <w:r w:rsidR="005E2FAE" w:rsidRPr="001F74A0">
        <w:rPr>
          <w:rFonts w:ascii="Liberation Serif" w:hAnsi="Liberation Serif"/>
        </w:rPr>
        <w:t xml:space="preserve">и 7 </w:t>
      </w:r>
      <w:r w:rsidRPr="001F74A0">
        <w:rPr>
          <w:rFonts w:ascii="Liberation Serif" w:hAnsi="Liberation Serif"/>
        </w:rPr>
        <w:t>настоящего Положения.</w:t>
      </w:r>
    </w:p>
    <w:p w:rsidR="000A1AC6" w:rsidRPr="001F74A0" w:rsidRDefault="000A1AC6" w:rsidP="000A1AC6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3</w:t>
      </w:r>
      <w:r w:rsidR="00642643" w:rsidRPr="001F74A0">
        <w:rPr>
          <w:rFonts w:ascii="Liberation Serif" w:hAnsi="Liberation Serif"/>
        </w:rPr>
        <w:t>. ОПЛАТА ТРУДА РУКОВОДИТЕЛЯ УЧРЕЖДЕНИЯ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Размер, порядок и условия труда руководителя учреждения устанавливаются работодателем в трудовом договоре.</w:t>
      </w: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>Выплаты компенсационного характера устанавливаются руководителю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42643" w:rsidRPr="001F74A0" w:rsidRDefault="00642643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руководителя.</w:t>
      </w:r>
    </w:p>
    <w:p w:rsidR="00642643" w:rsidRPr="001F74A0" w:rsidRDefault="00642643" w:rsidP="005E55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Целевые показатели эффективности работы учреждения, критерии оценки результативности деятельности его руководителя, размеры стимулирующих выплат руководителю учреждения, источники, порядок и условия их выплаты устанавливаются главным распорядителем бюджетных средств.</w:t>
      </w:r>
    </w:p>
    <w:p w:rsidR="00645E02" w:rsidRPr="001F74A0" w:rsidRDefault="00645E02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8" w:history="1">
        <w:r w:rsidRPr="001F74A0">
          <w:rPr>
            <w:rFonts w:ascii="Liberation Serif" w:eastAsia="Calibri" w:hAnsi="Liberation Serif"/>
          </w:rPr>
          <w:t>Положением</w:t>
        </w:r>
      </w:hyperlink>
      <w:r w:rsidRPr="001F74A0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645E02" w:rsidRPr="001F74A0" w:rsidRDefault="00645E02" w:rsidP="005E5516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1F74A0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645E02" w:rsidRPr="001F74A0" w:rsidRDefault="00645E02" w:rsidP="005E5516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1F74A0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1F74A0">
        <w:rPr>
          <w:rFonts w:ascii="Liberation Serif" w:hAnsi="Liberation Serif"/>
          <w:b w:val="0"/>
          <w:sz w:val="28"/>
          <w:szCs w:val="28"/>
        </w:rPr>
        <w:t xml:space="preserve">устанавливается постановлением администрации </w:t>
      </w:r>
      <w:proofErr w:type="spellStart"/>
      <w:r w:rsidRPr="001F74A0">
        <w:rPr>
          <w:rFonts w:ascii="Liberation Serif" w:hAnsi="Liberation Serif"/>
          <w:b w:val="0"/>
          <w:sz w:val="28"/>
          <w:szCs w:val="28"/>
        </w:rPr>
        <w:t>Невьянского</w:t>
      </w:r>
      <w:proofErr w:type="spellEnd"/>
      <w:r w:rsidRPr="001F74A0">
        <w:rPr>
          <w:rFonts w:ascii="Liberation Serif" w:hAnsi="Liberation Serif"/>
          <w:b w:val="0"/>
          <w:sz w:val="28"/>
          <w:szCs w:val="28"/>
        </w:rPr>
        <w:t xml:space="preserve"> городского округа от 16.04.2019 № 27-гп «</w:t>
      </w:r>
      <w:r w:rsidRPr="001F74A0">
        <w:rPr>
          <w:rFonts w:ascii="Liberation Serif" w:hAnsi="Liberation Serif"/>
          <w:b w:val="0"/>
          <w:bCs w:val="0"/>
          <w:sz w:val="28"/>
          <w:szCs w:val="28"/>
        </w:rPr>
        <w:t xml:space="preserve"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</w:t>
      </w:r>
      <w:proofErr w:type="spellStart"/>
      <w:r w:rsidRPr="001F74A0">
        <w:rPr>
          <w:rFonts w:ascii="Liberation Serif" w:hAnsi="Liberation Serif"/>
          <w:b w:val="0"/>
          <w:bCs w:val="0"/>
          <w:sz w:val="28"/>
          <w:szCs w:val="28"/>
        </w:rPr>
        <w:t>Невьянского</w:t>
      </w:r>
      <w:proofErr w:type="spellEnd"/>
      <w:r w:rsidRPr="001F74A0">
        <w:rPr>
          <w:rFonts w:ascii="Liberation Serif" w:hAnsi="Liberation Serif"/>
          <w:b w:val="0"/>
          <w:bCs w:val="0"/>
          <w:sz w:val="28"/>
          <w:szCs w:val="28"/>
        </w:rPr>
        <w:t xml:space="preserve"> городского</w:t>
      </w:r>
      <w:proofErr w:type="gramEnd"/>
      <w:r w:rsidRPr="001F74A0">
        <w:rPr>
          <w:rFonts w:ascii="Liberation Serif" w:hAnsi="Liberation Serif"/>
          <w:b w:val="0"/>
          <w:bCs w:val="0"/>
          <w:sz w:val="28"/>
          <w:szCs w:val="28"/>
        </w:rPr>
        <w:t xml:space="preserve"> округа»</w:t>
      </w:r>
      <w:r w:rsidRPr="001F74A0">
        <w:rPr>
          <w:rFonts w:ascii="Liberation Serif" w:hAnsi="Liberation Serif"/>
          <w:b w:val="0"/>
          <w:sz w:val="28"/>
          <w:szCs w:val="28"/>
        </w:rPr>
        <w:t>.</w:t>
      </w:r>
    </w:p>
    <w:p w:rsidR="00645E02" w:rsidRPr="001F74A0" w:rsidRDefault="00645E02" w:rsidP="005E5516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 xml:space="preserve"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</w:t>
      </w:r>
      <w:proofErr w:type="spellStart"/>
      <w:r w:rsidRPr="001F74A0">
        <w:rPr>
          <w:rFonts w:ascii="Liberation Serif" w:hAnsi="Liberation Serif"/>
        </w:rPr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от 05.07.2017 № 1342-п         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муниципальных</w:t>
      </w:r>
      <w:proofErr w:type="gramEnd"/>
      <w:r w:rsidRPr="001F74A0">
        <w:rPr>
          <w:rFonts w:ascii="Liberation Serif" w:hAnsi="Liberation Serif"/>
        </w:rPr>
        <w:t xml:space="preserve"> учреждений и предприятий </w:t>
      </w:r>
      <w:proofErr w:type="spellStart"/>
      <w:r w:rsidRPr="001F74A0">
        <w:rPr>
          <w:rFonts w:ascii="Liberation Serif" w:hAnsi="Liberation Serif"/>
        </w:rPr>
        <w:lastRenderedPageBreak/>
        <w:t>Невьянского</w:t>
      </w:r>
      <w:proofErr w:type="spellEnd"/>
      <w:r w:rsidRPr="001F74A0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9F4B36" w:rsidRPr="001F74A0" w:rsidRDefault="009F4B36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4</w:t>
      </w:r>
      <w:r w:rsidR="00642643" w:rsidRPr="001F74A0">
        <w:rPr>
          <w:rFonts w:ascii="Liberation Serif" w:hAnsi="Liberation Serif"/>
        </w:rPr>
        <w:t>. ПОРЯДОК И УСЛОВИЯ УСТАНОВЛЕНИЯ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 КОМПЕНСАЦИОННОГО ХАРАКТЕРА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</w:t>
      </w:r>
      <w:r w:rsidR="00343644">
        <w:rPr>
          <w:rFonts w:ascii="Liberation Serif" w:hAnsi="Liberation Serif"/>
        </w:rPr>
        <w:t>ются коллективным</w:t>
      </w:r>
      <w:r w:rsidRPr="001F74A0">
        <w:rPr>
          <w:rFonts w:ascii="Liberation Serif" w:hAnsi="Liberation Serif"/>
        </w:rPr>
        <w:t xml:space="preserve"> договор</w:t>
      </w:r>
      <w:r w:rsidR="00343644">
        <w:rPr>
          <w:rFonts w:ascii="Liberation Serif" w:hAnsi="Liberation Serif"/>
        </w:rPr>
        <w:t>ом</w:t>
      </w:r>
      <w:r w:rsidRPr="001F74A0">
        <w:rPr>
          <w:rFonts w:ascii="Liberation Serif" w:hAnsi="Liberation Serif"/>
        </w:rPr>
        <w:t>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компенсационного характера устанавливаются к окладам (должн</w:t>
      </w:r>
      <w:r w:rsidR="00343644">
        <w:rPr>
          <w:rFonts w:ascii="Liberation Serif" w:hAnsi="Liberation Serif"/>
        </w:rPr>
        <w:t xml:space="preserve">остным окладам) </w:t>
      </w:r>
      <w:r w:rsidRPr="001F74A0">
        <w:rPr>
          <w:rFonts w:ascii="Liberation Serif" w:hAnsi="Liberation Serif"/>
        </w:rPr>
        <w:t xml:space="preserve">работникам </w:t>
      </w:r>
      <w:r w:rsidR="00343644">
        <w:rPr>
          <w:rFonts w:ascii="Liberation Serif" w:hAnsi="Liberation Serif"/>
        </w:rPr>
        <w:t>учреждения</w:t>
      </w:r>
      <w:r w:rsidRPr="001F74A0">
        <w:rPr>
          <w:rFonts w:ascii="Liberation Serif" w:hAnsi="Liberation Serif"/>
        </w:rPr>
        <w:t xml:space="preserve">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соответствии с разрешением на осуществление приносящей доход деятельности.</w:t>
      </w:r>
    </w:p>
    <w:p w:rsidR="005F4775" w:rsidRPr="001F74A0" w:rsidRDefault="00343644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Для работников учреждения</w:t>
      </w:r>
      <w:r w:rsidR="005F4775" w:rsidRPr="001F74A0">
        <w:rPr>
          <w:rFonts w:ascii="Liberation Serif" w:hAnsi="Liberation Serif"/>
        </w:rPr>
        <w:t xml:space="preserve"> устанавливаются следующие выплаты компенсационного характера: 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работникам, занятым на тяжелых работах, работах </w:t>
      </w:r>
      <w:r w:rsidR="007C644A">
        <w:rPr>
          <w:rFonts w:ascii="Liberation Serif" w:hAnsi="Liberation Serif"/>
        </w:rPr>
        <w:t xml:space="preserve">                 </w:t>
      </w:r>
      <w:r w:rsidRPr="001F74A0">
        <w:rPr>
          <w:rFonts w:ascii="Liberation Serif" w:hAnsi="Liberation Serif"/>
        </w:rPr>
        <w:t>с вредными и (или) опасными и иными особыми условиями труда;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5F4775" w:rsidRPr="001F74A0" w:rsidRDefault="005F4775" w:rsidP="005E5516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выплаты за работу в условиях, отклоняющихся от нормальных </w:t>
      </w:r>
      <w:r w:rsidR="007C644A">
        <w:rPr>
          <w:rFonts w:ascii="Liberation Serif" w:hAnsi="Liberation Serif"/>
        </w:rPr>
        <w:t xml:space="preserve">        </w:t>
      </w:r>
      <w:r w:rsidRPr="001F74A0">
        <w:rPr>
          <w:rFonts w:ascii="Liberation Serif" w:hAnsi="Liberation Serif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</w:t>
      </w:r>
      <w:r w:rsidR="00343644">
        <w:rPr>
          <w:rFonts w:ascii="Liberation Serif" w:hAnsi="Liberation Serif"/>
        </w:rPr>
        <w:t xml:space="preserve">(должностному окладу)       </w:t>
      </w:r>
      <w:r w:rsidRPr="001F74A0">
        <w:rPr>
          <w:rFonts w:ascii="Liberation Serif" w:hAnsi="Liberation Serif"/>
        </w:rPr>
        <w:t>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4775" w:rsidRPr="001F74A0" w:rsidRDefault="005F4775" w:rsidP="005E551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Выплата компенсационного характера работникам учреждения, занятым на работах с вредными и опасными условиями труда, осуществляется в порядке, определенном </w:t>
      </w:r>
      <w:hyperlink r:id="rId19" w:history="1">
        <w:r w:rsidRPr="001F74A0">
          <w:rPr>
            <w:rFonts w:ascii="Liberation Serif" w:hAnsi="Liberation Serif"/>
          </w:rPr>
          <w:t>статьей 147</w:t>
        </w:r>
      </w:hyperlink>
      <w:r w:rsidRPr="001F74A0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в размере не менее </w:t>
      </w:r>
      <w:r w:rsidR="007C644A">
        <w:rPr>
          <w:rFonts w:ascii="Liberation Serif" w:hAnsi="Liberation Serif"/>
        </w:rPr>
        <w:t xml:space="preserve">                </w:t>
      </w:r>
      <w:r w:rsidRPr="001F74A0">
        <w:rPr>
          <w:rFonts w:ascii="Liberation Serif" w:hAnsi="Liberation Serif"/>
        </w:rPr>
        <w:t>4 процент</w:t>
      </w:r>
      <w:r w:rsidR="00343644">
        <w:rPr>
          <w:rFonts w:ascii="Liberation Serif" w:hAnsi="Liberation Serif"/>
        </w:rPr>
        <w:t>ов оклада (должностного оклада)</w:t>
      </w:r>
      <w:r w:rsidRPr="001F74A0">
        <w:rPr>
          <w:rFonts w:ascii="Liberation Serif" w:hAnsi="Liberation Serif"/>
        </w:rPr>
        <w:t>.</w:t>
      </w:r>
    </w:p>
    <w:p w:rsidR="005F4775" w:rsidRPr="001F74A0" w:rsidRDefault="00343644" w:rsidP="005E5516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Всем работникам учреждения</w:t>
      </w:r>
      <w:r w:rsidR="005F4775" w:rsidRPr="001F74A0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</w:t>
      </w:r>
      <w:r w:rsidR="005F4775" w:rsidRPr="001F74A0">
        <w:rPr>
          <w:rFonts w:ascii="Liberation Serif" w:hAnsi="Liberation Serif"/>
        </w:rPr>
        <w:lastRenderedPageBreak/>
        <w:t xml:space="preserve">климатическими условиями, установленный в соответствии с </w:t>
      </w:r>
      <w:hyperlink r:id="rId20" w:history="1">
        <w:r w:rsidR="005F4775" w:rsidRPr="001F74A0">
          <w:rPr>
            <w:rFonts w:ascii="Liberation Serif" w:hAnsi="Liberation Serif"/>
          </w:rPr>
          <w:t>постановлением</w:t>
        </w:r>
      </w:hyperlink>
      <w:r w:rsidR="005F4775" w:rsidRPr="001F74A0">
        <w:rPr>
          <w:rFonts w:ascii="Liberation Serif" w:hAnsi="Liberation Serif"/>
        </w:rPr>
        <w:t xml:space="preserve"> Госкомтруда СССР, Секретариата ВЦСПС от 02.07.1987 № 403/20-15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</w:t>
      </w:r>
      <w:proofErr w:type="gramEnd"/>
      <w:r w:rsidR="005F4775" w:rsidRPr="001F74A0">
        <w:rPr>
          <w:rFonts w:ascii="Liberation Serif" w:hAnsi="Liberation Serif"/>
        </w:rPr>
        <w:t xml:space="preserve"> и восточных </w:t>
      </w:r>
      <w:proofErr w:type="gramStart"/>
      <w:r w:rsidR="005F4775" w:rsidRPr="001F74A0">
        <w:rPr>
          <w:rFonts w:ascii="Liberation Serif" w:hAnsi="Liberation Serif"/>
        </w:rPr>
        <w:t>районах</w:t>
      </w:r>
      <w:proofErr w:type="gramEnd"/>
      <w:r w:rsidR="005F4775" w:rsidRPr="001F74A0">
        <w:rPr>
          <w:rFonts w:ascii="Liberation Serif" w:hAnsi="Liberation Serif"/>
        </w:rPr>
        <w:t xml:space="preserve"> Казахской ССР».     </w:t>
      </w:r>
    </w:p>
    <w:p w:rsidR="005F4775" w:rsidRPr="001F74A0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F4775" w:rsidRPr="001F74A0" w:rsidRDefault="005F4775" w:rsidP="005E5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</w:t>
      </w:r>
      <w:r w:rsidR="007C644A">
        <w:rPr>
          <w:rFonts w:ascii="Liberation Serif" w:hAnsi="Liberation Serif"/>
        </w:rPr>
        <w:t xml:space="preserve">        </w:t>
      </w:r>
      <w:r w:rsidRPr="001F74A0">
        <w:rPr>
          <w:rFonts w:ascii="Liberation Serif" w:hAnsi="Liberation Serif"/>
        </w:rPr>
        <w:t>с учетом мнения выборного органа первичной профсоюзной организации или иного представительного органа работников.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F74A0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1F74A0">
        <w:rPr>
          <w:rFonts w:ascii="Liberation Serif" w:hAnsi="Liberation Serif"/>
        </w:rPr>
        <w:t xml:space="preserve"> Расчет част</w:t>
      </w:r>
      <w:r w:rsidR="007C644A">
        <w:rPr>
          <w:rFonts w:ascii="Liberation Serif" w:hAnsi="Liberation Serif"/>
        </w:rPr>
        <w:t xml:space="preserve">и оклада (должностного оклада) </w:t>
      </w:r>
      <w:r w:rsidRPr="001F74A0">
        <w:rPr>
          <w:rFonts w:ascii="Liberation Serif" w:hAnsi="Liberation Serif"/>
        </w:rPr>
        <w:t>за час работы определяется путем делени</w:t>
      </w:r>
      <w:r w:rsidR="007C644A">
        <w:rPr>
          <w:rFonts w:ascii="Liberation Serif" w:hAnsi="Liberation Serif"/>
        </w:rPr>
        <w:t xml:space="preserve">я оклада (должностного оклада) </w:t>
      </w:r>
      <w:r w:rsidRPr="001F74A0">
        <w:rPr>
          <w:rFonts w:ascii="Liberation Serif" w:hAnsi="Liberation Serif"/>
        </w:rPr>
        <w:t>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>Минимальный размер повышения оплаты труда за работу в ночное время (с 22 часов до 6 часов) составляет 35 проценто</w:t>
      </w:r>
      <w:r w:rsidR="007C644A">
        <w:rPr>
          <w:rFonts w:ascii="Liberation Serif" w:hAnsi="Liberation Serif"/>
        </w:rPr>
        <w:t>в оклада (должностного оклада)</w:t>
      </w:r>
      <w:r w:rsidRPr="001F74A0">
        <w:rPr>
          <w:rFonts w:ascii="Liberation Serif" w:hAnsi="Liberation Serif"/>
        </w:rPr>
        <w:t>, рассчитанные за каждый час работы в ночное время.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="007C644A">
        <w:rPr>
          <w:rFonts w:ascii="Liberation Serif" w:hAnsi="Liberation Serif"/>
        </w:rPr>
        <w:t xml:space="preserve">               </w:t>
      </w:r>
      <w:r w:rsidRPr="001F74A0">
        <w:rPr>
          <w:rFonts w:ascii="Liberation Serif" w:hAnsi="Liberation Serif"/>
        </w:rPr>
        <w:t>в выходные и нерабочие праздничные дни.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1F74A0" w:rsidRDefault="005F4775" w:rsidP="005E551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5F4775" w:rsidRPr="007C644A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Компенсационные выплаты не образуют нов</w:t>
      </w:r>
      <w:r w:rsidR="00343644">
        <w:rPr>
          <w:rFonts w:ascii="Liberation Serif" w:hAnsi="Liberation Serif"/>
        </w:rPr>
        <w:t xml:space="preserve">ые оклады (должностные оклады) </w:t>
      </w:r>
      <w:r w:rsidRPr="001F74A0">
        <w:rPr>
          <w:rFonts w:ascii="Liberation Serif" w:hAnsi="Liberation Serif"/>
        </w:rPr>
        <w:t xml:space="preserve">и не учитываются при начислении стимулирующих и иных выплат, устанавливаемых в процентах </w:t>
      </w:r>
      <w:r w:rsidR="007C644A">
        <w:rPr>
          <w:rFonts w:ascii="Liberation Serif" w:hAnsi="Liberation Serif"/>
        </w:rPr>
        <w:t>к окладу (должностному окладу).</w:t>
      </w:r>
    </w:p>
    <w:p w:rsidR="005F4775" w:rsidRPr="001F74A0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42643" w:rsidRPr="001F74A0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Глава 5</w:t>
      </w:r>
      <w:r w:rsidR="00642643" w:rsidRPr="001F74A0">
        <w:rPr>
          <w:rFonts w:ascii="Liberation Serif" w:hAnsi="Liberation Serif"/>
        </w:rPr>
        <w:t>. ПОРЯДОК И УСЛОВИЯ УСТАНОВЛЕНИЯ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 СТИМУЛИРУЮЩЕГО ХАРАКТЕРА</w:t>
      </w:r>
    </w:p>
    <w:p w:rsidR="00642643" w:rsidRPr="001F74A0" w:rsidRDefault="00642643" w:rsidP="00642643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</w:p>
    <w:p w:rsidR="000E4930" w:rsidRPr="001F74A0" w:rsidRDefault="000E4930" w:rsidP="005E5516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</w:rPr>
      </w:pPr>
      <w:bookmarkStart w:id="4" w:name="Par397"/>
      <w:bookmarkEnd w:id="4"/>
      <w:r w:rsidRPr="001F74A0">
        <w:rPr>
          <w:rFonts w:ascii="Liberation Serif" w:hAnsi="Liberation Serif"/>
        </w:rPr>
        <w:t>В целях поощрения работников учреждения за выполненную р</w:t>
      </w:r>
      <w:r w:rsidR="003626DC">
        <w:rPr>
          <w:rFonts w:ascii="Liberation Serif" w:hAnsi="Liberation Serif"/>
        </w:rPr>
        <w:t>аботу устана</w:t>
      </w:r>
      <w:r w:rsidRPr="001F74A0">
        <w:rPr>
          <w:rFonts w:ascii="Liberation Serif" w:hAnsi="Liberation Serif"/>
        </w:rPr>
        <w:t>вл</w:t>
      </w:r>
      <w:r w:rsidR="00B257BA">
        <w:rPr>
          <w:rFonts w:ascii="Liberation Serif" w:hAnsi="Liberation Serif"/>
        </w:rPr>
        <w:t>иваются</w:t>
      </w:r>
      <w:r w:rsidRPr="001F74A0">
        <w:rPr>
          <w:rFonts w:ascii="Liberation Serif" w:hAnsi="Liberation Serif"/>
        </w:rPr>
        <w:t xml:space="preserve"> следующие стимулирующие выплаты:</w:t>
      </w:r>
    </w:p>
    <w:p w:rsidR="000E4930" w:rsidRPr="00057618" w:rsidRDefault="000E4930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за интенсивность и высокие результаты работы;</w:t>
      </w:r>
    </w:p>
    <w:p w:rsidR="00085557" w:rsidRPr="00057618" w:rsidRDefault="00085557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за выслугу лет;</w:t>
      </w:r>
    </w:p>
    <w:p w:rsidR="000E4930" w:rsidRPr="00057618" w:rsidRDefault="000E4930" w:rsidP="00096F5E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57618">
        <w:rPr>
          <w:rFonts w:ascii="Liberation Serif" w:hAnsi="Liberation Serif"/>
        </w:rPr>
        <w:t>премиальные выплаты по итогам работы.</w:t>
      </w:r>
    </w:p>
    <w:p w:rsidR="000E4930" w:rsidRPr="001F74A0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Выплаты стимулирующего характера производятся по решению руководителя учреждения в пределах утвержденных лимитов бюджетных обязательств местного бюджета, предусмотренных на оплату труда работников учреждения.</w:t>
      </w:r>
    </w:p>
    <w:p w:rsidR="000E4930" w:rsidRPr="001F74A0" w:rsidRDefault="000E4930" w:rsidP="000E4930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0E493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>Размеры и условия осуществления выплат стимулирующего характера для всех категорий работников учрежден</w:t>
      </w:r>
      <w:r w:rsidR="003626DC">
        <w:rPr>
          <w:rFonts w:ascii="Liberation Serif" w:hAnsi="Liberation Serif"/>
        </w:rPr>
        <w:t>ия устанавливаются коллективным договором</w:t>
      </w:r>
      <w:r w:rsidRPr="001F74A0">
        <w:rPr>
          <w:rFonts w:ascii="Liberation Serif" w:hAnsi="Liberation Serif"/>
        </w:rPr>
        <w:t xml:space="preserve">, соглашениями, локальными нормативными актами, принимаемыми с учетом мнения представительного органа работников на основе типовых показателей. 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Разработка показателей и критериев эффективности работы осуществляется с учетом следующих принципов: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объективности - размер вознаграждения работника должен определяться на основе объективной оценки результатов его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предсказуемости - работник должен знать, какое вознаграждение он получит в зависимости от результатов своего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своевременности - вознаграждение должно следовать за достижением результата;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принцип справедливости - правила определения вознаграждения должны быть понятны каждому работнику.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установлении стимулирующих выплат учитываются следующие показатели оценки эффективности работы учреждения: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соблюдение требований по обеспечению безопасности предоставляемых услуг;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кадровое обеспечение основной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результативность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использование инновационных методов в процессе деятельности;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дополнительное образование кадров.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</w:t>
      </w:r>
      <w:r w:rsidR="007C644A">
        <w:rPr>
          <w:rFonts w:ascii="Liberation Serif" w:hAnsi="Liberation Serif"/>
        </w:rPr>
        <w:t xml:space="preserve"> окладов (должностных окладов)</w:t>
      </w:r>
      <w:r w:rsidRPr="001F74A0">
        <w:rPr>
          <w:rFonts w:ascii="Liberation Serif" w:hAnsi="Liberation Serif"/>
        </w:rPr>
        <w:t>, исчисленных пропорционально отработанному времени.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Стимулирующие выплаты к окладу (должностному окладу) </w:t>
      </w:r>
      <w:r w:rsidR="007C644A">
        <w:rPr>
          <w:rFonts w:ascii="Liberation Serif" w:hAnsi="Liberation Serif"/>
        </w:rPr>
        <w:t xml:space="preserve">                </w:t>
      </w:r>
      <w:r w:rsidRPr="001F74A0">
        <w:rPr>
          <w:rFonts w:ascii="Liberation Serif" w:hAnsi="Liberation Serif"/>
        </w:rPr>
        <w:t>за интенсивность и высокие результаты работы устанавливаются работникам учреждения, непосредственно участвующим:</w:t>
      </w:r>
    </w:p>
    <w:p w:rsidR="000E4930" w:rsidRDefault="000E4930" w:rsidP="00096F5E">
      <w:pPr>
        <w:pStyle w:val="a5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в выполнении важных и ответственных работ</w:t>
      </w:r>
      <w:r w:rsidR="003626DC">
        <w:rPr>
          <w:rFonts w:ascii="Liberation Serif" w:hAnsi="Liberation Serif"/>
        </w:rPr>
        <w:t>, мероприятий - до 50 процентов.</w:t>
      </w:r>
    </w:p>
    <w:p w:rsidR="00085557" w:rsidRPr="0038155B" w:rsidRDefault="00085557" w:rsidP="005E5516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085557" w:rsidRPr="0038155B" w:rsidRDefault="00085557" w:rsidP="000855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Размеры стимулирующих выплат за выслугу лет в процентах от оклада (должностного оклада):</w:t>
      </w:r>
    </w:p>
    <w:p w:rsidR="00085557" w:rsidRPr="0038155B" w:rsidRDefault="00085557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от 1 до</w:t>
      </w:r>
      <w:r w:rsidR="00057618" w:rsidRPr="0038155B">
        <w:rPr>
          <w:rFonts w:ascii="Liberation Serif" w:hAnsi="Liberation Serif"/>
        </w:rPr>
        <w:t xml:space="preserve"> 4 лет - до 10</w:t>
      </w:r>
      <w:r w:rsidRPr="0038155B">
        <w:rPr>
          <w:rFonts w:ascii="Liberation Serif" w:hAnsi="Liberation Serif"/>
        </w:rPr>
        <w:t xml:space="preserve"> процентов;</w:t>
      </w:r>
    </w:p>
    <w:p w:rsidR="00085557" w:rsidRPr="0038155B" w:rsidRDefault="00057618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от 4 до 10 лет - до 15</w:t>
      </w:r>
      <w:r w:rsidR="00085557" w:rsidRPr="0038155B">
        <w:rPr>
          <w:rFonts w:ascii="Liberation Serif" w:hAnsi="Liberation Serif"/>
        </w:rPr>
        <w:t xml:space="preserve"> процентов;</w:t>
      </w:r>
    </w:p>
    <w:p w:rsidR="00085557" w:rsidRPr="00085557" w:rsidRDefault="00057618" w:rsidP="0008555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</w:rPr>
      </w:pPr>
      <w:r w:rsidRPr="0038155B">
        <w:rPr>
          <w:rFonts w:ascii="Liberation Serif" w:hAnsi="Liberation Serif"/>
        </w:rPr>
        <w:t>при выслуге лет свыше 10 лет - до 2</w:t>
      </w:r>
      <w:r w:rsidR="00085557" w:rsidRPr="0038155B">
        <w:rPr>
          <w:rFonts w:ascii="Liberation Serif" w:hAnsi="Liberation Serif"/>
        </w:rPr>
        <w:t>0 процентов.</w:t>
      </w:r>
    </w:p>
    <w:p w:rsidR="00085557" w:rsidRPr="00096F5E" w:rsidRDefault="00085557" w:rsidP="0038155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096F5E">
        <w:rPr>
          <w:rFonts w:ascii="Liberation Serif" w:hAnsi="Liberation Serif"/>
        </w:rPr>
        <w:t xml:space="preserve">Выслуга лет работников </w:t>
      </w:r>
      <w:r w:rsidR="00096F5E" w:rsidRPr="00096F5E">
        <w:rPr>
          <w:rFonts w:ascii="Liberation Serif" w:hAnsi="Liberation Serif"/>
        </w:rPr>
        <w:t xml:space="preserve">учреждения </w:t>
      </w:r>
      <w:r w:rsidRPr="00096F5E">
        <w:rPr>
          <w:rFonts w:ascii="Liberation Serif" w:hAnsi="Liberation Serif"/>
        </w:rPr>
        <w:t xml:space="preserve">исчисляется от общего количества лет, проработанных в учреждениях </w:t>
      </w:r>
      <w:r w:rsidR="00096F5E" w:rsidRPr="00096F5E">
        <w:rPr>
          <w:rFonts w:ascii="Liberation Serif" w:hAnsi="Liberation Serif"/>
        </w:rPr>
        <w:t>молодежной политики</w:t>
      </w:r>
      <w:r w:rsidRPr="00096F5E">
        <w:rPr>
          <w:rFonts w:ascii="Liberation Serif" w:hAnsi="Liberation Serif"/>
        </w:rPr>
        <w:t>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lastRenderedPageBreak/>
        <w:t xml:space="preserve">В целях социальной защищенности работников учреждения </w:t>
      </w:r>
      <w:r w:rsidR="007C644A">
        <w:rPr>
          <w:rFonts w:ascii="Liberation Serif" w:hAnsi="Liberation Serif"/>
        </w:rPr>
        <w:t xml:space="preserve">                 </w:t>
      </w:r>
      <w:r w:rsidRPr="001F74A0">
        <w:rPr>
          <w:rFonts w:ascii="Liberation Serif" w:hAnsi="Liberation Serif"/>
        </w:rPr>
        <w:t xml:space="preserve">и поощрения их за достигнутые успехи, профессионализм и личный вклад </w:t>
      </w:r>
      <w:r w:rsidR="007C644A">
        <w:rPr>
          <w:rFonts w:ascii="Liberation Serif" w:hAnsi="Liberation Serif"/>
        </w:rPr>
        <w:t xml:space="preserve">         </w:t>
      </w:r>
      <w:r w:rsidRPr="001F74A0">
        <w:rPr>
          <w:rFonts w:ascii="Liberation Serif" w:hAnsi="Liberation Serif"/>
        </w:rPr>
        <w:t>в работу коллектива в пределах выделенных ассигнований на оплату труда муниципальному казенному учреждению, применяется премирование работников у</w:t>
      </w:r>
      <w:r w:rsidR="001F74A0" w:rsidRPr="001F74A0">
        <w:rPr>
          <w:rFonts w:ascii="Liberation Serif" w:hAnsi="Liberation Serif"/>
        </w:rPr>
        <w:t xml:space="preserve">чреждений по итогам работы </w:t>
      </w:r>
      <w:r w:rsidRPr="001F74A0">
        <w:rPr>
          <w:rFonts w:ascii="Liberation Serif" w:hAnsi="Liberation Serif"/>
        </w:rPr>
        <w:t>за месяц, год.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Условия, порядок и размер премирования определяются положением                   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При премировании учитываются: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инициатива, творчество, применение в работе современных форм </w:t>
      </w:r>
      <w:r w:rsidR="007C644A" w:rsidRPr="007C644A">
        <w:rPr>
          <w:rFonts w:ascii="Liberation Serif" w:hAnsi="Liberation Serif"/>
        </w:rPr>
        <w:t xml:space="preserve">         </w:t>
      </w:r>
      <w:r w:rsidRPr="001F74A0">
        <w:rPr>
          <w:rFonts w:ascii="Liberation Serif" w:hAnsi="Liberation Serif"/>
        </w:rPr>
        <w:t>и методов организации труда;</w:t>
      </w:r>
    </w:p>
    <w:p w:rsidR="000E4930" w:rsidRPr="001F74A0" w:rsidRDefault="000E4930" w:rsidP="00096F5E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качественная подготовка и своевременная сдача отчетности;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0E4930" w:rsidRPr="001F74A0" w:rsidRDefault="000E4930" w:rsidP="005E551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0E4930" w:rsidRPr="001F74A0" w:rsidRDefault="000E4930" w:rsidP="005E5516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 xml:space="preserve">Руководитель учреждения </w:t>
      </w:r>
      <w:r w:rsidR="005E5516">
        <w:rPr>
          <w:rFonts w:ascii="Liberation Serif" w:hAnsi="Liberation Serif"/>
        </w:rPr>
        <w:t xml:space="preserve"> </w:t>
      </w:r>
      <w:r w:rsidRPr="001F74A0">
        <w:rPr>
          <w:rFonts w:ascii="Liberation Serif" w:hAnsi="Liberation Serif"/>
        </w:rPr>
        <w:t>вправе при наличии экономии финансовых средств на оплату труда оказывать работникам материальную помощь и осуществлять единовременные выплаты.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Размер материальной помощи и единовременных выплат устанавливается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 коллективным договором, соглашением.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Материальная помощь и единовременные выплаты выплачиваются на основании заявления работника.</w:t>
      </w: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E4930" w:rsidRPr="001F74A0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D6E0D" w:rsidRPr="001F74A0" w:rsidRDefault="00ED6E0D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5E5516" w:rsidRDefault="005E551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1F74A0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F3577" w:rsidTr="00EF3577">
        <w:tc>
          <w:tcPr>
            <w:tcW w:w="3934" w:type="dxa"/>
          </w:tcPr>
          <w:p w:rsidR="00EF3577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Приложение № 1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 Положению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об оплате труда работников</w:t>
            </w:r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Муниципального казенного</w:t>
            </w:r>
          </w:p>
          <w:p w:rsidR="00EF3577" w:rsidRPr="001F74A0" w:rsidRDefault="00ED6E0D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EF3577" w:rsidRPr="001F74A0">
              <w:rPr>
                <w:rFonts w:ascii="Liberation Serif" w:hAnsi="Liberation Serif"/>
              </w:rPr>
              <w:t xml:space="preserve">чреждения </w:t>
            </w:r>
            <w:proofErr w:type="spellStart"/>
            <w:r w:rsidR="00EF3577" w:rsidRPr="001F74A0">
              <w:rPr>
                <w:rFonts w:ascii="Liberation Serif" w:hAnsi="Liberation Serif"/>
              </w:rPr>
              <w:t>Невьянского</w:t>
            </w:r>
            <w:proofErr w:type="spellEnd"/>
          </w:p>
          <w:p w:rsidR="00EF3577" w:rsidRPr="001F74A0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городского округа «Центр </w:t>
            </w:r>
          </w:p>
          <w:p w:rsidR="00EF3577" w:rsidRPr="001F74A0" w:rsidRDefault="00EF3577" w:rsidP="00EF35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молодежной политики»</w:t>
            </w:r>
          </w:p>
          <w:p w:rsidR="00EF3577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</w:tbl>
    <w:p w:rsidR="00EF3577" w:rsidRDefault="00EF3577" w:rsidP="00EF3577">
      <w:pPr>
        <w:tabs>
          <w:tab w:val="left" w:pos="1134"/>
          <w:tab w:val="center" w:pos="4819"/>
        </w:tabs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>Перечень</w:t>
      </w: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 xml:space="preserve">должностей, относимых к административно-управленческому и вспомогательному персоналу </w:t>
      </w:r>
    </w:p>
    <w:p w:rsidR="00EF3577" w:rsidRPr="00D32046" w:rsidRDefault="00EF3577" w:rsidP="00EF3577">
      <w:pPr>
        <w:jc w:val="center"/>
        <w:rPr>
          <w:rFonts w:ascii="Liberation Serif" w:eastAsia="Calibri" w:hAnsi="Liberation Serif"/>
          <w:bCs/>
          <w:caps/>
        </w:rPr>
      </w:pPr>
    </w:p>
    <w:p w:rsidR="00EF3577" w:rsidRPr="00490DFC" w:rsidRDefault="00EF3577" w:rsidP="00EF3577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Административно-управленческий персонал</w:t>
      </w:r>
    </w:p>
    <w:p w:rsidR="00EF3577" w:rsidRPr="00490DFC" w:rsidRDefault="00EF3577" w:rsidP="00EF3577">
      <w:pPr>
        <w:pStyle w:val="a5"/>
        <w:ind w:left="1080"/>
        <w:rPr>
          <w:rFonts w:ascii="Liberation Serif" w:hAnsi="Liberation Serif"/>
        </w:rPr>
      </w:pP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Директор</w:t>
      </w: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Б</w:t>
      </w:r>
      <w:r w:rsidRPr="00490DFC">
        <w:rPr>
          <w:rFonts w:ascii="Liberation Serif" w:hAnsi="Liberation Serif"/>
          <w:bCs/>
        </w:rPr>
        <w:t>ухгалтер</w:t>
      </w:r>
    </w:p>
    <w:p w:rsidR="00EF3577" w:rsidRPr="00490DFC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Документовед</w:t>
      </w:r>
      <w:proofErr w:type="spellEnd"/>
    </w:p>
    <w:p w:rsidR="00EF3577" w:rsidRPr="00490DFC" w:rsidRDefault="00EF3577" w:rsidP="00EF3577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</w:rPr>
      </w:pPr>
    </w:p>
    <w:p w:rsidR="00EF3577" w:rsidRDefault="00EF3577" w:rsidP="00EF3577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Вспомогательный персонал</w:t>
      </w:r>
    </w:p>
    <w:p w:rsidR="00EF3577" w:rsidRDefault="00EF3577" w:rsidP="00EF3577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</w:rPr>
      </w:pP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Рабочий по комплексному обслуживанию и ремонту зданий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Кладовщик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Уборщик служебных помещений</w:t>
      </w:r>
    </w:p>
    <w:p w:rsidR="00EF3577" w:rsidRPr="00D32046" w:rsidRDefault="00EF3577" w:rsidP="00EF3577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Вахтер</w:t>
      </w:r>
    </w:p>
    <w:p w:rsidR="00EF3577" w:rsidRDefault="00EF3577" w:rsidP="00EF3577">
      <w:pPr>
        <w:jc w:val="center"/>
        <w:rPr>
          <w:rFonts w:ascii="Liberation Serif" w:hAnsi="Liberation Serif"/>
          <w:b/>
          <w:lang w:val="en-US"/>
        </w:rPr>
      </w:pPr>
    </w:p>
    <w:p w:rsidR="00EF3577" w:rsidRDefault="00EF3577" w:rsidP="00EF3577">
      <w:pPr>
        <w:jc w:val="center"/>
        <w:rPr>
          <w:rFonts w:ascii="Liberation Serif" w:hAnsi="Liberation Serif"/>
          <w:b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F3577" w:rsidRPr="001F74A0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1F74A0" w:rsidRPr="001F74A0" w:rsidRDefault="001F74A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2643" w:rsidRPr="001F74A0" w:rsidTr="008F0D33">
        <w:tc>
          <w:tcPr>
            <w:tcW w:w="4217" w:type="dxa"/>
          </w:tcPr>
          <w:p w:rsidR="0038155B" w:rsidRDefault="0038155B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642643" w:rsidRPr="001F74A0" w:rsidRDefault="00EF3577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2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к Положению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об оплате труда работников</w:t>
            </w:r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Муниципального казенного</w:t>
            </w:r>
          </w:p>
          <w:p w:rsidR="00642643" w:rsidRPr="001F74A0" w:rsidRDefault="00ED6E0D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642643" w:rsidRPr="001F74A0">
              <w:rPr>
                <w:rFonts w:ascii="Liberation Serif" w:hAnsi="Liberation Serif"/>
              </w:rPr>
              <w:t xml:space="preserve">чреждения </w:t>
            </w:r>
            <w:proofErr w:type="spellStart"/>
            <w:r w:rsidR="00642643" w:rsidRPr="001F74A0">
              <w:rPr>
                <w:rFonts w:ascii="Liberation Serif" w:hAnsi="Liberation Serif"/>
              </w:rPr>
              <w:t>Невьянского</w:t>
            </w:r>
            <w:proofErr w:type="spellEnd"/>
          </w:p>
          <w:p w:rsidR="00642643" w:rsidRPr="001F74A0" w:rsidRDefault="00642643" w:rsidP="008F0D33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 xml:space="preserve">городского округа «Центр </w:t>
            </w:r>
          </w:p>
          <w:p w:rsidR="00642643" w:rsidRPr="001F74A0" w:rsidRDefault="00642643" w:rsidP="008F0D33">
            <w:pPr>
              <w:pStyle w:val="a6"/>
              <w:rPr>
                <w:rFonts w:ascii="Liberation Serif" w:hAnsi="Liberation Serif"/>
              </w:rPr>
            </w:pPr>
            <w:r w:rsidRPr="001F74A0">
              <w:rPr>
                <w:rFonts w:ascii="Liberation Serif" w:hAnsi="Liberation Serif"/>
              </w:rPr>
              <w:t>молодежной политики»</w:t>
            </w:r>
          </w:p>
        </w:tc>
      </w:tr>
    </w:tbl>
    <w:p w:rsidR="00642643" w:rsidRPr="001F74A0" w:rsidRDefault="00642643" w:rsidP="00642643">
      <w:pPr>
        <w:pStyle w:val="a6"/>
        <w:rPr>
          <w:rFonts w:ascii="Liberation Serif" w:hAnsi="Liberation Serif"/>
        </w:rPr>
      </w:pPr>
    </w:p>
    <w:p w:rsidR="00642643" w:rsidRPr="001F74A0" w:rsidRDefault="00642643" w:rsidP="00642643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</w:rPr>
      </w:pPr>
    </w:p>
    <w:p w:rsidR="00642643" w:rsidRPr="001F74A0" w:rsidRDefault="00642643" w:rsidP="00642643">
      <w:pPr>
        <w:pStyle w:val="a6"/>
        <w:rPr>
          <w:rFonts w:ascii="Liberation Serif" w:hAnsi="Liberation Serif"/>
        </w:rPr>
      </w:pPr>
    </w:p>
    <w:p w:rsidR="00642643" w:rsidRPr="001F74A0" w:rsidRDefault="00FE38B3" w:rsidP="0064264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21" w:history="1">
        <w:r w:rsidR="00642643" w:rsidRPr="001F74A0">
          <w:rPr>
            <w:rFonts w:ascii="Liberation Serif" w:hAnsi="Liberation Serif"/>
          </w:rPr>
          <w:t>ПЕРЕЧЕНЬ</w:t>
        </w:r>
      </w:hyperlink>
      <w:r w:rsidR="00642643" w:rsidRPr="001F74A0">
        <w:rPr>
          <w:rFonts w:ascii="Liberation Serif" w:hAnsi="Liberation Serif"/>
        </w:rPr>
        <w:t xml:space="preserve"> </w:t>
      </w:r>
    </w:p>
    <w:p w:rsidR="00642643" w:rsidRPr="001F74A0" w:rsidRDefault="00642643" w:rsidP="0064264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1F74A0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642643" w:rsidRPr="001F74A0" w:rsidRDefault="00642643" w:rsidP="00642643">
      <w:pPr>
        <w:jc w:val="both"/>
        <w:rPr>
          <w:rFonts w:ascii="Liberation Serif" w:hAnsi="Liberation Serif"/>
        </w:rPr>
      </w:pPr>
    </w:p>
    <w:p w:rsidR="00642643" w:rsidRPr="001F74A0" w:rsidRDefault="00642643" w:rsidP="00642643">
      <w:pPr>
        <w:jc w:val="both"/>
        <w:rPr>
          <w:rFonts w:ascii="Liberation Serif" w:hAnsi="Liberation Serif"/>
        </w:rPr>
      </w:pPr>
    </w:p>
    <w:p w:rsidR="00EF3577" w:rsidRDefault="00F33938" w:rsidP="00EF3577">
      <w:pPr>
        <w:pStyle w:val="a5"/>
        <w:numPr>
          <w:ilvl w:val="0"/>
          <w:numId w:val="16"/>
        </w:numPr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сп</w:t>
      </w:r>
      <w:r w:rsidR="00EF3577" w:rsidRPr="00EF3577">
        <w:rPr>
          <w:rFonts w:ascii="Liberation Serif" w:hAnsi="Liberation Serif"/>
        </w:rPr>
        <w:t>ециалисты по работе с молодежью</w:t>
      </w:r>
    </w:p>
    <w:p w:rsidR="00642643" w:rsidRPr="00EF3577" w:rsidRDefault="00F33938" w:rsidP="00EF3577">
      <w:pPr>
        <w:pStyle w:val="a5"/>
        <w:numPr>
          <w:ilvl w:val="0"/>
          <w:numId w:val="16"/>
        </w:numPr>
        <w:rPr>
          <w:rFonts w:ascii="Liberation Serif" w:hAnsi="Liberation Serif"/>
        </w:rPr>
      </w:pPr>
      <w:r w:rsidRPr="00EF3577">
        <w:rPr>
          <w:rFonts w:ascii="Liberation Serif" w:hAnsi="Liberation Serif"/>
        </w:rPr>
        <w:t>специалисты по социальной работе</w:t>
      </w:r>
      <w:r w:rsidR="00C50564" w:rsidRPr="00EF3577">
        <w:rPr>
          <w:rFonts w:ascii="Liberation Serif" w:hAnsi="Liberation Serif"/>
        </w:rPr>
        <w:t xml:space="preserve"> </w:t>
      </w:r>
      <w:r w:rsidRPr="00EF3577">
        <w:rPr>
          <w:rFonts w:ascii="Liberation Serif" w:hAnsi="Liberation Serif"/>
        </w:rPr>
        <w:t xml:space="preserve"> с молодежью</w:t>
      </w:r>
    </w:p>
    <w:p w:rsidR="004B5D73" w:rsidRDefault="004B5D73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Default="0038155B">
      <w:pPr>
        <w:rPr>
          <w:rFonts w:ascii="Liberation Serif" w:hAnsi="Liberation Serif"/>
        </w:rPr>
      </w:pPr>
    </w:p>
    <w:p w:rsidR="0038155B" w:rsidRPr="00F33938" w:rsidRDefault="0038155B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Pr="001F74A0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4B5D73" w:rsidRDefault="004B5D73">
      <w:pPr>
        <w:rPr>
          <w:rFonts w:ascii="Liberation Serif" w:hAnsi="Liberation Serif"/>
        </w:rPr>
      </w:pPr>
    </w:p>
    <w:p w:rsidR="005E5516" w:rsidRDefault="005E5516">
      <w:pPr>
        <w:rPr>
          <w:rFonts w:ascii="Liberation Serif" w:hAnsi="Liberation Serif"/>
        </w:rPr>
      </w:pPr>
    </w:p>
    <w:p w:rsidR="000E4930" w:rsidRDefault="000E4930">
      <w:pPr>
        <w:rPr>
          <w:rFonts w:ascii="Liberation Serif" w:hAnsi="Liberation Serif"/>
        </w:rPr>
      </w:pPr>
    </w:p>
    <w:p w:rsidR="000E4930" w:rsidRDefault="000E4930">
      <w:pPr>
        <w:rPr>
          <w:rFonts w:ascii="Liberation Serif" w:hAnsi="Liberation Serif"/>
        </w:rPr>
      </w:pPr>
    </w:p>
    <w:p w:rsidR="00057618" w:rsidRDefault="00057618" w:rsidP="006B0D6D">
      <w:pPr>
        <w:jc w:val="right"/>
        <w:rPr>
          <w:rFonts w:ascii="Liberation Serif" w:hAnsi="Liberation Serif"/>
          <w:sz w:val="22"/>
          <w:szCs w:val="22"/>
        </w:rPr>
      </w:pPr>
    </w:p>
    <w:sectPr w:rsidR="00057618" w:rsidSect="008A2A4B">
      <w:headerReference w:type="default" r:id="rId22"/>
      <w:headerReference w:type="first" r:id="rId2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0D" w:rsidRDefault="00ED6E0D" w:rsidP="00C3717F">
      <w:r>
        <w:separator/>
      </w:r>
    </w:p>
  </w:endnote>
  <w:endnote w:type="continuationSeparator" w:id="1">
    <w:p w:rsidR="00ED6E0D" w:rsidRDefault="00ED6E0D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0D" w:rsidRDefault="00ED6E0D" w:rsidP="00C3717F">
      <w:r>
        <w:separator/>
      </w:r>
    </w:p>
  </w:footnote>
  <w:footnote w:type="continuationSeparator" w:id="1">
    <w:p w:rsidR="00ED6E0D" w:rsidRDefault="00ED6E0D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78126"/>
      <w:docPartObj>
        <w:docPartGallery w:val="Page Numbers (Top of Page)"/>
        <w:docPartUnique/>
      </w:docPartObj>
    </w:sdtPr>
    <w:sdtContent>
      <w:p w:rsidR="00ED6E0D" w:rsidRDefault="00FE38B3">
        <w:pPr>
          <w:pStyle w:val="ad"/>
          <w:jc w:val="center"/>
        </w:pPr>
        <w:fldSimple w:instr=" PAGE   \* MERGEFORMAT ">
          <w:r w:rsidR="006B0D6D">
            <w:rPr>
              <w:noProof/>
            </w:rPr>
            <w:t>2</w:t>
          </w:r>
        </w:fldSimple>
      </w:p>
    </w:sdtContent>
  </w:sdt>
  <w:p w:rsidR="00ED6E0D" w:rsidRPr="009D72C8" w:rsidRDefault="00ED6E0D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6B0D6D" w:rsidRDefault="006B0D6D" w:rsidP="006B0D6D">
        <w:pPr>
          <w:pStyle w:val="ad"/>
          <w:jc w:val="right"/>
        </w:pPr>
        <w:r>
          <w:t>ПРОЕКТ</w:t>
        </w:r>
      </w:p>
      <w:p w:rsidR="00ED6E0D" w:rsidRDefault="00FE38B3" w:rsidP="006B0D6D">
        <w:pPr>
          <w:pStyle w:val="ad"/>
          <w:jc w:val="right"/>
        </w:pPr>
      </w:p>
    </w:sdtContent>
  </w:sdt>
  <w:p w:rsidR="00ED6E0D" w:rsidRDefault="00ED6E0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F77CE"/>
    <w:rsid w:val="001371A6"/>
    <w:rsid w:val="00153BBA"/>
    <w:rsid w:val="001A1795"/>
    <w:rsid w:val="001B22FF"/>
    <w:rsid w:val="001D7D50"/>
    <w:rsid w:val="001E4553"/>
    <w:rsid w:val="001E7CE0"/>
    <w:rsid w:val="001F74A0"/>
    <w:rsid w:val="001F7938"/>
    <w:rsid w:val="00206B40"/>
    <w:rsid w:val="0021567F"/>
    <w:rsid w:val="00226ADA"/>
    <w:rsid w:val="00242124"/>
    <w:rsid w:val="002732D1"/>
    <w:rsid w:val="00287D8A"/>
    <w:rsid w:val="002A13D0"/>
    <w:rsid w:val="002E59B1"/>
    <w:rsid w:val="0031410A"/>
    <w:rsid w:val="00314E8E"/>
    <w:rsid w:val="00315184"/>
    <w:rsid w:val="00343644"/>
    <w:rsid w:val="0036001C"/>
    <w:rsid w:val="003626DC"/>
    <w:rsid w:val="0038155B"/>
    <w:rsid w:val="00394B40"/>
    <w:rsid w:val="003B199D"/>
    <w:rsid w:val="003F1FEB"/>
    <w:rsid w:val="004008EA"/>
    <w:rsid w:val="00401189"/>
    <w:rsid w:val="00405A56"/>
    <w:rsid w:val="00463308"/>
    <w:rsid w:val="004A2774"/>
    <w:rsid w:val="004A5063"/>
    <w:rsid w:val="004B5D73"/>
    <w:rsid w:val="00502355"/>
    <w:rsid w:val="00522864"/>
    <w:rsid w:val="00540B41"/>
    <w:rsid w:val="00552177"/>
    <w:rsid w:val="00574C26"/>
    <w:rsid w:val="00576B25"/>
    <w:rsid w:val="0059396E"/>
    <w:rsid w:val="005D6AE7"/>
    <w:rsid w:val="005E2FAE"/>
    <w:rsid w:val="005E5516"/>
    <w:rsid w:val="005E75E8"/>
    <w:rsid w:val="005F4775"/>
    <w:rsid w:val="00630485"/>
    <w:rsid w:val="00642643"/>
    <w:rsid w:val="00645E02"/>
    <w:rsid w:val="00656CF9"/>
    <w:rsid w:val="006607F4"/>
    <w:rsid w:val="0067214B"/>
    <w:rsid w:val="006A4551"/>
    <w:rsid w:val="006B0D6D"/>
    <w:rsid w:val="006B4127"/>
    <w:rsid w:val="006C46BD"/>
    <w:rsid w:val="006D7568"/>
    <w:rsid w:val="006E12A4"/>
    <w:rsid w:val="006F2604"/>
    <w:rsid w:val="007061A5"/>
    <w:rsid w:val="007205D3"/>
    <w:rsid w:val="00726F15"/>
    <w:rsid w:val="007340CF"/>
    <w:rsid w:val="0078242D"/>
    <w:rsid w:val="00790AA6"/>
    <w:rsid w:val="007C644A"/>
    <w:rsid w:val="007D71CE"/>
    <w:rsid w:val="007F218C"/>
    <w:rsid w:val="00812309"/>
    <w:rsid w:val="00817FA2"/>
    <w:rsid w:val="0085600C"/>
    <w:rsid w:val="0086175A"/>
    <w:rsid w:val="00897964"/>
    <w:rsid w:val="008A2A4B"/>
    <w:rsid w:val="008A6BA4"/>
    <w:rsid w:val="008E2D79"/>
    <w:rsid w:val="008F0D33"/>
    <w:rsid w:val="008F632D"/>
    <w:rsid w:val="00902D20"/>
    <w:rsid w:val="00927DBD"/>
    <w:rsid w:val="0093601F"/>
    <w:rsid w:val="00941A0D"/>
    <w:rsid w:val="00943EE4"/>
    <w:rsid w:val="009B0E47"/>
    <w:rsid w:val="009B3BB0"/>
    <w:rsid w:val="009D39AF"/>
    <w:rsid w:val="009D72C8"/>
    <w:rsid w:val="009F4B36"/>
    <w:rsid w:val="00A22026"/>
    <w:rsid w:val="00AE0C32"/>
    <w:rsid w:val="00B257BA"/>
    <w:rsid w:val="00B272D8"/>
    <w:rsid w:val="00B84C98"/>
    <w:rsid w:val="00BA4D2C"/>
    <w:rsid w:val="00BC3A8B"/>
    <w:rsid w:val="00BF524C"/>
    <w:rsid w:val="00C04AD2"/>
    <w:rsid w:val="00C3717F"/>
    <w:rsid w:val="00C50564"/>
    <w:rsid w:val="00C90E14"/>
    <w:rsid w:val="00CA474D"/>
    <w:rsid w:val="00CC4858"/>
    <w:rsid w:val="00CF2180"/>
    <w:rsid w:val="00D13D34"/>
    <w:rsid w:val="00D63BA7"/>
    <w:rsid w:val="00D8593A"/>
    <w:rsid w:val="00DA071F"/>
    <w:rsid w:val="00DA4D53"/>
    <w:rsid w:val="00DE7A11"/>
    <w:rsid w:val="00E02DEC"/>
    <w:rsid w:val="00E1237C"/>
    <w:rsid w:val="00E12933"/>
    <w:rsid w:val="00E24842"/>
    <w:rsid w:val="00E64648"/>
    <w:rsid w:val="00E71635"/>
    <w:rsid w:val="00E729E5"/>
    <w:rsid w:val="00E807A6"/>
    <w:rsid w:val="00E92360"/>
    <w:rsid w:val="00EA1910"/>
    <w:rsid w:val="00EA2EE4"/>
    <w:rsid w:val="00EA61FD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169C"/>
    <w:rsid w:val="00FB490E"/>
    <w:rsid w:val="00FE38B3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AC5F15C4511E153A6994FB89F4AAD9363E241CD3D7C1FBCB6D79017C4DC7CDA573864D944A176CF9171FFEH6Q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BF8H6QF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035EC6A4A5DECD6AC9B2B8A524F4E52C79EB6811D7FE6FE2F8689C803D4A2F0990579D1230Fb5J0D" TargetMode="External"/><Relationship Id="rId20" Type="http://schemas.openxmlformats.org/officeDocument/2006/relationships/hyperlink" Target="consultantplus://offline/ref=0CAC5F15C4511E153A698AF69F98F4D33E357D14D7DC94A69A697354H2Q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035EC6A4A5DECD6AC9B2B8A524F4E5DCA9AB7851D7FE6FE2F8689C803D4A2F0990579D1230Fb5J0D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0CAC5F15C4511E153A698AF69F98F4D336377219D4D6C9AC92307F56231DC198E5338018D70E1365HFQ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15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48</cp:revision>
  <cp:lastPrinted>2021-12-22T04:43:00Z</cp:lastPrinted>
  <dcterms:created xsi:type="dcterms:W3CDTF">2021-03-16T03:56:00Z</dcterms:created>
  <dcterms:modified xsi:type="dcterms:W3CDTF">2021-12-22T04:45:00Z</dcterms:modified>
</cp:coreProperties>
</file>