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06" w:rsidRPr="00FB4543" w:rsidRDefault="00BD0D06" w:rsidP="00BD0D06">
      <w:pPr>
        <w:jc w:val="both"/>
        <w:rPr>
          <w:rFonts w:ascii="Liberation Serif" w:eastAsia="Times New Roman" w:hAnsi="Liberation Serif" w:cs="Times New Roman"/>
          <w:color w:val="000000"/>
          <w:sz w:val="23"/>
          <w:lang w:eastAsia="ru-RU"/>
        </w:rPr>
      </w:pPr>
      <w:bookmarkStart w:id="0" w:name="_GoBack"/>
      <w:bookmarkEnd w:id="0"/>
    </w:p>
    <w:p w:rsidR="001F5B47" w:rsidRPr="00FB4543" w:rsidRDefault="001F5B47" w:rsidP="001F5B47">
      <w:pPr>
        <w:spacing w:after="0"/>
        <w:ind w:left="7797" w:firstLine="283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B4543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УТВЕРЖДЕНА</w:t>
      </w:r>
    </w:p>
    <w:p w:rsidR="001F5B47" w:rsidRPr="00FB4543" w:rsidRDefault="001F5B47" w:rsidP="001F5B47">
      <w:pPr>
        <w:spacing w:after="0"/>
        <w:ind w:left="7797" w:firstLine="283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B45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1F5B47" w:rsidRPr="00FB4543" w:rsidRDefault="001F5B47" w:rsidP="001F5B47">
      <w:pPr>
        <w:tabs>
          <w:tab w:val="left" w:pos="4820"/>
        </w:tabs>
        <w:spacing w:after="0" w:line="240" w:lineRule="auto"/>
        <w:ind w:left="7797" w:firstLine="2835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B45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Невьянского городского округа </w:t>
      </w:r>
    </w:p>
    <w:p w:rsidR="00BD0D06" w:rsidRPr="00FB4543" w:rsidRDefault="00EF0AB7" w:rsidP="00BD0D06">
      <w:pPr>
        <w:tabs>
          <w:tab w:val="left" w:pos="4820"/>
        </w:tabs>
        <w:spacing w:after="0" w:line="240" w:lineRule="auto"/>
        <w:ind w:left="7797" w:firstLine="2835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Pr="00EF0AB7">
        <w:rPr>
          <w:rFonts w:ascii="Liberation Serif" w:eastAsia="Times New Roman" w:hAnsi="Liberation Serif" w:cs="Times New Roman"/>
          <w:sz w:val="24"/>
          <w:szCs w:val="24"/>
          <w:lang w:eastAsia="ru-RU"/>
        </w:rPr>
        <w:t>12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.08.2021 №  1267</w:t>
      </w:r>
      <w:r w:rsidR="001F5B47" w:rsidRPr="00FB45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-п  </w:t>
      </w:r>
    </w:p>
    <w:p w:rsidR="00BD0D06" w:rsidRPr="00FB4543" w:rsidRDefault="00BD0D06" w:rsidP="00BD0D06">
      <w:pPr>
        <w:tabs>
          <w:tab w:val="left" w:pos="4820"/>
        </w:tabs>
        <w:spacing w:after="0" w:line="240" w:lineRule="auto"/>
        <w:ind w:left="7797" w:firstLine="2835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51994" w:rsidRPr="00FB4543" w:rsidRDefault="00C51994" w:rsidP="00C51994">
      <w:pPr>
        <w:spacing w:after="293"/>
        <w:jc w:val="center"/>
        <w:rPr>
          <w:rFonts w:ascii="Liberation Serif" w:eastAsia="Calibri" w:hAnsi="Liberation Serif" w:cs="Calibri"/>
          <w:color w:val="000000"/>
          <w:sz w:val="24"/>
          <w:szCs w:val="24"/>
          <w:lang w:eastAsia="ru-RU"/>
        </w:rPr>
      </w:pPr>
      <w:r w:rsidRPr="00FB4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Технологическая схема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</w:t>
      </w:r>
      <w:r w:rsidR="00C170AF" w:rsidRPr="00FB4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ельности Свердловской области»</w:t>
      </w:r>
    </w:p>
    <w:p w:rsidR="00C51994" w:rsidRPr="00FB4543" w:rsidRDefault="00C51994" w:rsidP="00C51994">
      <w:pPr>
        <w:spacing w:after="35"/>
        <w:ind w:right="4"/>
        <w:jc w:val="center"/>
        <w:rPr>
          <w:rFonts w:ascii="Liberation Serif" w:eastAsia="Calibri" w:hAnsi="Liberation Serif" w:cs="Calibri"/>
          <w:color w:val="000000"/>
          <w:sz w:val="24"/>
          <w:szCs w:val="24"/>
          <w:lang w:eastAsia="ru-RU"/>
        </w:rPr>
      </w:pPr>
      <w:r w:rsidRPr="00FB454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Раздел 1. Общие сведения о государственной услуге</w:t>
      </w:r>
    </w:p>
    <w:tbl>
      <w:tblPr>
        <w:tblStyle w:val="TableGrid"/>
        <w:tblW w:w="15200" w:type="dxa"/>
        <w:tblInd w:w="-325" w:type="dxa"/>
        <w:tblCellMar>
          <w:top w:w="45" w:type="dxa"/>
          <w:left w:w="37" w:type="dxa"/>
        </w:tblCellMar>
        <w:tblLook w:val="04A0" w:firstRow="1" w:lastRow="0" w:firstColumn="1" w:lastColumn="0" w:noHBand="0" w:noVBand="1"/>
      </w:tblPr>
      <w:tblGrid>
        <w:gridCol w:w="922"/>
        <w:gridCol w:w="3814"/>
        <w:gridCol w:w="10464"/>
      </w:tblGrid>
      <w:tr w:rsidR="00C51994" w:rsidRPr="00AC2585" w:rsidTr="00D54CC7">
        <w:trPr>
          <w:trHeight w:val="451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Параметр</w:t>
            </w:r>
          </w:p>
        </w:tc>
        <w:tc>
          <w:tcPr>
            <w:tcW w:w="10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Значение параметра/состояние</w:t>
            </w:r>
          </w:p>
        </w:tc>
      </w:tr>
      <w:tr w:rsidR="00C51994" w:rsidRPr="00AC2585" w:rsidTr="00D54CC7">
        <w:trPr>
          <w:trHeight w:val="732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ind w:right="43"/>
              <w:jc w:val="center"/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Наименование органа, предоставляющего услугу</w:t>
            </w:r>
          </w:p>
        </w:tc>
        <w:tc>
          <w:tcPr>
            <w:tcW w:w="10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jc w:val="both"/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Администрация Невьянского городского округа</w:t>
            </w:r>
          </w:p>
        </w:tc>
      </w:tr>
      <w:tr w:rsidR="00C51994" w:rsidRPr="00AC2585" w:rsidTr="00D54CC7">
        <w:trPr>
          <w:trHeight w:val="523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ind w:right="43"/>
              <w:jc w:val="center"/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Номер услуги в федеральном реестре</w:t>
            </w:r>
          </w:p>
        </w:tc>
        <w:tc>
          <w:tcPr>
            <w:tcW w:w="10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6600000010000821553</w:t>
            </w:r>
          </w:p>
        </w:tc>
      </w:tr>
      <w:tr w:rsidR="00C51994" w:rsidRPr="00AC2585" w:rsidTr="00D54CC7">
        <w:trPr>
          <w:trHeight w:val="842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ind w:right="43"/>
              <w:jc w:val="center"/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Полное наименование услуги</w:t>
            </w:r>
          </w:p>
        </w:tc>
        <w:tc>
          <w:tcPr>
            <w:tcW w:w="10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Предоставление сведений, документов и материалов, содержащихся</w:t>
            </w:r>
          </w:p>
          <w:p w:rsidR="00C51994" w:rsidRPr="00AC2585" w:rsidRDefault="00C51994" w:rsidP="00C51994">
            <w:pPr>
              <w:jc w:val="both"/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в государственной информационной системе обеспечения градостроительной деятельности Свердловской области</w:t>
            </w:r>
          </w:p>
        </w:tc>
      </w:tr>
      <w:tr w:rsidR="00C51994" w:rsidRPr="00AC2585" w:rsidTr="00D54CC7">
        <w:trPr>
          <w:trHeight w:val="701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ind w:right="43"/>
              <w:jc w:val="center"/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Краткое наименование услуги</w:t>
            </w:r>
          </w:p>
        </w:tc>
        <w:tc>
          <w:tcPr>
            <w:tcW w:w="10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Предоставление сведений, документов и материалов, содержащихся</w:t>
            </w:r>
          </w:p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в государственной информационной системе обеспечения градостроительной деятельности</w:t>
            </w:r>
          </w:p>
        </w:tc>
      </w:tr>
      <w:tr w:rsidR="00C51994" w:rsidRPr="00AC2585" w:rsidTr="00D54CC7">
        <w:trPr>
          <w:trHeight w:val="1481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ind w:right="43"/>
              <w:jc w:val="center"/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3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Административный регламент предоставления услуги</w:t>
            </w:r>
          </w:p>
        </w:tc>
        <w:tc>
          <w:tcPr>
            <w:tcW w:w="10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AC2585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Административный регламент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утвержден</w:t>
            </w:r>
            <w:r w:rsidR="00670933"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 xml:space="preserve"> постановлением администрации Невьянского городского округа</w:t>
            </w:r>
            <w:r w:rsidR="00AC2585"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 xml:space="preserve"> от 06.08.2021 № 1243-п.</w:t>
            </w: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C51994" w:rsidRPr="00AC2585" w:rsidTr="00D54CC7">
        <w:trPr>
          <w:trHeight w:val="396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1994" w:rsidRPr="00AC2585" w:rsidRDefault="00C51994" w:rsidP="00C51994">
            <w:pPr>
              <w:ind w:right="43"/>
              <w:jc w:val="center"/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3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Перечень «подуслуг»</w:t>
            </w:r>
          </w:p>
        </w:tc>
        <w:tc>
          <w:tcPr>
            <w:tcW w:w="10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1994" w:rsidRPr="00AC2585" w:rsidRDefault="0096229B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Н</w:t>
            </w:r>
            <w:r w:rsidR="00C51994"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ет</w:t>
            </w:r>
          </w:p>
        </w:tc>
      </w:tr>
      <w:tr w:rsidR="00C51994" w:rsidRPr="00AC2585" w:rsidTr="00D54CC7">
        <w:trPr>
          <w:trHeight w:val="478"/>
        </w:trPr>
        <w:tc>
          <w:tcPr>
            <w:tcW w:w="92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ind w:right="43"/>
              <w:jc w:val="center"/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38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Способы оценки качества предоставления услуги</w:t>
            </w:r>
          </w:p>
        </w:tc>
        <w:tc>
          <w:tcPr>
            <w:tcW w:w="10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C51994" w:rsidRPr="00AC2585" w:rsidTr="00D54CC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</w:p>
        </w:tc>
        <w:tc>
          <w:tcPr>
            <w:tcW w:w="10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1994" w:rsidRPr="00AC2585" w:rsidRDefault="00736921" w:rsidP="00736921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 xml:space="preserve">Официальный сайт </w:t>
            </w:r>
            <w:r w:rsidR="00C51994"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 xml:space="preserve">Невьянского городского округа </w:t>
            </w:r>
            <w:hyperlink r:id="rId8" w:history="1">
              <w:r w:rsidR="00C51994" w:rsidRPr="00AC2585">
                <w:rPr>
                  <w:rFonts w:ascii="Liberation Serif" w:eastAsia="Times New Roman" w:hAnsi="Liberation Serif" w:cs="Times New Roman"/>
                  <w:color w:val="0563C1" w:themeColor="hyperlink"/>
                  <w:sz w:val="21"/>
                  <w:szCs w:val="21"/>
                  <w:u w:val="single"/>
                </w:rPr>
                <w:t>http://nevyansk66.ru</w:t>
              </w:r>
            </w:hyperlink>
            <w:r w:rsidR="00C51994"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C51994" w:rsidRPr="00AC2585" w:rsidTr="00D54CC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</w:p>
        </w:tc>
        <w:tc>
          <w:tcPr>
            <w:tcW w:w="10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1994" w:rsidRPr="00AC2585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1"/>
                <w:szCs w:val="21"/>
              </w:rPr>
            </w:pPr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>Официальном сайт МФЦ (</w:t>
            </w:r>
            <w:hyperlink r:id="rId9" w:history="1">
              <w:r w:rsidRPr="00AC2585">
                <w:rPr>
                  <w:rFonts w:ascii="Liberation Serif" w:eastAsia="Times New Roman" w:hAnsi="Liberation Serif" w:cs="Times New Roman"/>
                  <w:color w:val="0563C1" w:themeColor="hyperlink"/>
                  <w:sz w:val="21"/>
                  <w:szCs w:val="21"/>
                  <w:u w:val="single"/>
                </w:rPr>
                <w:t>www.mfc66.ru</w:t>
              </w:r>
            </w:hyperlink>
            <w:r w:rsidRPr="00AC2585">
              <w:rPr>
                <w:rFonts w:ascii="Liberation Serif" w:eastAsia="Times New Roman" w:hAnsi="Liberation Serif" w:cs="Times New Roman"/>
                <w:color w:val="000000"/>
                <w:sz w:val="21"/>
                <w:szCs w:val="21"/>
              </w:rPr>
              <w:t xml:space="preserve">) </w:t>
            </w:r>
          </w:p>
        </w:tc>
      </w:tr>
    </w:tbl>
    <w:p w:rsidR="00813C35" w:rsidRPr="00FB4543" w:rsidRDefault="00813C35" w:rsidP="0050641E">
      <w:pPr>
        <w:spacing w:after="22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</w:p>
    <w:p w:rsidR="00C51994" w:rsidRPr="00FB4543" w:rsidRDefault="00C51994" w:rsidP="00C51994">
      <w:pPr>
        <w:spacing w:after="22"/>
        <w:jc w:val="center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  <w:r w:rsidRPr="00FB4543"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  <w:t>Раздел 2. Общие сведения об услуге</w:t>
      </w:r>
    </w:p>
    <w:tbl>
      <w:tblPr>
        <w:tblStyle w:val="TableGrid"/>
        <w:tblW w:w="15215" w:type="dxa"/>
        <w:tblInd w:w="-337" w:type="dxa"/>
        <w:tblLayout w:type="fixed"/>
        <w:tblCellMar>
          <w:top w:w="21" w:type="dxa"/>
          <w:left w:w="20" w:type="dxa"/>
        </w:tblCellMar>
        <w:tblLook w:val="04A0" w:firstRow="1" w:lastRow="0" w:firstColumn="1" w:lastColumn="0" w:noHBand="0" w:noVBand="1"/>
      </w:tblPr>
      <w:tblGrid>
        <w:gridCol w:w="1324"/>
        <w:gridCol w:w="1275"/>
        <w:gridCol w:w="1843"/>
        <w:gridCol w:w="1559"/>
        <w:gridCol w:w="1701"/>
        <w:gridCol w:w="993"/>
        <w:gridCol w:w="992"/>
        <w:gridCol w:w="992"/>
        <w:gridCol w:w="992"/>
        <w:gridCol w:w="1534"/>
        <w:gridCol w:w="2010"/>
      </w:tblGrid>
      <w:tr w:rsidR="00C51994" w:rsidRPr="00FB4543" w:rsidTr="00CA5001">
        <w:trPr>
          <w:trHeight w:val="770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2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Основания приостановления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предоставления услуги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2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Способ обращения за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получением услуги</w:t>
            </w:r>
          </w:p>
        </w:tc>
        <w:tc>
          <w:tcPr>
            <w:tcW w:w="20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after="2"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Способ получения результата</w:t>
            </w:r>
          </w:p>
          <w:p w:rsidR="00C51994" w:rsidRPr="00FB4543" w:rsidRDefault="00C51994" w:rsidP="00C51994">
            <w:pPr>
              <w:ind w:right="2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услуги</w:t>
            </w:r>
          </w:p>
        </w:tc>
      </w:tr>
      <w:tr w:rsidR="00C51994" w:rsidRPr="00FB4543" w:rsidTr="00CA5001">
        <w:trPr>
          <w:trHeight w:val="1234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B93CB5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ри подаче запроса по месту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жительства (месту нахождения юр. лица)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B93CB5" w:rsidP="00C51994">
            <w:pPr>
              <w:spacing w:after="2"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ри подаче запроса не по месту</w:t>
            </w:r>
          </w:p>
          <w:p w:rsidR="00C51994" w:rsidRPr="00FB4543" w:rsidRDefault="00C51994" w:rsidP="00C51994">
            <w:pPr>
              <w:ind w:right="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жительства (по месту обращения)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наличие платы</w:t>
            </w:r>
          </w:p>
          <w:p w:rsidR="00C51994" w:rsidRPr="00FB4543" w:rsidRDefault="00C51994" w:rsidP="00C51994">
            <w:pPr>
              <w:ind w:right="1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реквизиты</w:t>
            </w:r>
          </w:p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нормативного</w:t>
            </w:r>
          </w:p>
          <w:p w:rsidR="00C51994" w:rsidRPr="00FB4543" w:rsidRDefault="00C51994" w:rsidP="00C51994">
            <w:pPr>
              <w:spacing w:after="2"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правового акта, являющегося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основанием для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взимания платы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КБК для взимания платы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(государственной пошлины), в том числе через МФЦ</w:t>
            </w:r>
          </w:p>
        </w:tc>
        <w:tc>
          <w:tcPr>
            <w:tcW w:w="153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</w:tr>
      <w:tr w:rsidR="00C51994" w:rsidRPr="00FB4543" w:rsidTr="00CA5001">
        <w:trPr>
          <w:trHeight w:val="190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12</w:t>
            </w:r>
          </w:p>
        </w:tc>
      </w:tr>
      <w:tr w:rsidR="00C51994" w:rsidRPr="00FB4543" w:rsidTr="006A3688">
        <w:trPr>
          <w:trHeight w:val="1374"/>
        </w:trPr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line="220" w:lineRule="auto"/>
              <w:ind w:right="2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 По запросам, направленным до 1 января 2022 г., в течение 10 рабочих дней со дня осуществления оплаты физическим или юридическим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лицом;</w:t>
            </w:r>
          </w:p>
          <w:p w:rsidR="00C51994" w:rsidRPr="00FB4543" w:rsidRDefault="00C51994" w:rsidP="00C51994">
            <w:pPr>
              <w:spacing w:line="219" w:lineRule="auto"/>
              <w:ind w:right="2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 по запросам, направленным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после 1 января 2022г., в течение 5 рабочих дней со дня осуществления оплаты физическим или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юридическим лицом</w:t>
            </w:r>
            <w:r w:rsidR="003724EF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line="220" w:lineRule="auto"/>
              <w:ind w:right="4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-По запросам, направленным до 1 января 2022 г., в течение 10 рабочих дней со дня осуществления оплаты физическим или юридическим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лицом;</w:t>
            </w:r>
          </w:p>
          <w:p w:rsidR="00C51994" w:rsidRPr="00FB4543" w:rsidRDefault="00C51994" w:rsidP="00C51994">
            <w:pPr>
              <w:spacing w:line="220" w:lineRule="auto"/>
              <w:ind w:right="4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- по запросам, направленным после 1 января 2022 г., в течение 5 рабочих дней со дня осуществления оплаты физическим или юридическим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лицом, в том числе поданного в форме электронного документа или через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ГБУ СО «МФЦ»</w:t>
            </w:r>
            <w:r w:rsidR="0096229B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Законодательством</w:t>
            </w:r>
          </w:p>
          <w:p w:rsidR="00C51994" w:rsidRPr="00FB4543" w:rsidRDefault="00C51994" w:rsidP="00C51994">
            <w:pPr>
              <w:spacing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Российской Федерации и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законодательством Свердловской области не предусмотрено</w:t>
            </w:r>
            <w:r w:rsidR="0096229B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line="223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1)Межведомственный запрос не содержит следующей информации: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-реквизиты необходимых сведений, документов, материалов и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(или) кадастровый номер (номера) земельного участка</w:t>
            </w:r>
          </w:p>
          <w:p w:rsidR="00C51994" w:rsidRPr="00FB4543" w:rsidRDefault="00C51994" w:rsidP="00C51994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(участков), и (или) адрес (адреса) объектов недвижимости, и (или) сведения о границах территории, в отношении которой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      </w:r>
          </w:p>
          <w:p w:rsidR="00C51994" w:rsidRPr="00FB4543" w:rsidRDefault="00C51994" w:rsidP="00C51994">
            <w:pPr>
              <w:spacing w:line="221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 в случае направления запроса в бумажной форме пользователь указывает адрес электронной почты, на который</w:t>
            </w:r>
            <w:r w:rsidR="00BD3F6A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администрация Невьянского городского округа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направляет уведомление</w:t>
            </w:r>
          </w:p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об оплате предоставления сведений, документов, материалов;</w:t>
            </w:r>
          </w:p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2) запрос не отвечает требованиям пункта 25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настоящего регламента;</w:t>
            </w:r>
          </w:p>
          <w:p w:rsidR="00C51994" w:rsidRPr="00FB4543" w:rsidRDefault="00C51994" w:rsidP="00C51994">
            <w:pPr>
              <w:spacing w:after="2"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3) запрос осуществляется в отношении сведений, документов, материалов, которые</w:t>
            </w:r>
          </w:p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 соответствии с законодательством Российской Федерации содержат информацию, доступ</w:t>
            </w:r>
          </w:p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к которой ограничен и пользователь не имеет права доступа к ней;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4)по истечении 7 рабочих дней со дня направления</w:t>
            </w:r>
          </w:p>
          <w:p w:rsidR="00C51994" w:rsidRPr="00FB4543" w:rsidRDefault="00C51994" w:rsidP="00C51994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</w:t>
            </w:r>
            <w:r w:rsidR="00BD3F6A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администрации Невьянского городского округа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отсутствует или оплата предоставления сведений, документов,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материалов осуществлена не в полном объеме;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5)запрашиваемые сведения, документы, материалы отсутствуют в информационной системе на дату рассмотрения запроса, межведомственного запроса.</w:t>
            </w:r>
          </w:p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Законодательством</w:t>
            </w:r>
          </w:p>
          <w:p w:rsidR="00C51994" w:rsidRPr="00FB4543" w:rsidRDefault="00C51994" w:rsidP="00C51994">
            <w:pPr>
              <w:ind w:right="2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Российской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Федерации не предусмотрено</w:t>
            </w:r>
            <w:r w:rsidR="0096229B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2F1FB0" w:rsidP="00C51994">
            <w:pPr>
              <w:ind w:right="2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2321A0" w:rsidP="002321A0">
            <w:pPr>
              <w:ind w:right="2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 администрации Невьянского городского округа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,     ГБУ СО «МФЦ» на бумажном носителе,   в электронном виде, в личный кабинет заявителя на Едином портале государственных и муниципальных услуг (функций) в электронной форме</w:t>
            </w:r>
            <w:r w:rsidR="005E4BB9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2321A0">
            <w:pPr>
              <w:spacing w:line="223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</w:t>
            </w:r>
            <w:r w:rsidR="002321A0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администрации Невьянского городского округа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,</w:t>
            </w:r>
          </w:p>
          <w:p w:rsidR="00C51994" w:rsidRPr="00FB4543" w:rsidRDefault="00C51994" w:rsidP="00C51994">
            <w:pPr>
              <w:spacing w:line="219" w:lineRule="auto"/>
              <w:ind w:right="40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ГБУ СО «МФЦ» на бумажном</w:t>
            </w:r>
          </w:p>
          <w:p w:rsidR="00C51994" w:rsidRPr="00FB4543" w:rsidRDefault="00C51994" w:rsidP="00C51994">
            <w:pPr>
              <w:spacing w:after="2" w:line="220" w:lineRule="auto"/>
              <w:ind w:right="11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носителе, в форме электронного документа, в личном кабинете заявителя на Едином портале</w:t>
            </w:r>
          </w:p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государственных и</w:t>
            </w:r>
          </w:p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муниципальных услуг (функций)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 электронной форме</w:t>
            </w:r>
            <w:r w:rsidR="005E4BB9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5B3F4E" w:rsidRPr="00FB4543" w:rsidRDefault="005B3F4E" w:rsidP="006A3688">
      <w:pPr>
        <w:spacing w:after="50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</w:p>
    <w:p w:rsidR="00C51994" w:rsidRPr="00FB4543" w:rsidRDefault="00C51994" w:rsidP="00C51994">
      <w:pPr>
        <w:spacing w:after="50"/>
        <w:jc w:val="center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  <w:r w:rsidRPr="00FB4543"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  <w:t>Раздел 3. Сведения о заявителях услуги</w:t>
      </w:r>
    </w:p>
    <w:tbl>
      <w:tblPr>
        <w:tblStyle w:val="TableGrid"/>
        <w:tblW w:w="15202" w:type="dxa"/>
        <w:tblInd w:w="-326" w:type="dxa"/>
        <w:tblLayout w:type="fixed"/>
        <w:tblCellMar>
          <w:top w:w="30" w:type="dxa"/>
          <w:left w:w="31" w:type="dxa"/>
          <w:bottom w:w="30" w:type="dxa"/>
        </w:tblCellMar>
        <w:tblLook w:val="04A0" w:firstRow="1" w:lastRow="0" w:firstColumn="1" w:lastColumn="0" w:noHBand="0" w:noVBand="1"/>
      </w:tblPr>
      <w:tblGrid>
        <w:gridCol w:w="418"/>
        <w:gridCol w:w="2324"/>
        <w:gridCol w:w="2379"/>
        <w:gridCol w:w="1580"/>
        <w:gridCol w:w="1414"/>
        <w:gridCol w:w="3118"/>
        <w:gridCol w:w="1559"/>
        <w:gridCol w:w="2410"/>
      </w:tblGrid>
      <w:tr w:rsidR="00C51994" w:rsidRPr="00FB4543" w:rsidTr="00D54CC7">
        <w:trPr>
          <w:trHeight w:val="199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№ </w:t>
            </w:r>
          </w:p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C51994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Документ, подтверждающий правомочие заявителя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соответствующей категории на получение услуги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Установленные требования к </w:t>
            </w:r>
          </w:p>
          <w:p w:rsidR="00C51994" w:rsidRPr="00FB4543" w:rsidRDefault="00C51994" w:rsidP="00C51994">
            <w:pPr>
              <w:ind w:right="3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документу, </w:t>
            </w:r>
          </w:p>
          <w:p w:rsidR="00C51994" w:rsidRPr="00FB4543" w:rsidRDefault="00C51994" w:rsidP="00C51994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подтверждающему правомочие </w:t>
            </w:r>
          </w:p>
          <w:p w:rsidR="00C51994" w:rsidRPr="00FB4543" w:rsidRDefault="00C51994" w:rsidP="00C51994">
            <w:pPr>
              <w:ind w:right="3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заявителя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соответствующей категории на получение услуги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Наличие возможности подачи </w:t>
            </w:r>
          </w:p>
          <w:p w:rsidR="00C51994" w:rsidRPr="00FB4543" w:rsidRDefault="00C51994" w:rsidP="00C51994">
            <w:pPr>
              <w:jc w:val="both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заявления на </w:t>
            </w:r>
          </w:p>
          <w:p w:rsidR="00C51994" w:rsidRPr="00FB4543" w:rsidRDefault="00AA0389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предоставлен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ие услуги представителями заявителя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C51994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Исчерпывающий перечень лиц, имеющих право на подачу заявления от имени </w:t>
            </w:r>
          </w:p>
          <w:p w:rsidR="00C51994" w:rsidRPr="00FB4543" w:rsidRDefault="00C51994" w:rsidP="00C51994">
            <w:pPr>
              <w:ind w:right="3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заявителя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C51994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Наименование документа, </w:t>
            </w:r>
          </w:p>
          <w:p w:rsidR="00C51994" w:rsidRPr="00FB4543" w:rsidRDefault="00FA0626" w:rsidP="00C51994">
            <w:pPr>
              <w:ind w:right="7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подтверждающег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 право подачи заявления от имени заявителя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FA0626" w:rsidP="00C51994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Установленн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ые требования к </w:t>
            </w:r>
          </w:p>
          <w:p w:rsidR="00C51994" w:rsidRPr="00FB4543" w:rsidRDefault="00C51994" w:rsidP="00C51994">
            <w:pPr>
              <w:ind w:right="3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документу, </w:t>
            </w:r>
          </w:p>
          <w:p w:rsidR="00C51994" w:rsidRPr="00FB4543" w:rsidRDefault="00C51994" w:rsidP="00C51994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подтверждающему право подачи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заявления от имени заявителя</w:t>
            </w:r>
          </w:p>
        </w:tc>
      </w:tr>
      <w:tr w:rsidR="00C51994" w:rsidRPr="00FB4543" w:rsidTr="00D54CC7">
        <w:trPr>
          <w:trHeight w:val="27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ind w:right="3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ind w:right="3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ind w:right="3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ind w:right="3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8</w:t>
            </w:r>
          </w:p>
        </w:tc>
      </w:tr>
      <w:tr w:rsidR="00C51994" w:rsidRPr="00FB4543" w:rsidTr="00D54CC7">
        <w:trPr>
          <w:trHeight w:val="298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spacing w:after="205" w:line="218" w:lineRule="auto"/>
              <w:ind w:right="15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Физическое или юридическое лицо, обратившиеся в</w:t>
            </w:r>
            <w:r w:rsidR="00F6198F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администрацию Невьянского городского округа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 заявлением о предоставлении муниципальной услуги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627260">
            <w:pPr>
              <w:ind w:left="10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Документ, удостоверяющий</w:t>
            </w:r>
          </w:p>
          <w:p w:rsidR="00C51994" w:rsidRPr="00FB4543" w:rsidRDefault="00C51994" w:rsidP="00627260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личность заявителя                 (физического лица),</w:t>
            </w:r>
          </w:p>
          <w:p w:rsidR="00C51994" w:rsidRPr="00FB4543" w:rsidRDefault="00C51994" w:rsidP="00627260">
            <w:pPr>
              <w:numPr>
                <w:ilvl w:val="0"/>
                <w:numId w:val="10"/>
              </w:numPr>
              <w:ind w:hanging="10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документы,</w:t>
            </w:r>
          </w:p>
          <w:p w:rsidR="00C51994" w:rsidRPr="00FB4543" w:rsidRDefault="00C51994" w:rsidP="0062726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подтверждающие статус</w:t>
            </w:r>
          </w:p>
          <w:p w:rsidR="00C51994" w:rsidRPr="00FB4543" w:rsidRDefault="00C51994" w:rsidP="0062726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юридического лица</w:t>
            </w:r>
          </w:p>
          <w:p w:rsidR="00C51994" w:rsidRPr="00FB4543" w:rsidRDefault="00C51994" w:rsidP="0062726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(учредительные документы)</w:t>
            </w:r>
            <w:r w:rsidR="005E4BB9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744CB5" w:rsidP="00744CB5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 соответствии с требованиями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законодательства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Российской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Федерации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Возможно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7537C2" w:rsidP="007537C2">
            <w:pPr>
              <w:spacing w:after="2" w:line="218" w:lineRule="auto"/>
              <w:ind w:right="2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т имени физического лица заявление подается уполномоченным на совершение действий доверенностью, оформленной в порядке, установленном законодательством</w:t>
            </w:r>
          </w:p>
          <w:p w:rsidR="007537C2" w:rsidRPr="00FB4543" w:rsidRDefault="00FA0626" w:rsidP="007537C2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Российской Федерации.</w:t>
            </w:r>
          </w:p>
          <w:p w:rsidR="00C51994" w:rsidRPr="00FB4543" w:rsidRDefault="00FA0626" w:rsidP="007537C2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законодательством Российской Федерации.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FA0626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Д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оверенность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626" w:rsidRPr="00FB4543" w:rsidRDefault="00FA0626" w:rsidP="00C51994">
            <w:pPr>
              <w:ind w:right="1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ля представителя юридического лица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:</w:t>
            </w:r>
          </w:p>
          <w:p w:rsidR="00FA0626" w:rsidRPr="00FB4543" w:rsidRDefault="00C51994" w:rsidP="00C51994">
            <w:pPr>
              <w:ind w:right="1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– доверенность на бланке организации, заверенная печатью организации (при ее наличии), для представителя физического лица</w:t>
            </w:r>
            <w:r w:rsidR="00FA0626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: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</w:t>
            </w:r>
          </w:p>
          <w:p w:rsidR="00C51994" w:rsidRPr="00FB4543" w:rsidRDefault="005E4BB9" w:rsidP="00C51994">
            <w:pPr>
              <w:ind w:right="1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нотариальная доверенность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</w:tr>
      <w:tr w:rsidR="00C51994" w:rsidRPr="00FB4543" w:rsidTr="00D54CC7">
        <w:trPr>
          <w:trHeight w:val="1524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994" w:rsidRPr="00FB4543" w:rsidRDefault="00E034F5" w:rsidP="00902F26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рганы государственной власти Российской Федерации, органы государственной власти субъектов Российской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Федерации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8657A8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М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ежведомственный запрос подписанный, в том числе электронной подписью, руководителем органа (организации) либо уполномоченным на то лицом.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8657A8" w:rsidP="00C51994">
            <w:pPr>
              <w:spacing w:after="1"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соответствии с требованиями законодательства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Российской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Федерации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8657A8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озможно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8657A8" w:rsidP="00C51994">
            <w:pPr>
              <w:ind w:right="1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М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ежведомственный запрос подписывается  руководителем органа (организации) или лицом, имеющим доверенность, выданную руководителем органа (организации) или иным лицом, уполномоченным на это законом или учредительными документами организации в порядке, установленном законодательством Российской Федерации.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8657A8" w:rsidP="00C51994">
            <w:pPr>
              <w:ind w:right="3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оверенность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8657A8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оверенность на бланке органа (организации), заверенная печатью организации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</w:tr>
      <w:tr w:rsidR="00C51994" w:rsidRPr="00FB4543" w:rsidTr="00D54CC7">
        <w:trPr>
          <w:trHeight w:val="2230"/>
        </w:trPr>
        <w:tc>
          <w:tcPr>
            <w:tcW w:w="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994" w:rsidRPr="00FB4543" w:rsidRDefault="00E034F5" w:rsidP="00902F26">
            <w:pPr>
              <w:ind w:right="2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Организации (органы) по учету объектов недвижимого имущества, органы по учету государственного и муниципального имущества в отношении объектов капитального строительства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</w:tr>
    </w:tbl>
    <w:p w:rsidR="00145106" w:rsidRPr="00FB4543" w:rsidRDefault="00145106" w:rsidP="00145106">
      <w:pPr>
        <w:spacing w:after="48"/>
        <w:jc w:val="center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</w:p>
    <w:p w:rsidR="00145106" w:rsidRPr="00FB4543" w:rsidRDefault="00C51994" w:rsidP="00145106">
      <w:pPr>
        <w:spacing w:after="48"/>
        <w:jc w:val="center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  <w:r w:rsidRPr="00FB4543"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  <w:t>Раздел 4. Документы, предоставляемые заявителем для получения услуги</w:t>
      </w:r>
    </w:p>
    <w:tbl>
      <w:tblPr>
        <w:tblStyle w:val="TableGrid"/>
        <w:tblW w:w="15168" w:type="dxa"/>
        <w:tblInd w:w="-290" w:type="dxa"/>
        <w:tblCellMar>
          <w:top w:w="27" w:type="dxa"/>
          <w:left w:w="28" w:type="dxa"/>
        </w:tblCellMar>
        <w:tblLook w:val="04A0" w:firstRow="1" w:lastRow="0" w:firstColumn="1" w:lastColumn="0" w:noHBand="0" w:noVBand="1"/>
      </w:tblPr>
      <w:tblGrid>
        <w:gridCol w:w="761"/>
        <w:gridCol w:w="2228"/>
        <w:gridCol w:w="3566"/>
        <w:gridCol w:w="1895"/>
        <w:gridCol w:w="1380"/>
        <w:gridCol w:w="1688"/>
        <w:gridCol w:w="1681"/>
        <w:gridCol w:w="1969"/>
      </w:tblGrid>
      <w:tr w:rsidR="00D42996" w:rsidRPr="00FB4543" w:rsidTr="00D54CC7">
        <w:trPr>
          <w:trHeight w:val="1342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both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2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Категория документа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Количество необходимых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экземпляров документа с указанием подлинник/копия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Образец документа/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D42996" w:rsidRPr="00FB4543" w:rsidTr="00D54CC7">
        <w:trPr>
          <w:trHeight w:val="33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7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7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8</w:t>
            </w:r>
          </w:p>
        </w:tc>
      </w:tr>
      <w:tr w:rsidR="00D42996" w:rsidRPr="00FB4543" w:rsidTr="00D54CC7">
        <w:trPr>
          <w:trHeight w:val="1570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7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2153EE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З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апрос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Запрос на предоставление сведений, копий документов, материалов, содержащихся в государственной информационной системе обеспечения градостроительной деятельности, подписанный заявителем или представителем заявителя, уполномоченным на подписание запроса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1/0, подлинник, формирование в дело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2F1FB0" w:rsidP="0071327A">
            <w:pPr>
              <w:ind w:right="29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636703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 форме, установленной административным регламентом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</w:tr>
      <w:tr w:rsidR="00D42996" w:rsidRPr="00FB4543" w:rsidTr="00D54CC7">
        <w:trPr>
          <w:trHeight w:val="1572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7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75465E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окумент, удостоверяющий личность заявителя или представителя заявителя, уполномоченного на подачу и получение документов, а также подписание запроса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75465E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71327A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1/0 экземпляр, подлинник,</w:t>
            </w:r>
          </w:p>
          <w:p w:rsidR="00C51994" w:rsidRPr="00FB4543" w:rsidRDefault="00C51994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установление личности заявителя или представителя заявителя и возврат заявителю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2F1FB0" w:rsidP="0071327A">
            <w:pPr>
              <w:ind w:right="29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2F1FB0" w:rsidP="0071327A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71327A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71327A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</w:tr>
      <w:tr w:rsidR="00D42996" w:rsidRPr="00FB4543" w:rsidTr="00D54CC7">
        <w:trPr>
          <w:trHeight w:val="136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D42996" w:rsidP="00C51994">
            <w:pPr>
              <w:ind w:right="27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073438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окумент, подтверждающий полномочия представителя заявителя, подписавшего заявление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2DA4" w:rsidRPr="00FB4543" w:rsidRDefault="00072DA4" w:rsidP="00072DA4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ля представителя юридического лица</w:t>
            </w:r>
            <w:r w:rsidR="00B23FE3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:</w:t>
            </w:r>
          </w:p>
          <w:p w:rsidR="00C51994" w:rsidRPr="00FB4543" w:rsidRDefault="00072DA4" w:rsidP="00072DA4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доверенность на бланке организации, заверенная</w:t>
            </w:r>
          </w:p>
          <w:p w:rsidR="00072DA4" w:rsidRPr="00FB4543" w:rsidRDefault="00C51994" w:rsidP="00072DA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печатью организации (при ее наличии)</w:t>
            </w:r>
            <w:r w:rsidR="002F1FB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;</w:t>
            </w:r>
          </w:p>
          <w:p w:rsidR="00C51994" w:rsidRPr="00FB4543" w:rsidRDefault="00072DA4" w:rsidP="00072DA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для представителя</w:t>
            </w:r>
          </w:p>
          <w:p w:rsidR="00072DA4" w:rsidRPr="00FB4543" w:rsidRDefault="00C51994" w:rsidP="00072DA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физического лица</w:t>
            </w:r>
            <w:r w:rsidR="00072DA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: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</w:t>
            </w:r>
          </w:p>
          <w:p w:rsidR="00C51994" w:rsidRPr="00FB4543" w:rsidRDefault="00C51994" w:rsidP="00072DA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– нотариальная доверенность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  <w:p w:rsidR="00C51994" w:rsidRPr="00FB4543" w:rsidRDefault="00C51994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71327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1/1, подлинник и копия, сверка копии с оригиналом и возврат заявителю подлинника, копия для формирования в дело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BD11DA" w:rsidP="0071327A">
            <w:pPr>
              <w:ind w:right="29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BD11DA" w:rsidP="0071327A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71327A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71327A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</w:tr>
    </w:tbl>
    <w:p w:rsidR="0071327A" w:rsidRPr="00FB4543" w:rsidRDefault="0071327A" w:rsidP="00C51994">
      <w:pPr>
        <w:spacing w:after="42"/>
        <w:rPr>
          <w:rFonts w:ascii="Liberation Serif" w:eastAsia="Calibri" w:hAnsi="Liberation Serif" w:cs="Calibri"/>
          <w:color w:val="000000"/>
          <w:sz w:val="15"/>
          <w:lang w:eastAsia="ru-RU"/>
        </w:rPr>
      </w:pPr>
    </w:p>
    <w:p w:rsidR="0087179F" w:rsidRPr="00FB4543" w:rsidRDefault="0087179F" w:rsidP="006E4A9F">
      <w:pPr>
        <w:spacing w:after="42"/>
        <w:jc w:val="center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</w:p>
    <w:p w:rsidR="00C51994" w:rsidRPr="00FB4543" w:rsidRDefault="00C51994" w:rsidP="006E4A9F">
      <w:pPr>
        <w:spacing w:after="42"/>
        <w:jc w:val="center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  <w:r w:rsidRPr="00FB4543"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TableGrid"/>
        <w:tblW w:w="15203" w:type="dxa"/>
        <w:tblInd w:w="-325" w:type="dxa"/>
        <w:tblCellMar>
          <w:left w:w="35" w:type="dxa"/>
        </w:tblCellMar>
        <w:tblLook w:val="04A0" w:firstRow="1" w:lastRow="0" w:firstColumn="1" w:lastColumn="0" w:noHBand="0" w:noVBand="1"/>
      </w:tblPr>
      <w:tblGrid>
        <w:gridCol w:w="1756"/>
        <w:gridCol w:w="1478"/>
        <w:gridCol w:w="1759"/>
        <w:gridCol w:w="1717"/>
        <w:gridCol w:w="1715"/>
        <w:gridCol w:w="1505"/>
        <w:gridCol w:w="1756"/>
        <w:gridCol w:w="1756"/>
        <w:gridCol w:w="1761"/>
      </w:tblGrid>
      <w:tr w:rsidR="00C51994" w:rsidRPr="00FB4543" w:rsidTr="00D54CC7">
        <w:trPr>
          <w:trHeight w:val="1246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Реквизиты актуальной </w:t>
            </w:r>
          </w:p>
          <w:p w:rsidR="00C51994" w:rsidRPr="00FB4543" w:rsidRDefault="00C51994" w:rsidP="00C51994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технологической карты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межведомственного взаимодействия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after="1"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Перечень и состав сведений, запрашиваемых в рамках межведомственного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информационного взаимодействия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line="220" w:lineRule="auto"/>
              <w:ind w:right="7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Наименование органа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(организации), направляющего(ей) межведомственный запрос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after="2" w:line="217" w:lineRule="auto"/>
              <w:ind w:right="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Наименование органа </w:t>
            </w:r>
          </w:p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(организации), в адрес которого(ой) направляется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SID электронного сервиса (при </w:t>
            </w:r>
          </w:p>
          <w:p w:rsidR="00C51994" w:rsidRPr="00FB4543" w:rsidRDefault="00C51994" w:rsidP="00C51994">
            <w:pPr>
              <w:ind w:right="3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наличии) или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Срок осуществления межведомственного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информационного взаимодействия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after="1"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Формы (шаблоны) межведомственного запроса и ответа на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after="2"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Образцы заполнения форм межведомственного запроса и ответа на </w:t>
            </w:r>
          </w:p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межведомственный запрос </w:t>
            </w:r>
          </w:p>
        </w:tc>
      </w:tr>
      <w:tr w:rsidR="00C51994" w:rsidRPr="00FB4543" w:rsidTr="00D54CC7">
        <w:trPr>
          <w:trHeight w:val="238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4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4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4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9</w:t>
            </w:r>
          </w:p>
        </w:tc>
      </w:tr>
      <w:tr w:rsidR="00C51994" w:rsidRPr="00FB4543" w:rsidTr="004B517C">
        <w:trPr>
          <w:trHeight w:val="1356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Сведения о внесении заявителем платы за предоставление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государственной услуги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7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Наличие и размер платы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Исполнительно- распорядительный орган </w:t>
            </w:r>
          </w:p>
          <w:p w:rsidR="00C51994" w:rsidRPr="00FB4543" w:rsidRDefault="00C51994" w:rsidP="00C51994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C51994" w:rsidRPr="00FB4543" w:rsidRDefault="00C51994" w:rsidP="00C51994">
            <w:pPr>
              <w:ind w:right="39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(Администрация)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Федеральное казначейство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SID0003572 сведения о государственных и муниципальных платежах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5 рабочих дней со дня поступления </w:t>
            </w:r>
          </w:p>
          <w:p w:rsidR="00C51994" w:rsidRPr="00FB4543" w:rsidRDefault="00C51994" w:rsidP="00C51994">
            <w:pPr>
              <w:spacing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межведомственного запроса в орган,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предоставляющий информацию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4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–</w:t>
            </w:r>
          </w:p>
        </w:tc>
      </w:tr>
    </w:tbl>
    <w:p w:rsidR="006E4A9F" w:rsidRPr="00FB4543" w:rsidRDefault="006E4A9F" w:rsidP="006E4A9F">
      <w:pPr>
        <w:jc w:val="center"/>
        <w:rPr>
          <w:rFonts w:ascii="Liberation Serif" w:eastAsia="Calibri" w:hAnsi="Liberation Serif" w:cs="Calibri"/>
          <w:b/>
          <w:color w:val="000000"/>
          <w:sz w:val="18"/>
          <w:lang w:eastAsia="ru-RU"/>
        </w:rPr>
      </w:pPr>
    </w:p>
    <w:p w:rsidR="00C51994" w:rsidRPr="00FB4543" w:rsidRDefault="00C51994" w:rsidP="006E4A9F">
      <w:pPr>
        <w:jc w:val="center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  <w:r w:rsidRPr="00FB4543"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  <w:lastRenderedPageBreak/>
        <w:t>Раздел 6. Результат услуги</w:t>
      </w:r>
    </w:p>
    <w:tbl>
      <w:tblPr>
        <w:tblStyle w:val="TableGrid"/>
        <w:tblW w:w="15218" w:type="dxa"/>
        <w:tblInd w:w="-325" w:type="dxa"/>
        <w:tblCellMar>
          <w:top w:w="27" w:type="dxa"/>
          <w:left w:w="28" w:type="dxa"/>
        </w:tblCellMar>
        <w:tblLook w:val="04A0" w:firstRow="1" w:lastRow="0" w:firstColumn="1" w:lastColumn="0" w:noHBand="0" w:noVBand="1"/>
      </w:tblPr>
      <w:tblGrid>
        <w:gridCol w:w="373"/>
        <w:gridCol w:w="1718"/>
        <w:gridCol w:w="4589"/>
        <w:gridCol w:w="1463"/>
        <w:gridCol w:w="1349"/>
        <w:gridCol w:w="1294"/>
        <w:gridCol w:w="2003"/>
        <w:gridCol w:w="976"/>
        <w:gridCol w:w="1453"/>
      </w:tblGrid>
      <w:tr w:rsidR="00C51994" w:rsidRPr="00FB4543" w:rsidTr="00B565B4">
        <w:trPr>
          <w:trHeight w:val="864"/>
        </w:trPr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both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№ </w:t>
            </w:r>
          </w:p>
          <w:p w:rsidR="00C51994" w:rsidRPr="00FB4543" w:rsidRDefault="00C51994" w:rsidP="00C51994">
            <w:pPr>
              <w:jc w:val="both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Документ, являющийся результатом услуги</w:t>
            </w:r>
          </w:p>
        </w:tc>
        <w:tc>
          <w:tcPr>
            <w:tcW w:w="48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3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Требования к документу, являющемуся результатом услуги</w:t>
            </w:r>
          </w:p>
        </w:tc>
        <w:tc>
          <w:tcPr>
            <w:tcW w:w="13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Характеристика результата услуги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(положительный /отрицательный)</w:t>
            </w:r>
          </w:p>
        </w:tc>
        <w:tc>
          <w:tcPr>
            <w:tcW w:w="13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21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Форма документа, </w:t>
            </w:r>
          </w:p>
          <w:p w:rsidR="00C51994" w:rsidRPr="00FB4543" w:rsidRDefault="00C51994" w:rsidP="00C51994">
            <w:pPr>
              <w:ind w:right="3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являющегося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результатом услуги</w:t>
            </w:r>
          </w:p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21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Образец документа, </w:t>
            </w:r>
          </w:p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являющегося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результатом услуги</w:t>
            </w:r>
          </w:p>
        </w:tc>
        <w:tc>
          <w:tcPr>
            <w:tcW w:w="20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2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Срок хранения невостребованных </w:t>
            </w:r>
          </w:p>
          <w:p w:rsidR="00C51994" w:rsidRPr="00FB4543" w:rsidRDefault="00C51994" w:rsidP="00C51994">
            <w:pPr>
              <w:ind w:right="3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заявителем результатов </w:t>
            </w:r>
          </w:p>
          <w:p w:rsidR="00C51994" w:rsidRPr="00FB4543" w:rsidRDefault="00C51994" w:rsidP="00C51994">
            <w:pPr>
              <w:ind w:right="3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услуги</w:t>
            </w:r>
          </w:p>
        </w:tc>
      </w:tr>
      <w:tr w:rsidR="00C51994" w:rsidRPr="00FB4543" w:rsidTr="00B565B4">
        <w:trPr>
          <w:trHeight w:val="34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F5578B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 МФЦ</w:t>
            </w:r>
          </w:p>
        </w:tc>
      </w:tr>
      <w:tr w:rsidR="00C51994" w:rsidRPr="00FB4543" w:rsidTr="00B565B4">
        <w:trPr>
          <w:trHeight w:val="27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3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9</w:t>
            </w:r>
          </w:p>
        </w:tc>
      </w:tr>
      <w:tr w:rsidR="00C51994" w:rsidRPr="00FB4543" w:rsidTr="00B565B4">
        <w:trPr>
          <w:trHeight w:val="3185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B565B4">
            <w:pPr>
              <w:ind w:right="5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Сведения, документы, материалы, содержащиеся в государственной информационной системе обеспечения градостроительной деятельности (далее – ГИСОГД) в бумажной и электронной формах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B565B4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Форматы предоставления сведений, документов, материалов, содержащихся в государственных ИСОГД утверждены Приказом Министерства строительства и жилищно-</w:t>
            </w:r>
          </w:p>
          <w:p w:rsidR="00C51994" w:rsidRPr="00FB4543" w:rsidRDefault="00C51994" w:rsidP="00B565B4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коммунального хозяйства Российской Федерации </w:t>
            </w:r>
            <w:r w:rsidR="00F5578B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                          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от 06.02.2020 № 433/пр «Об утверждении технических требований к ведению реестров государственных информационных систем обеспечения градостроительной</w:t>
            </w:r>
          </w:p>
          <w:p w:rsidR="00C51994" w:rsidRPr="00FB4543" w:rsidRDefault="00C51994" w:rsidP="00B565B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F5578B" w:rsidP="00B565B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оложительный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B565B4">
            <w:pPr>
              <w:ind w:right="3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B565B4">
            <w:pPr>
              <w:ind w:right="3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B565B4" w:rsidP="00B565B4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F5578B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</w:t>
            </w:r>
            <w:r w:rsidR="00F6198F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администрации Невьянского городского округа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, ГБУ СО «МФЦ» на бумажном и (или) электронном носителе,</w:t>
            </w:r>
          </w:p>
          <w:p w:rsidR="00C51994" w:rsidRPr="00FB4543" w:rsidRDefault="00B565B4" w:rsidP="00B565B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через личный кабинет на</w:t>
            </w:r>
          </w:p>
          <w:p w:rsidR="00C51994" w:rsidRPr="00FB4543" w:rsidRDefault="00C51994" w:rsidP="00B565B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Едином портале государственных услуг в виде электронного документа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F5578B" w:rsidP="00B565B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 срока окончания действия документа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4A36D8" w:rsidP="00B565B4">
            <w:pPr>
              <w:spacing w:line="218" w:lineRule="auto"/>
              <w:ind w:right="1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течение трех месяцев со дня их получения</w:t>
            </w:r>
          </w:p>
          <w:p w:rsidR="00C51994" w:rsidRPr="00FB4543" w:rsidRDefault="00C51994" w:rsidP="00A73375">
            <w:pPr>
              <w:ind w:right="5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ГБУ СО «МФЦ», по истечении данного срока документы передаются по ведомости в</w:t>
            </w:r>
            <w:r w:rsidR="00A73375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администрацию Невьянского городского округа.</w:t>
            </w:r>
          </w:p>
        </w:tc>
      </w:tr>
      <w:tr w:rsidR="00C51994" w:rsidRPr="00FB4543" w:rsidTr="00B565B4">
        <w:trPr>
          <w:trHeight w:val="3079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F5578B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Письменное уведомление об отказе в предоставлении услуги с обоснованием причин отказа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F5578B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Письмо на бланке</w:t>
            </w:r>
            <w:r w:rsidR="00455199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администрации Невьянского городского округа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</w:t>
            </w:r>
          </w:p>
          <w:p w:rsidR="00C51994" w:rsidRPr="00FB4543" w:rsidRDefault="00C51994" w:rsidP="00F5578B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 мотивированным отказом в предоставлении муниципальной услуги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F5578B" w:rsidP="00F5578B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трицательный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F5578B">
            <w:pPr>
              <w:ind w:right="3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F5578B">
            <w:pPr>
              <w:ind w:right="3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F5578B" w:rsidP="00F5578B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5B116F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 администрации Невьянского городского округа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, ГБУ СО «МФЦ» на бумажном и (или) электронном носителе,</w:t>
            </w:r>
          </w:p>
          <w:p w:rsidR="00C51994" w:rsidRPr="00FB4543" w:rsidRDefault="00F5578B" w:rsidP="00F5578B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через личный кабинет на</w:t>
            </w:r>
          </w:p>
          <w:p w:rsidR="00C51994" w:rsidRPr="00FB4543" w:rsidRDefault="00C51994" w:rsidP="00F5578B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Едином портале государственных услуг в виде электронного документа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F5578B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F5578B" w:rsidP="00F5578B">
            <w:pPr>
              <w:spacing w:line="218" w:lineRule="auto"/>
              <w:ind w:right="1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течение трех месяцев со дня их получения</w:t>
            </w:r>
          </w:p>
          <w:p w:rsidR="00C51994" w:rsidRPr="00FB4543" w:rsidRDefault="00C51994" w:rsidP="00A73375">
            <w:pPr>
              <w:ind w:right="5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ГБУ СО «МФЦ», по истечении данного срока документы передаются по ведомости в</w:t>
            </w:r>
            <w:r w:rsidR="00A73375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администрацию Невьянского городского округа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107224" w:rsidRPr="00FB4543" w:rsidRDefault="00107224" w:rsidP="00C51994">
      <w:pPr>
        <w:spacing w:after="6"/>
        <w:rPr>
          <w:rFonts w:ascii="Liberation Serif" w:eastAsia="Calibri" w:hAnsi="Liberation Serif" w:cs="Calibri"/>
          <w:color w:val="000000"/>
          <w:sz w:val="24"/>
          <w:szCs w:val="24"/>
          <w:lang w:eastAsia="ru-RU"/>
        </w:rPr>
      </w:pPr>
    </w:p>
    <w:p w:rsidR="001A611C" w:rsidRDefault="001A611C" w:rsidP="00107224">
      <w:pPr>
        <w:spacing w:after="6"/>
        <w:jc w:val="center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</w:p>
    <w:p w:rsidR="001A611C" w:rsidRDefault="001A611C" w:rsidP="00107224">
      <w:pPr>
        <w:spacing w:after="6"/>
        <w:jc w:val="center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</w:p>
    <w:p w:rsidR="00C51994" w:rsidRPr="00FB4543" w:rsidRDefault="00C51994" w:rsidP="00107224">
      <w:pPr>
        <w:spacing w:after="6"/>
        <w:jc w:val="center"/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</w:pPr>
      <w:r w:rsidRPr="00FB4543">
        <w:rPr>
          <w:rFonts w:ascii="Liberation Serif" w:eastAsia="Calibri" w:hAnsi="Liberation Serif" w:cs="Calibri"/>
          <w:b/>
          <w:color w:val="000000"/>
          <w:sz w:val="24"/>
          <w:szCs w:val="24"/>
          <w:lang w:eastAsia="ru-RU"/>
        </w:rPr>
        <w:lastRenderedPageBreak/>
        <w:t>Раздел 7. Технологические процессы предоставления услуги</w:t>
      </w:r>
    </w:p>
    <w:tbl>
      <w:tblPr>
        <w:tblStyle w:val="TableGrid"/>
        <w:tblW w:w="15203" w:type="dxa"/>
        <w:tblInd w:w="-325" w:type="dxa"/>
        <w:tblCellMar>
          <w:top w:w="20" w:type="dxa"/>
          <w:left w:w="23" w:type="dxa"/>
        </w:tblCellMar>
        <w:tblLook w:val="04A0" w:firstRow="1" w:lastRow="0" w:firstColumn="1" w:lastColumn="0" w:noHBand="0" w:noVBand="1"/>
      </w:tblPr>
      <w:tblGrid>
        <w:gridCol w:w="326"/>
        <w:gridCol w:w="1469"/>
        <w:gridCol w:w="4979"/>
        <w:gridCol w:w="2137"/>
        <w:gridCol w:w="1388"/>
        <w:gridCol w:w="3059"/>
        <w:gridCol w:w="1845"/>
      </w:tblGrid>
      <w:tr w:rsidR="00C51994" w:rsidRPr="00FB4543" w:rsidTr="002719A4">
        <w:trPr>
          <w:trHeight w:val="900"/>
        </w:trPr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№ </w:t>
            </w:r>
          </w:p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2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Ресурсы, необходимые для выполнения </w:t>
            </w:r>
          </w:p>
          <w:p w:rsidR="00C51994" w:rsidRPr="00FB4543" w:rsidRDefault="00C51994" w:rsidP="00C5199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процедуры процесса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Формы документов, необходимых для выполнения </w:t>
            </w:r>
          </w:p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процедуры процесса</w:t>
            </w:r>
          </w:p>
        </w:tc>
      </w:tr>
      <w:tr w:rsidR="00C51994" w:rsidRPr="00FB4543" w:rsidTr="002719A4">
        <w:trPr>
          <w:trHeight w:val="187"/>
        </w:trPr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9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9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9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7</w:t>
            </w:r>
          </w:p>
        </w:tc>
      </w:tr>
      <w:tr w:rsidR="00C51994" w:rsidRPr="00FB4543" w:rsidTr="002719A4">
        <w:trPr>
          <w:trHeight w:val="2364"/>
        </w:trPr>
        <w:tc>
          <w:tcPr>
            <w:tcW w:w="3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8217DC" w:rsidP="004531A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рием и регистрация запроса и документов, необходимых для предоставления муниципальной услуги</w:t>
            </w:r>
            <w:r w:rsidR="003724EF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455199" w:rsidP="004531A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Специалист администрации Невьянского городского округа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:</w:t>
            </w:r>
          </w:p>
          <w:p w:rsidR="00C51994" w:rsidRPr="00FB4543" w:rsidRDefault="004531A0" w:rsidP="004531A0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устанавливает личность заявителя (физического лица, представителя физического или юридического лица), а при обращении представи</w:t>
            </w:r>
            <w:r w:rsidR="00B419BC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теля заявителя 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полномочия действовать от его имени;</w:t>
            </w:r>
          </w:p>
          <w:p w:rsidR="00C51994" w:rsidRPr="00FB4543" w:rsidRDefault="004531A0" w:rsidP="004531A0">
            <w:pPr>
              <w:spacing w:line="222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при отсутствии оформленного запроса или при неправильном (некорректном) его заполнении предлагает заново заполнить установленную форму запроса;</w:t>
            </w:r>
          </w:p>
          <w:p w:rsidR="00C51994" w:rsidRPr="00FB4543" w:rsidRDefault="004531A0" w:rsidP="004531A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регистрирует запрос и выдает заявителю копию запроса с отметкой о принятии документов (дата</w:t>
            </w:r>
            <w:r w:rsidR="00455199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принятия и подпись специалиста администрации Невьянского городского округа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)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B419BC" w:rsidP="004531A0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 может превышать 15 минут на каждого заявителя;</w:t>
            </w:r>
          </w:p>
          <w:p w:rsidR="00C51994" w:rsidRPr="00FB4543" w:rsidRDefault="00C51994" w:rsidP="00E42BE7">
            <w:pPr>
              <w:spacing w:after="2" w:line="219" w:lineRule="auto"/>
              <w:ind w:right="8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 принятые многофункциональным центром предоставления государственных и муниципальных услуг заявления и документы, необходимые для предоставления муниципальной</w:t>
            </w:r>
            <w:r w:rsidR="00E42BE7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услуги, передаются в администрацию Невьянского городского округа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</w:t>
            </w:r>
            <w:r w:rsidR="00E42BE7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администрацией Невьянского городского округа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E42BE7" w:rsidP="00E42BE7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Администрация Невьянского городского округа</w:t>
            </w:r>
            <w:r w:rsidR="007F43D1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4531A0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Документарное обеспечение:</w:t>
            </w:r>
          </w:p>
          <w:p w:rsidR="00C51994" w:rsidRPr="00FB4543" w:rsidRDefault="002719A4" w:rsidP="004531A0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бланки заявлений,</w:t>
            </w:r>
            <w:r w:rsidR="001B770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т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ехнологическое обеспечение:</w:t>
            </w:r>
          </w:p>
          <w:p w:rsidR="00C51994" w:rsidRPr="00FB4543" w:rsidRDefault="00C51994" w:rsidP="004531A0">
            <w:pPr>
              <w:spacing w:line="219" w:lineRule="auto"/>
              <w:ind w:right="19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многофункциона</w:t>
            </w:r>
            <w:r w:rsidR="002719A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л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ьное устройство, доступ </w:t>
            </w:r>
            <w:r w:rsidR="002719A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к автоматизированн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ым системам СЭД,</w:t>
            </w:r>
          </w:p>
          <w:p w:rsidR="00C51994" w:rsidRPr="00FB4543" w:rsidRDefault="00C51994" w:rsidP="004531A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государственная</w:t>
            </w:r>
          </w:p>
          <w:p w:rsidR="00C51994" w:rsidRPr="00FB4543" w:rsidRDefault="00C51994" w:rsidP="004531A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ИСОГД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CB0CDB" w:rsidRDefault="00CB0CDB" w:rsidP="004531A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eastAsia="Calibri" w:hAnsi="Liberation Serif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51994" w:rsidRPr="00FB4543" w:rsidTr="002719A4">
        <w:trPr>
          <w:trHeight w:val="117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5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1B770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Специалист многофункционального центра предоставления государственных и муниципальных услуг:</w:t>
            </w:r>
          </w:p>
          <w:p w:rsidR="00C51994" w:rsidRPr="00FB4543" w:rsidRDefault="001B7700" w:rsidP="001B7700">
            <w:pPr>
              <w:spacing w:after="2"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    </w:r>
          </w:p>
          <w:p w:rsidR="00C51994" w:rsidRPr="00FB4543" w:rsidRDefault="001B7700" w:rsidP="001B7700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при отсутствии оформленного запроса или при неправильном (некорректном) его заполнении предлагает заново заполнить установленную форму запроса;</w:t>
            </w:r>
          </w:p>
          <w:p w:rsidR="00C51994" w:rsidRPr="00FB4543" w:rsidRDefault="00C51994" w:rsidP="001B770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–выдает заявителю расписку в получении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1B770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1B770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1B7700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Документарное обеспечение:</w:t>
            </w:r>
          </w:p>
          <w:p w:rsidR="00C51994" w:rsidRPr="00FB4543" w:rsidRDefault="001B7700" w:rsidP="001B7700">
            <w:pPr>
              <w:spacing w:line="220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бланки заявлений, т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ехнологическое обеспечение:</w:t>
            </w:r>
          </w:p>
          <w:p w:rsidR="00C51994" w:rsidRPr="00FB4543" w:rsidRDefault="001B7700" w:rsidP="001B770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многофункционал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ьное устройство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CB0CDB" w:rsidRDefault="00CB0CDB" w:rsidP="001B770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eastAsia="Calibri" w:hAnsi="Liberation Serif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51994" w:rsidRPr="00FB4543" w:rsidTr="002719A4">
        <w:trPr>
          <w:trHeight w:val="1702"/>
        </w:trPr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4D34E3" w:rsidP="004D34E3">
            <w:pPr>
              <w:spacing w:line="219" w:lineRule="auto"/>
              <w:ind w:right="3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ассмотрение запроса на предмет возможности предоставления сведений, документов и материалов, содержащихся в</w:t>
            </w:r>
          </w:p>
          <w:p w:rsidR="00C51994" w:rsidRPr="00FB4543" w:rsidRDefault="00C51994" w:rsidP="004D34E3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государственной</w:t>
            </w:r>
          </w:p>
          <w:p w:rsidR="00C51994" w:rsidRPr="00FB4543" w:rsidRDefault="00C51994" w:rsidP="004D34E3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ИСОГД</w:t>
            </w:r>
            <w:r w:rsidR="003724EF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4D34E3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Специ</w:t>
            </w:r>
            <w:r w:rsidR="00E42BE7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алист администрации Невьянского городского округа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:</w:t>
            </w:r>
          </w:p>
          <w:p w:rsidR="00C51994" w:rsidRPr="00FB4543" w:rsidRDefault="004D34E3" w:rsidP="004D34E3">
            <w:pPr>
              <w:ind w:right="20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правильности заполнения всех строк запроса;</w:t>
            </w:r>
          </w:p>
          <w:p w:rsidR="00C51994" w:rsidRPr="00FB4543" w:rsidRDefault="004D34E3" w:rsidP="004D34E3">
            <w:pPr>
              <w:spacing w:line="218" w:lineRule="auto"/>
              <w:ind w:right="20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 и (или) адресе (адресах) объектов недвижимости, и (или) сведениях о границах территории, в отношении которой запрашиваются сведения.</w:t>
            </w:r>
          </w:p>
          <w:p w:rsidR="004D34E3" w:rsidRPr="00FB4543" w:rsidRDefault="004D34E3" w:rsidP="004D34E3">
            <w:pPr>
              <w:spacing w:line="222" w:lineRule="auto"/>
              <w:ind w:right="20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устанавливает наличие в государственной ИСОГД испрашиваемых заявителем сведений, документов, материалов; </w:t>
            </w:r>
          </w:p>
          <w:p w:rsidR="00C51994" w:rsidRPr="00FB4543" w:rsidRDefault="004D34E3" w:rsidP="004D34E3">
            <w:pPr>
              <w:spacing w:line="222" w:lineRule="auto"/>
              <w:ind w:right="20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устанавливает объем запрашиваемых сведений;</w:t>
            </w:r>
          </w:p>
          <w:p w:rsidR="00C51994" w:rsidRPr="00FB4543" w:rsidRDefault="004D34E3" w:rsidP="004D34E3">
            <w:pPr>
              <w:ind w:right="20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проверка наличия установленного в соответствии с законодательством Российской Федерации запрета в предоставлении сведений, отнесенных федеральным законодательством к категории информации ограниченного доступа.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4D34E3" w:rsidP="004D34E3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lastRenderedPageBreak/>
              <w:t>О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существляется в течение 2 рабочих дней с даты регистрации запроса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527304" w:rsidP="004D34E3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Администрация Невьянского городского округа</w:t>
            </w:r>
            <w:r w:rsidR="007F43D1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4D34E3">
            <w:pPr>
              <w:spacing w:after="2"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C51994" w:rsidRPr="00FB4543" w:rsidRDefault="009E5C57" w:rsidP="004D34E3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многофункционал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ьное устрой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ство, доступ к автоматизированн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ым системам: государственная</w:t>
            </w:r>
          </w:p>
          <w:p w:rsidR="00C51994" w:rsidRPr="00FB4543" w:rsidRDefault="00C51994" w:rsidP="004D34E3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ИСОГД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4D34E3">
            <w:pPr>
              <w:ind w:right="60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–</w:t>
            </w:r>
          </w:p>
        </w:tc>
      </w:tr>
      <w:tr w:rsidR="009F0EDA" w:rsidRPr="00FB4543" w:rsidTr="009F0EDA">
        <w:trPr>
          <w:trHeight w:val="1807"/>
        </w:trPr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244A65" w:rsidP="009F0EDA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ведомление заявителя об общем размере</w:t>
            </w:r>
          </w:p>
          <w:p w:rsidR="00C51994" w:rsidRPr="00FB4543" w:rsidRDefault="00C51994" w:rsidP="009F0ED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платы за предоставление муниципальной услуги</w:t>
            </w:r>
            <w:r w:rsidR="003724EF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9F0ED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Специалист</w:t>
            </w:r>
            <w:r w:rsidR="00527304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 администрации Невьянского городского округа 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осуществляет следующие действия:</w:t>
            </w:r>
          </w:p>
          <w:p w:rsidR="00C51994" w:rsidRPr="00FB4543" w:rsidRDefault="00C51994" w:rsidP="009F0EDA">
            <w:pPr>
              <w:numPr>
                <w:ilvl w:val="0"/>
                <w:numId w:val="18"/>
              </w:numPr>
              <w:ind w:hanging="9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определяет общий размер платы за предоставление запрашиваемых сведений, документов, материалов;</w:t>
            </w:r>
          </w:p>
          <w:p w:rsidR="00C51994" w:rsidRPr="00FB4543" w:rsidRDefault="00C51994" w:rsidP="009F0EDA">
            <w:pPr>
              <w:numPr>
                <w:ilvl w:val="0"/>
                <w:numId w:val="18"/>
              </w:numPr>
              <w:ind w:hanging="98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направляет уведомление об общем размере платы за предоставление муниципальной услуги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51994" w:rsidRPr="00FB4543" w:rsidRDefault="00D91C1D" w:rsidP="00742DA4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существляется в течение 2 рабочих дней с даты регистрации запроса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527304" w:rsidP="009F0ED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Администрация Невьянского городского округа</w:t>
            </w:r>
            <w:r w:rsidR="007F43D1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9F0EDA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C51994" w:rsidRPr="00FB4543" w:rsidRDefault="00C51994" w:rsidP="00A13DEC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мног</w:t>
            </w:r>
            <w:r w:rsidR="00A13DEC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офункционал</w:t>
            </w: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ьное устройство, доступ к</w:t>
            </w:r>
          </w:p>
          <w:p w:rsidR="00C51994" w:rsidRPr="00FB4543" w:rsidRDefault="00A13DEC" w:rsidP="009F0EDA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автоматизированн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ым системам:</w:t>
            </w:r>
          </w:p>
          <w:p w:rsidR="00C51994" w:rsidRPr="00FB4543" w:rsidRDefault="00C51994" w:rsidP="009F0ED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государственная</w:t>
            </w:r>
          </w:p>
          <w:p w:rsidR="00C51994" w:rsidRPr="00FB4543" w:rsidRDefault="00C51994" w:rsidP="009F0EDA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ИСОГД, ГИС</w:t>
            </w:r>
          </w:p>
          <w:p w:rsidR="00C51994" w:rsidRPr="00FB4543" w:rsidRDefault="00C51994" w:rsidP="009F0EDA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ГМП</w:t>
            </w:r>
            <w:r w:rsidR="002D4270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CB0CDB" w:rsidRDefault="00CB0CDB" w:rsidP="009F0EDA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eastAsia="Calibri" w:hAnsi="Liberation Serif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C51994" w:rsidRPr="00FB4543" w:rsidRDefault="00C51994" w:rsidP="00C51994">
      <w:pPr>
        <w:spacing w:after="0"/>
        <w:rPr>
          <w:rFonts w:ascii="Liberation Serif" w:eastAsia="Calibri" w:hAnsi="Liberation Serif" w:cs="Calibri"/>
          <w:color w:val="000000"/>
          <w:lang w:eastAsia="ru-RU"/>
        </w:rPr>
      </w:pPr>
    </w:p>
    <w:tbl>
      <w:tblPr>
        <w:tblStyle w:val="TableGrid"/>
        <w:tblW w:w="15168" w:type="dxa"/>
        <w:tblInd w:w="-290" w:type="dxa"/>
        <w:tblLayout w:type="fixed"/>
        <w:tblCellMar>
          <w:top w:w="23" w:type="dxa"/>
          <w:left w:w="23" w:type="dxa"/>
          <w:right w:w="2" w:type="dxa"/>
        </w:tblCellMar>
        <w:tblLook w:val="04A0" w:firstRow="1" w:lastRow="0" w:firstColumn="1" w:lastColumn="0" w:noHBand="0" w:noVBand="1"/>
      </w:tblPr>
      <w:tblGrid>
        <w:gridCol w:w="289"/>
        <w:gridCol w:w="1555"/>
        <w:gridCol w:w="6378"/>
        <w:gridCol w:w="2076"/>
        <w:gridCol w:w="1468"/>
        <w:gridCol w:w="1843"/>
        <w:gridCol w:w="1559"/>
      </w:tblGrid>
      <w:tr w:rsidR="00C51994" w:rsidRPr="00FB4543" w:rsidTr="00C33613">
        <w:trPr>
          <w:trHeight w:val="814"/>
        </w:trPr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9E5C57" w:rsidP="000B1C3C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П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одготовка запрашиваемых сведений, документов, материалов</w:t>
            </w:r>
            <w:r w:rsidR="003724EF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5D4A8B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Специалист</w:t>
            </w:r>
            <w:r w:rsidR="00527304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администрации Невьянского городского округа 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осуществляет следующие действия:</w:t>
            </w:r>
          </w:p>
          <w:p w:rsidR="00A2532D" w:rsidRPr="00FB4543" w:rsidRDefault="00C51994" w:rsidP="005D4A8B">
            <w:pPr>
              <w:spacing w:line="219" w:lineRule="auto"/>
              <w:ind w:right="275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– формирует запрашиваемые сведения, используя базу данных государственной ИСОГД.                                                                  </w:t>
            </w:r>
          </w:p>
          <w:p w:rsidR="00C51994" w:rsidRPr="00FB4543" w:rsidRDefault="00C51994" w:rsidP="005D4A8B">
            <w:pPr>
              <w:spacing w:line="219" w:lineRule="auto"/>
              <w:ind w:right="275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– В случае отсутствия информации о факте оплаты муниципальной услуги по истечении 7 рабочих дней со дня направления уведомления об оплате, либо оплата предоставления сведений, документов, материалов осуществлена не в полном объеме специалист,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 в предоставлении сведений из государственной ИСОГД.</w:t>
            </w:r>
          </w:p>
          <w:p w:rsidR="008E4893" w:rsidRPr="00FB4543" w:rsidRDefault="00C51994" w:rsidP="00C51994">
            <w:pP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       </w:t>
            </w:r>
            <w:r w:rsidR="008E4893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                    </w:t>
            </w:r>
          </w:p>
          <w:p w:rsidR="008E4893" w:rsidRPr="00FB4543" w:rsidRDefault="008E4893" w:rsidP="008E4893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8E4893" w:rsidRPr="00FB4543" w:rsidRDefault="008E4893" w:rsidP="008E4893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C51994" w:rsidRPr="00FB4543" w:rsidRDefault="00C51994" w:rsidP="008E4893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A2532D" w:rsidP="005D4A8B">
            <w:pPr>
              <w:ind w:right="6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П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– в течение 5 рабочих дней со дня осуществления оплаты физическим</w:t>
            </w:r>
            <w:r w:rsidR="00143E7B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.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или юридическим лицом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527304" w:rsidP="005D4A8B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Администрация Невьянского городского округа</w:t>
            </w:r>
            <w:r w:rsidR="007F43D1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5D4A8B">
            <w:pPr>
              <w:spacing w:line="218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C51994" w:rsidRPr="00FB4543" w:rsidRDefault="009E5C57" w:rsidP="005D4A8B">
            <w:pPr>
              <w:spacing w:after="2" w:line="218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доступ к государст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венной</w:t>
            </w:r>
          </w:p>
          <w:p w:rsidR="00C51994" w:rsidRPr="00FB4543" w:rsidRDefault="00C51994" w:rsidP="005D4A8B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ИСОГД, наличие</w:t>
            </w:r>
          </w:p>
          <w:p w:rsidR="00C51994" w:rsidRPr="00FB4543" w:rsidRDefault="00C51994" w:rsidP="005D4A8B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МФУ</w:t>
            </w:r>
            <w:r w:rsidR="00143E7B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C51994" w:rsidRPr="00FB4543" w:rsidTr="00C33613">
        <w:trPr>
          <w:trHeight w:val="3684"/>
        </w:trPr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3726CF" w:rsidP="003726CF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В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ыдача (направление) заявителю запрашиваемых сведений либо уведомления об отказе</w:t>
            </w:r>
            <w:r w:rsidR="003724EF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E73DAE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Спец</w:t>
            </w:r>
            <w:r w:rsidR="00527304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иалист администрации Невьянского городского округа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:</w:t>
            </w:r>
          </w:p>
          <w:p w:rsidR="00C51994" w:rsidRPr="00FB4543" w:rsidRDefault="00EC3F86" w:rsidP="00EC3F86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по телефону сообщает заявителю или в ГБУ СО «МФЦ» о готовности результата предоставления муниципальной услуги;</w:t>
            </w:r>
          </w:p>
          <w:p w:rsidR="00C51994" w:rsidRPr="00FB4543" w:rsidRDefault="00EC3F86" w:rsidP="00EC3F86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выдает сведения, документы, материалы, содержащиеся в государственной ИСОГД или уведомление об отказе в</w:t>
            </w:r>
          </w:p>
          <w:p w:rsidR="00C51994" w:rsidRPr="00FB4543" w:rsidRDefault="00C51994" w:rsidP="00EC3F86">
            <w:pPr>
              <w:spacing w:line="22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предо</w:t>
            </w:r>
            <w:r w:rsidR="00E73DAE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ставлении муниципальной услуги 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лично заявителю после</w:t>
            </w:r>
            <w:r w:rsidR="00E73DAE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установления его личности или 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после проверки полномочий на совершение действий по получению результата пр</w:t>
            </w:r>
            <w:r w:rsidR="00E73DAE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едоставления услуги; заявитель 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подтверждает получение результата предоставления услуги личной подписью в журнале регистрации документов.</w:t>
            </w:r>
          </w:p>
          <w:p w:rsidR="00C51994" w:rsidRPr="00FB4543" w:rsidRDefault="00EC3F86" w:rsidP="00EC3F86">
            <w:pPr>
              <w:spacing w:line="219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В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случае подачи документов через одно из отделений ГБУ СО «МФЦ» курьерской доставкой направляет в ГБУ СО «МФЦ» результат предоставления муниципальной услуги в порядке и в сроки, установленные соглашением о взаимодействии между многофункциональным центром предоставления государст</w:t>
            </w:r>
            <w:r w:rsidR="00E73DAE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венных и муниципальных услуг и </w:t>
            </w:r>
            <w:r w:rsidR="00EF3D01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администрацией Невьянского городского округа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, предоставляющего муниципальную услугу.</w:t>
            </w:r>
          </w:p>
          <w:p w:rsidR="00C51994" w:rsidRPr="00FB4543" w:rsidRDefault="00C51994" w:rsidP="00EC3F86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услуг. Получение заявителем результата предоставления муниципальной услуги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услуги.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E73DAE">
            <w:pPr>
              <w:spacing w:line="219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Направление в ГБУ СО «МФЦ» результата предоставления муниципальной услуги осуществляется в порядке и в сроки, установленные соглашением о</w:t>
            </w:r>
          </w:p>
          <w:p w:rsidR="00C51994" w:rsidRPr="00FB4543" w:rsidRDefault="00C51994" w:rsidP="00E73DAE">
            <w:pPr>
              <w:spacing w:line="219" w:lineRule="auto"/>
              <w:ind w:right="22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взаимодействии между ГБУ СО «</w:t>
            </w:r>
            <w:r w:rsidR="00EF3D01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МФЦ» и администрацией Невьянского городского округа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.</w:t>
            </w:r>
          </w:p>
          <w:p w:rsidR="00C51994" w:rsidRPr="00FB4543" w:rsidRDefault="00C51994" w:rsidP="00E73DAE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Срок доставки не входит в общий срок предоставления муниципальной услуги. Выдача результата предоставления муниципальной услуги  производится в течение 15 минут с момента обращения заявителя или его уполномоченного представителя.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EF3D01" w:rsidP="00E73DAE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Администрация Невьянского городского округа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, МФЦ</w:t>
            </w:r>
            <w:r w:rsidR="00143E7B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E73DAE">
            <w:pPr>
              <w:spacing w:line="218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Документальное обеспечение: журналы выдачи результатов</w:t>
            </w:r>
          </w:p>
          <w:p w:rsidR="00C51994" w:rsidRPr="00FB4543" w:rsidRDefault="00C51994" w:rsidP="00E73DAE">
            <w:pPr>
              <w:spacing w:line="219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муниципальных услуг, технологическое обеспечение:</w:t>
            </w:r>
          </w:p>
          <w:p w:rsidR="00C51994" w:rsidRPr="00FB4543" w:rsidRDefault="00C51994" w:rsidP="00E73DAE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телефонная связь</w:t>
            </w:r>
            <w:r w:rsidR="00143E7B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E73DAE">
            <w:pPr>
              <w:ind w:right="25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C51994" w:rsidRPr="00FB4543" w:rsidTr="00C33613">
        <w:trPr>
          <w:trHeight w:val="530"/>
        </w:trPr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331729" w:rsidP="00331729">
            <w:pPr>
              <w:ind w:right="82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И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справление допущенных опечаток и ошибок в выданных в результате предоставления государственной услуги документах</w:t>
            </w:r>
            <w:r w:rsidR="003724EF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33172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Специалис</w:t>
            </w:r>
            <w:r w:rsidR="00EF3D01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 администрации Невьянского городского округа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осуществляет следующие действия:</w:t>
            </w:r>
          </w:p>
          <w:p w:rsidR="00C51994" w:rsidRPr="00FB4543" w:rsidRDefault="00C51994" w:rsidP="00D1204F">
            <w:pPr>
              <w:spacing w:line="222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- принимает решение об исправлении опечаток и (или) ошибок, допущенных</w:t>
            </w:r>
            <w:r w:rsidR="00D1204F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в документах, выданных в результате предоставления муниципальной услуги,</w:t>
            </w:r>
          </w:p>
          <w:p w:rsidR="00D1204F" w:rsidRPr="00FB4543" w:rsidRDefault="00C51994" w:rsidP="00331729">
            <w:pPr>
              <w:spacing w:line="220" w:lineRule="auto"/>
              <w:ind w:right="366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 </w:t>
            </w:r>
          </w:p>
          <w:p w:rsidR="00C51994" w:rsidRPr="00FB4543" w:rsidRDefault="00D1204F" w:rsidP="00D1204F">
            <w:pPr>
              <w:spacing w:line="220" w:lineRule="auto"/>
              <w:ind w:right="366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принимает решение об отсутствии необходимости исправления опечаток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  <w:p w:rsidR="00C51994" w:rsidRPr="00FB4543" w:rsidRDefault="00C51994" w:rsidP="0033172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331729">
            <w:pPr>
              <w:ind w:right="23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Максимальный срок исполнения административной процедуры составляет не более 5 рабочих дней со дня поступления</w:t>
            </w:r>
            <w:r w:rsidR="007F43D1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в администрацию Невьянского городского округа</w:t>
            </w: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 заявления об исправлении опечаток и (или) ошибок.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7F43D1" w:rsidP="0033172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Администрация Невьянского городского округа.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331729">
            <w:pPr>
              <w:spacing w:after="2" w:line="218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Документальное обеспечение:</w:t>
            </w:r>
          </w:p>
          <w:p w:rsidR="00C51994" w:rsidRPr="00FB4543" w:rsidRDefault="00331729" w:rsidP="00331729">
            <w:pPr>
              <w:spacing w:line="218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 xml:space="preserve">бланки, 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C51994" w:rsidRPr="00FB4543" w:rsidRDefault="00331729" w:rsidP="00331729">
            <w:pPr>
              <w:spacing w:line="219" w:lineRule="auto"/>
              <w:ind w:right="17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доступ к автоматизированн</w:t>
            </w:r>
            <w:r w:rsidR="00C51994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ым системам СЭД, государственная ИСОГД, наличие МФУ, телефонная</w:t>
            </w:r>
          </w:p>
          <w:p w:rsidR="00C51994" w:rsidRPr="00FB4543" w:rsidRDefault="00C51994" w:rsidP="0033172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связь)</w:t>
            </w:r>
            <w:r w:rsidR="00143E7B"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994" w:rsidRPr="00FB4543" w:rsidRDefault="00C51994" w:rsidP="00C51994">
            <w:pPr>
              <w:ind w:right="25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–</w:t>
            </w:r>
          </w:p>
        </w:tc>
      </w:tr>
    </w:tbl>
    <w:p w:rsidR="00331729" w:rsidRPr="00FB4543" w:rsidRDefault="00331729" w:rsidP="00C51994">
      <w:pPr>
        <w:spacing w:after="28"/>
        <w:rPr>
          <w:rFonts w:ascii="Liberation Serif" w:eastAsia="Calibri" w:hAnsi="Liberation Serif" w:cs="Calibri"/>
          <w:color w:val="000000"/>
          <w:sz w:val="19"/>
          <w:lang w:eastAsia="ru-RU"/>
        </w:rPr>
      </w:pPr>
    </w:p>
    <w:p w:rsidR="005B3F4E" w:rsidRPr="00FB4543" w:rsidRDefault="005B3F4E" w:rsidP="00331729">
      <w:pPr>
        <w:spacing w:after="28"/>
        <w:jc w:val="center"/>
        <w:rPr>
          <w:rFonts w:ascii="Liberation Serif" w:eastAsia="Calibri" w:hAnsi="Liberation Serif" w:cs="Calibri"/>
          <w:b/>
          <w:color w:val="000000"/>
          <w:sz w:val="21"/>
          <w:lang w:eastAsia="ru-RU"/>
        </w:rPr>
      </w:pPr>
    </w:p>
    <w:p w:rsidR="005B3F4E" w:rsidRPr="00FB4543" w:rsidRDefault="005B3F4E" w:rsidP="00331729">
      <w:pPr>
        <w:spacing w:after="28"/>
        <w:jc w:val="center"/>
        <w:rPr>
          <w:rFonts w:ascii="Liberation Serif" w:eastAsia="Calibri" w:hAnsi="Liberation Serif" w:cs="Calibri"/>
          <w:b/>
          <w:color w:val="000000"/>
          <w:sz w:val="21"/>
          <w:lang w:eastAsia="ru-RU"/>
        </w:rPr>
      </w:pPr>
    </w:p>
    <w:p w:rsidR="001A611C" w:rsidRDefault="001A611C" w:rsidP="00331729">
      <w:pPr>
        <w:spacing w:after="28"/>
        <w:jc w:val="center"/>
        <w:rPr>
          <w:rFonts w:ascii="Liberation Serif" w:eastAsia="Calibri" w:hAnsi="Liberation Serif" w:cs="Calibri"/>
          <w:b/>
          <w:color w:val="000000"/>
          <w:sz w:val="21"/>
          <w:lang w:eastAsia="ru-RU"/>
        </w:rPr>
      </w:pPr>
    </w:p>
    <w:p w:rsidR="00C51994" w:rsidRPr="00FB4543" w:rsidRDefault="00C51994" w:rsidP="00331729">
      <w:pPr>
        <w:spacing w:after="28"/>
        <w:jc w:val="center"/>
        <w:rPr>
          <w:rFonts w:ascii="Liberation Serif" w:eastAsia="Calibri" w:hAnsi="Liberation Serif" w:cs="Calibri"/>
          <w:b/>
          <w:color w:val="000000"/>
          <w:lang w:eastAsia="ru-RU"/>
        </w:rPr>
      </w:pPr>
      <w:r w:rsidRPr="00FB4543">
        <w:rPr>
          <w:rFonts w:ascii="Liberation Serif" w:eastAsia="Calibri" w:hAnsi="Liberation Serif" w:cs="Calibri"/>
          <w:b/>
          <w:color w:val="000000"/>
          <w:sz w:val="21"/>
          <w:lang w:eastAsia="ru-RU"/>
        </w:rPr>
        <w:lastRenderedPageBreak/>
        <w:t>Раздел 8. Особенности предоставления услуги в электронной форме</w:t>
      </w:r>
    </w:p>
    <w:tbl>
      <w:tblPr>
        <w:tblStyle w:val="TableGrid"/>
        <w:tblW w:w="15210" w:type="dxa"/>
        <w:tblInd w:w="-292" w:type="dxa"/>
        <w:tblCellMar>
          <w:top w:w="35" w:type="dxa"/>
          <w:left w:w="34" w:type="dxa"/>
        </w:tblCellMar>
        <w:tblLook w:val="04A0" w:firstRow="1" w:lastRow="0" w:firstColumn="1" w:lastColumn="0" w:noHBand="0" w:noVBand="1"/>
      </w:tblPr>
      <w:tblGrid>
        <w:gridCol w:w="2493"/>
        <w:gridCol w:w="2511"/>
        <w:gridCol w:w="1742"/>
        <w:gridCol w:w="1970"/>
        <w:gridCol w:w="1740"/>
        <w:gridCol w:w="2258"/>
        <w:gridCol w:w="2496"/>
      </w:tblGrid>
      <w:tr w:rsidR="00C51994" w:rsidRPr="00FB4543" w:rsidTr="00C33613">
        <w:trPr>
          <w:trHeight w:val="2758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E72846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Способ получения заявителем информации о сроках и</w:t>
            </w:r>
          </w:p>
          <w:p w:rsidR="00C51994" w:rsidRPr="00FB4543" w:rsidRDefault="00C51994" w:rsidP="00E72846">
            <w:pPr>
              <w:ind w:right="33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порядке предоставления</w:t>
            </w:r>
          </w:p>
          <w:p w:rsidR="00C51994" w:rsidRPr="00FB4543" w:rsidRDefault="00C51994" w:rsidP="00E72846">
            <w:pPr>
              <w:ind w:right="3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E72846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Способ записи на прием в орган, МФЦ для подачи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запроса о предоставлении</w:t>
            </w:r>
          </w:p>
          <w:p w:rsidR="00C51994" w:rsidRPr="00FB4543" w:rsidRDefault="00C51994" w:rsidP="00E72846">
            <w:pPr>
              <w:ind w:right="3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E72846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Способ формирования запроса о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предоставлении услуги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E72846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Способ приема и регистрации</w:t>
            </w:r>
          </w:p>
          <w:p w:rsidR="00C51994" w:rsidRPr="00FB4543" w:rsidRDefault="00C51994" w:rsidP="00E72846">
            <w:pPr>
              <w:ind w:right="3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органом,</w:t>
            </w:r>
          </w:p>
          <w:p w:rsidR="00C51994" w:rsidRPr="00FB4543" w:rsidRDefault="00C51994" w:rsidP="00E72846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предоставляющим услугу, запроса о предоставлении</w:t>
            </w:r>
          </w:p>
          <w:p w:rsidR="00C51994" w:rsidRPr="00FB4543" w:rsidRDefault="00C51994" w:rsidP="00E72846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услуги и иных документов,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необходимых для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предоставления услуги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E72846">
            <w:pPr>
              <w:spacing w:after="1"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Способ оплаты государственной пошлины за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предоставление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услуги и уплаты</w:t>
            </w:r>
          </w:p>
          <w:p w:rsidR="00C51994" w:rsidRPr="00FB4543" w:rsidRDefault="00C51994" w:rsidP="00E72846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иных платежей, взимаемых в</w:t>
            </w:r>
          </w:p>
          <w:p w:rsidR="00C51994" w:rsidRPr="00FB4543" w:rsidRDefault="00C51994" w:rsidP="00E72846">
            <w:pPr>
              <w:ind w:right="34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соответствии с</w:t>
            </w:r>
          </w:p>
          <w:p w:rsidR="00C51994" w:rsidRPr="00FB4543" w:rsidRDefault="00C51994" w:rsidP="00E72846">
            <w:pPr>
              <w:spacing w:after="2" w:line="217" w:lineRule="auto"/>
              <w:ind w:right="19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законодательство м Российской</w:t>
            </w:r>
          </w:p>
          <w:p w:rsidR="00C51994" w:rsidRPr="00FB4543" w:rsidRDefault="00C51994" w:rsidP="00E72846">
            <w:pPr>
              <w:ind w:right="3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E72846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Способ получения сведений о ходе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выполнения запроса о предоставлении услуги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994" w:rsidRPr="00FB4543" w:rsidRDefault="00C51994" w:rsidP="00E72846">
            <w:pPr>
              <w:spacing w:line="219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Способ подачи жалобы на нарушение порядка</w:t>
            </w:r>
          </w:p>
          <w:p w:rsidR="00C51994" w:rsidRPr="00FB4543" w:rsidRDefault="00C51994" w:rsidP="00E72846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предоставления услуги и досудебного</w:t>
            </w:r>
          </w:p>
          <w:p w:rsidR="00C51994" w:rsidRPr="00FB4543" w:rsidRDefault="00C51994" w:rsidP="00E72846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(внесудебного) обжалования решений и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действий (бездействия) органа в процессе получения услуги</w:t>
            </w:r>
          </w:p>
        </w:tc>
      </w:tr>
      <w:tr w:rsidR="00C51994" w:rsidRPr="00FB4543" w:rsidTr="00C33613">
        <w:trPr>
          <w:trHeight w:val="314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E72846">
            <w:pPr>
              <w:ind w:right="3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E72846">
            <w:pPr>
              <w:ind w:right="3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E72846">
            <w:pPr>
              <w:ind w:right="3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E72846">
            <w:pPr>
              <w:ind w:right="37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E72846">
            <w:pPr>
              <w:ind w:right="37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E72846">
            <w:pPr>
              <w:ind w:right="32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E72846">
            <w:pPr>
              <w:ind w:right="3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7</w:t>
            </w:r>
          </w:p>
        </w:tc>
      </w:tr>
      <w:tr w:rsidR="00C51994" w:rsidRPr="00FB4543" w:rsidTr="00C33613">
        <w:trPr>
          <w:trHeight w:val="3149"/>
        </w:trPr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E72846" w:rsidP="00E72846">
            <w:pPr>
              <w:spacing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 xml:space="preserve">ГБУ СО «МФЦ», 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Единый портал государственных и муниципальных услуг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(функций)</w:t>
            </w:r>
            <w:r w:rsidR="003724EF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E72846" w:rsidP="00E72846">
            <w:pPr>
              <w:spacing w:after="1"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а Едином портале государственных и муниципальных услуг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(функций).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Через ГБУ СО «МФЦ»:</w:t>
            </w:r>
          </w:p>
          <w:p w:rsidR="00C51994" w:rsidRPr="00FB4543" w:rsidRDefault="00C51994" w:rsidP="00E72846">
            <w:pPr>
              <w:ind w:right="26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на официальном сайте ГБУ СО «МФЦ», у администратора при личном посещении офиса ГБУ СО «МФЦ».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E72846" w:rsidP="00E72846">
            <w:pPr>
              <w:ind w:right="11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утем заполнения формы запроса на Едином портале государственных и муниципальных услуг</w:t>
            </w:r>
            <w:r w:rsidR="00143E7B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E72846" w:rsidP="00E72846">
            <w:pPr>
              <w:ind w:right="65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C51994" w:rsidP="00E72846">
            <w:pPr>
              <w:spacing w:after="1"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Оплата предоставления сведений,</w:t>
            </w:r>
          </w:p>
          <w:p w:rsidR="00C51994" w:rsidRPr="00FB4543" w:rsidRDefault="00C51994" w:rsidP="00E72846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документов, материалов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осуществляется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заявителем путем безналичного расчета</w:t>
            </w:r>
            <w:r w:rsidR="00143E7B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E72846" w:rsidP="00E72846">
            <w:pPr>
              <w:spacing w:after="1" w:line="218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И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нформация направляется органом на электронную почту или с использованием средств Единого портала государственных и муниципальных услуг</w:t>
            </w:r>
          </w:p>
          <w:p w:rsidR="00C51994" w:rsidRPr="00FB4543" w:rsidRDefault="007343B0" w:rsidP="007343B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(функций).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994" w:rsidRPr="00FB4543" w:rsidRDefault="007343B0" w:rsidP="007343B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Ч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ерез официальный</w:t>
            </w:r>
          </w:p>
          <w:p w:rsidR="00C51994" w:rsidRPr="00FB4543" w:rsidRDefault="00C51994" w:rsidP="007343B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сайт МФЦ,</w:t>
            </w:r>
          </w:p>
          <w:p w:rsidR="00C51994" w:rsidRPr="00FB4543" w:rsidRDefault="00E72846" w:rsidP="007343B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-</w:t>
            </w:r>
            <w:r w:rsidR="00C51994"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через Единый</w:t>
            </w:r>
          </w:p>
          <w:p w:rsidR="00C51994" w:rsidRPr="00FB4543" w:rsidRDefault="00C51994" w:rsidP="007343B0">
            <w:pPr>
              <w:spacing w:after="2" w:line="217" w:lineRule="auto"/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портал государственных и муниципальных услуг</w:t>
            </w:r>
          </w:p>
          <w:p w:rsidR="00C51994" w:rsidRPr="00FB4543" w:rsidRDefault="00C51994" w:rsidP="007343B0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  <w:r w:rsidRPr="00FB4543"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  <w:t>(функций).</w:t>
            </w:r>
          </w:p>
          <w:p w:rsidR="00C51994" w:rsidRPr="00FB4543" w:rsidRDefault="00C51994" w:rsidP="00E72846">
            <w:pPr>
              <w:jc w:val="center"/>
              <w:rPr>
                <w:rFonts w:ascii="Liberation Serif" w:eastAsia="Calibri" w:hAnsi="Liberation Serif" w:cs="Calibri"/>
                <w:color w:val="000000"/>
                <w:sz w:val="20"/>
                <w:szCs w:val="20"/>
              </w:rPr>
            </w:pPr>
          </w:p>
        </w:tc>
      </w:tr>
    </w:tbl>
    <w:p w:rsidR="00C51994" w:rsidRDefault="00C51994" w:rsidP="001A611C">
      <w:pPr>
        <w:spacing w:after="0"/>
        <w:ind w:right="3840"/>
        <w:rPr>
          <w:rFonts w:ascii="Liberation Serif" w:eastAsia="Calibri" w:hAnsi="Liberation Serif" w:cs="Calibri"/>
          <w:color w:val="000000"/>
          <w:lang w:eastAsia="ru-RU"/>
        </w:rPr>
      </w:pPr>
    </w:p>
    <w:p w:rsidR="001A611C" w:rsidRPr="00FB4543" w:rsidRDefault="001A611C" w:rsidP="001A611C">
      <w:pPr>
        <w:spacing w:after="0"/>
        <w:ind w:right="3840"/>
        <w:rPr>
          <w:rFonts w:ascii="Liberation Serif" w:eastAsia="Calibri" w:hAnsi="Liberation Serif" w:cs="Calibri"/>
          <w:color w:val="000000"/>
          <w:lang w:eastAsia="ru-RU"/>
        </w:rPr>
        <w:sectPr w:rsidR="001A611C" w:rsidRPr="00FB4543" w:rsidSect="0050641E">
          <w:headerReference w:type="default" r:id="rId10"/>
          <w:headerReference w:type="first" r:id="rId11"/>
          <w:footnotePr>
            <w:numRestart w:val="eachPage"/>
          </w:footnotePr>
          <w:pgSz w:w="16840" w:h="11900" w:orient="landscape"/>
          <w:pgMar w:top="459" w:right="1349" w:bottom="398" w:left="1346" w:header="720" w:footer="720" w:gutter="0"/>
          <w:pgNumType w:start="2"/>
          <w:cols w:space="720"/>
          <w:docGrid w:linePitch="299"/>
        </w:sectPr>
      </w:pPr>
    </w:p>
    <w:p w:rsidR="005F72CD" w:rsidRPr="00FB4543" w:rsidRDefault="005F72CD" w:rsidP="00E32C2E">
      <w:pPr>
        <w:rPr>
          <w:rFonts w:ascii="Liberation Serif" w:hAnsi="Liberation Serif"/>
          <w:sz w:val="20"/>
          <w:szCs w:val="20"/>
        </w:rPr>
      </w:pPr>
    </w:p>
    <w:sectPr w:rsidR="005F72CD" w:rsidRPr="00FB4543" w:rsidSect="00E32C2E">
      <w:headerReference w:type="default" r:id="rId12"/>
      <w:pgSz w:w="11906" w:h="16838"/>
      <w:pgMar w:top="851" w:right="566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BB" w:rsidRDefault="002A44BB" w:rsidP="00C51994">
      <w:pPr>
        <w:spacing w:after="0" w:line="240" w:lineRule="auto"/>
      </w:pPr>
      <w:r>
        <w:separator/>
      </w:r>
    </w:p>
  </w:endnote>
  <w:endnote w:type="continuationSeparator" w:id="0">
    <w:p w:rsidR="002A44BB" w:rsidRDefault="002A44BB" w:rsidP="00C5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BB" w:rsidRDefault="002A44BB" w:rsidP="00C51994">
      <w:pPr>
        <w:spacing w:after="0" w:line="240" w:lineRule="auto"/>
      </w:pPr>
      <w:r>
        <w:separator/>
      </w:r>
    </w:p>
  </w:footnote>
  <w:footnote w:type="continuationSeparator" w:id="0">
    <w:p w:rsidR="002A44BB" w:rsidRDefault="002A44BB" w:rsidP="00C5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712194"/>
      <w:docPartObj>
        <w:docPartGallery w:val="Page Numbers (Top of Page)"/>
        <w:docPartUnique/>
      </w:docPartObj>
    </w:sdtPr>
    <w:sdtEndPr/>
    <w:sdtContent>
      <w:p w:rsidR="00736921" w:rsidRDefault="007369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83">
          <w:rPr>
            <w:noProof/>
          </w:rPr>
          <w:t>3</w:t>
        </w:r>
        <w:r>
          <w:fldChar w:fldCharType="end"/>
        </w:r>
      </w:p>
    </w:sdtContent>
  </w:sdt>
  <w:p w:rsidR="00736921" w:rsidRDefault="0073692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864072"/>
      <w:docPartObj>
        <w:docPartGallery w:val="Page Numbers (Top of Page)"/>
        <w:docPartUnique/>
      </w:docPartObj>
    </w:sdtPr>
    <w:sdtEndPr/>
    <w:sdtContent>
      <w:p w:rsidR="00736921" w:rsidRDefault="007369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83">
          <w:rPr>
            <w:noProof/>
          </w:rPr>
          <w:t>14</w:t>
        </w:r>
        <w:r>
          <w:fldChar w:fldCharType="end"/>
        </w:r>
      </w:p>
    </w:sdtContent>
  </w:sdt>
  <w:p w:rsidR="00736921" w:rsidRDefault="0073692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612485"/>
      <w:docPartObj>
        <w:docPartGallery w:val="Page Numbers (Top of Page)"/>
        <w:docPartUnique/>
      </w:docPartObj>
    </w:sdtPr>
    <w:sdtEndPr/>
    <w:sdtContent>
      <w:p w:rsidR="00736921" w:rsidRDefault="007369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736921" w:rsidRDefault="007369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4F3"/>
    <w:multiLevelType w:val="hybridMultilevel"/>
    <w:tmpl w:val="FBB62280"/>
    <w:lvl w:ilvl="0" w:tplc="FDD2FCA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E6F24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267D2E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F605B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5ED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D074D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622B92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72864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6A3E4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F4FD6"/>
    <w:multiLevelType w:val="hybridMultilevel"/>
    <w:tmpl w:val="F7029D8C"/>
    <w:lvl w:ilvl="0" w:tplc="A35817A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39E6696">
      <w:start w:val="1"/>
      <w:numFmt w:val="bullet"/>
      <w:lvlText w:val="o"/>
      <w:lvlJc w:val="left"/>
      <w:pPr>
        <w:ind w:left="1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DF86C30C">
      <w:start w:val="1"/>
      <w:numFmt w:val="bullet"/>
      <w:lvlText w:val="▪"/>
      <w:lvlJc w:val="left"/>
      <w:pPr>
        <w:ind w:left="1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20AF72A">
      <w:start w:val="1"/>
      <w:numFmt w:val="bullet"/>
      <w:lvlText w:val="•"/>
      <w:lvlJc w:val="left"/>
      <w:pPr>
        <w:ind w:left="2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2ACBFF4">
      <w:start w:val="1"/>
      <w:numFmt w:val="bullet"/>
      <w:lvlText w:val="o"/>
      <w:lvlJc w:val="left"/>
      <w:pPr>
        <w:ind w:left="3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953C84AA">
      <w:start w:val="1"/>
      <w:numFmt w:val="bullet"/>
      <w:lvlText w:val="▪"/>
      <w:lvlJc w:val="left"/>
      <w:pPr>
        <w:ind w:left="4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29E8B1A">
      <w:start w:val="1"/>
      <w:numFmt w:val="bullet"/>
      <w:lvlText w:val="•"/>
      <w:lvlJc w:val="left"/>
      <w:pPr>
        <w:ind w:left="4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1B68466">
      <w:start w:val="1"/>
      <w:numFmt w:val="bullet"/>
      <w:lvlText w:val="o"/>
      <w:lvlJc w:val="left"/>
      <w:pPr>
        <w:ind w:left="5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D5E41826">
      <w:start w:val="1"/>
      <w:numFmt w:val="bullet"/>
      <w:lvlText w:val="▪"/>
      <w:lvlJc w:val="left"/>
      <w:pPr>
        <w:ind w:left="6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64B89"/>
    <w:multiLevelType w:val="hybridMultilevel"/>
    <w:tmpl w:val="1A1E671E"/>
    <w:lvl w:ilvl="0" w:tplc="6360EE3A">
      <w:start w:val="1"/>
      <w:numFmt w:val="decimal"/>
      <w:lvlText w:val="%1."/>
      <w:lvlJc w:val="left"/>
      <w:pPr>
        <w:ind w:left="1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2530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C72F0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EFF0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EBC18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C0462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C2BD0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8D310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A2B7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41DA1"/>
    <w:multiLevelType w:val="hybridMultilevel"/>
    <w:tmpl w:val="B156D2F6"/>
    <w:lvl w:ilvl="0" w:tplc="B30C46D2">
      <w:start w:val="1"/>
      <w:numFmt w:val="decimal"/>
      <w:lvlText w:val="%1."/>
      <w:lvlJc w:val="left"/>
      <w:pPr>
        <w:ind w:left="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E8AA2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E5C72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46C3C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57E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C3972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4B068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C6A28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E9962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C6907"/>
    <w:multiLevelType w:val="hybridMultilevel"/>
    <w:tmpl w:val="E1BCA7D0"/>
    <w:lvl w:ilvl="0" w:tplc="5F42BBD4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3E2012">
      <w:start w:val="1"/>
      <w:numFmt w:val="bullet"/>
      <w:lvlText w:val="o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3479B4">
      <w:start w:val="1"/>
      <w:numFmt w:val="bullet"/>
      <w:lvlText w:val="▪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9288BA">
      <w:start w:val="1"/>
      <w:numFmt w:val="bullet"/>
      <w:lvlText w:val="•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6357A">
      <w:start w:val="1"/>
      <w:numFmt w:val="bullet"/>
      <w:lvlText w:val="o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F821AC">
      <w:start w:val="1"/>
      <w:numFmt w:val="bullet"/>
      <w:lvlText w:val="▪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A68A64">
      <w:start w:val="1"/>
      <w:numFmt w:val="bullet"/>
      <w:lvlText w:val="•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8E3602">
      <w:start w:val="1"/>
      <w:numFmt w:val="bullet"/>
      <w:lvlText w:val="o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FABDC8">
      <w:start w:val="1"/>
      <w:numFmt w:val="bullet"/>
      <w:lvlText w:val="▪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651573"/>
    <w:multiLevelType w:val="hybridMultilevel"/>
    <w:tmpl w:val="07D4B432"/>
    <w:lvl w:ilvl="0" w:tplc="62D0366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424496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74975C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A02E2A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9A281E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5EA93E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24385C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0EB214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6402BE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16519A"/>
    <w:multiLevelType w:val="hybridMultilevel"/>
    <w:tmpl w:val="7D1C2566"/>
    <w:lvl w:ilvl="0" w:tplc="3A2C1446">
      <w:start w:val="1"/>
      <w:numFmt w:val="decimal"/>
      <w:lvlText w:val="%1."/>
      <w:lvlJc w:val="left"/>
      <w:pPr>
        <w:ind w:left="1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0D48C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03162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C2988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6FFD0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27118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8F08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1A44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8321C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302EC9"/>
    <w:multiLevelType w:val="hybridMultilevel"/>
    <w:tmpl w:val="3B325998"/>
    <w:lvl w:ilvl="0" w:tplc="ABB6E0A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4846F8">
      <w:start w:val="1"/>
      <w:numFmt w:val="bullet"/>
      <w:lvlText w:val="o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B4420A">
      <w:start w:val="1"/>
      <w:numFmt w:val="bullet"/>
      <w:lvlText w:val="▪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ACCC04">
      <w:start w:val="1"/>
      <w:numFmt w:val="bullet"/>
      <w:lvlText w:val="•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7248E4">
      <w:start w:val="1"/>
      <w:numFmt w:val="bullet"/>
      <w:lvlText w:val="o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BAFF58">
      <w:start w:val="1"/>
      <w:numFmt w:val="bullet"/>
      <w:lvlText w:val="▪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28F79A">
      <w:start w:val="1"/>
      <w:numFmt w:val="bullet"/>
      <w:lvlText w:val="•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ECB726">
      <w:start w:val="1"/>
      <w:numFmt w:val="bullet"/>
      <w:lvlText w:val="o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F65080">
      <w:start w:val="1"/>
      <w:numFmt w:val="bullet"/>
      <w:lvlText w:val="▪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F1851"/>
    <w:multiLevelType w:val="hybridMultilevel"/>
    <w:tmpl w:val="1610AE94"/>
    <w:lvl w:ilvl="0" w:tplc="0054F6D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16CCC44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8863CD2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D46AFD2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6886EA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F01372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D325116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7EA6F26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22EA200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3C1E1B"/>
    <w:multiLevelType w:val="hybridMultilevel"/>
    <w:tmpl w:val="758ACC80"/>
    <w:lvl w:ilvl="0" w:tplc="DA1C0EB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96DCBE">
      <w:start w:val="1"/>
      <w:numFmt w:val="bullet"/>
      <w:lvlText w:val="o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8E7602">
      <w:start w:val="1"/>
      <w:numFmt w:val="bullet"/>
      <w:lvlText w:val="▪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D4C804">
      <w:start w:val="1"/>
      <w:numFmt w:val="bullet"/>
      <w:lvlText w:val="•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167004">
      <w:start w:val="1"/>
      <w:numFmt w:val="bullet"/>
      <w:lvlText w:val="o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FAE686">
      <w:start w:val="1"/>
      <w:numFmt w:val="bullet"/>
      <w:lvlText w:val="▪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9C24D2">
      <w:start w:val="1"/>
      <w:numFmt w:val="bullet"/>
      <w:lvlText w:val="•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BC23AE">
      <w:start w:val="1"/>
      <w:numFmt w:val="bullet"/>
      <w:lvlText w:val="o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EBA88">
      <w:start w:val="1"/>
      <w:numFmt w:val="bullet"/>
      <w:lvlText w:val="▪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F05D56"/>
    <w:multiLevelType w:val="hybridMultilevel"/>
    <w:tmpl w:val="E97CFCB6"/>
    <w:lvl w:ilvl="0" w:tplc="67C09EEE">
      <w:start w:val="3"/>
      <w:numFmt w:val="decimal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07E5750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25CCE1A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9C8F570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29E399E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5780EE4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F5293F2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5842EE4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8C633E0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2519AD"/>
    <w:multiLevelType w:val="hybridMultilevel"/>
    <w:tmpl w:val="56D6D648"/>
    <w:lvl w:ilvl="0" w:tplc="039610E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2A24E44">
      <w:start w:val="1"/>
      <w:numFmt w:val="bullet"/>
      <w:lvlText w:val="o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08C3436">
      <w:start w:val="1"/>
      <w:numFmt w:val="bullet"/>
      <w:lvlText w:val="▪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9647CB2">
      <w:start w:val="1"/>
      <w:numFmt w:val="bullet"/>
      <w:lvlText w:val="•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5FCB870">
      <w:start w:val="1"/>
      <w:numFmt w:val="bullet"/>
      <w:lvlText w:val="o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26C8254">
      <w:start w:val="1"/>
      <w:numFmt w:val="bullet"/>
      <w:lvlText w:val="▪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3063EA8">
      <w:start w:val="1"/>
      <w:numFmt w:val="bullet"/>
      <w:lvlText w:val="•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77ACE82">
      <w:start w:val="1"/>
      <w:numFmt w:val="bullet"/>
      <w:lvlText w:val="o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DAC4FE2">
      <w:start w:val="1"/>
      <w:numFmt w:val="bullet"/>
      <w:lvlText w:val="▪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547B62"/>
    <w:multiLevelType w:val="multilevel"/>
    <w:tmpl w:val="49C6B378"/>
    <w:lvl w:ilvl="0">
      <w:start w:val="3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7E1F67"/>
    <w:multiLevelType w:val="hybridMultilevel"/>
    <w:tmpl w:val="B942B4A8"/>
    <w:lvl w:ilvl="0" w:tplc="2FD8D6D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1F43FD8">
      <w:start w:val="1"/>
      <w:numFmt w:val="bullet"/>
      <w:lvlText w:val="o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302BEFC">
      <w:start w:val="1"/>
      <w:numFmt w:val="bullet"/>
      <w:lvlText w:val="▪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94C921C">
      <w:start w:val="1"/>
      <w:numFmt w:val="bullet"/>
      <w:lvlText w:val="•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A00E436">
      <w:start w:val="1"/>
      <w:numFmt w:val="bullet"/>
      <w:lvlText w:val="o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73AA976">
      <w:start w:val="1"/>
      <w:numFmt w:val="bullet"/>
      <w:lvlText w:val="▪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77E1FF4">
      <w:start w:val="1"/>
      <w:numFmt w:val="bullet"/>
      <w:lvlText w:val="•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06A9A9C">
      <w:start w:val="1"/>
      <w:numFmt w:val="bullet"/>
      <w:lvlText w:val="o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174D5B6">
      <w:start w:val="1"/>
      <w:numFmt w:val="bullet"/>
      <w:lvlText w:val="▪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65379B"/>
    <w:multiLevelType w:val="hybridMultilevel"/>
    <w:tmpl w:val="F3D01C8C"/>
    <w:lvl w:ilvl="0" w:tplc="7F14C44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E84E2B4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CF48950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EB6684A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7E44832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A2A564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D986500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6F81E7E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D6CF8F4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D62F61"/>
    <w:multiLevelType w:val="hybridMultilevel"/>
    <w:tmpl w:val="AF7815DA"/>
    <w:lvl w:ilvl="0" w:tplc="C8E0D03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1482D4A">
      <w:start w:val="1"/>
      <w:numFmt w:val="bullet"/>
      <w:lvlText w:val="o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F56961C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098C9AA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1960D296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18CFF34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1B8AFB6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F4C428C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8F01988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1723FB"/>
    <w:multiLevelType w:val="hybridMultilevel"/>
    <w:tmpl w:val="1CC66312"/>
    <w:lvl w:ilvl="0" w:tplc="FD567DE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C345A8A">
      <w:start w:val="1"/>
      <w:numFmt w:val="bullet"/>
      <w:lvlText w:val="o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6A2CA54">
      <w:start w:val="1"/>
      <w:numFmt w:val="bullet"/>
      <w:lvlText w:val="▪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C087AB4">
      <w:start w:val="1"/>
      <w:numFmt w:val="bullet"/>
      <w:lvlText w:val="•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F06BF7C">
      <w:start w:val="1"/>
      <w:numFmt w:val="bullet"/>
      <w:lvlText w:val="o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2BCCAC8">
      <w:start w:val="1"/>
      <w:numFmt w:val="bullet"/>
      <w:lvlText w:val="▪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14CC426">
      <w:start w:val="1"/>
      <w:numFmt w:val="bullet"/>
      <w:lvlText w:val="•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4A4EEC4">
      <w:start w:val="1"/>
      <w:numFmt w:val="bullet"/>
      <w:lvlText w:val="o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692C906">
      <w:start w:val="1"/>
      <w:numFmt w:val="bullet"/>
      <w:lvlText w:val="▪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E30BE6"/>
    <w:multiLevelType w:val="multilevel"/>
    <w:tmpl w:val="7012CECE"/>
    <w:lvl w:ilvl="0">
      <w:start w:val="3"/>
      <w:numFmt w:val="decimal"/>
      <w:lvlText w:val="%1."/>
      <w:lvlJc w:val="left"/>
      <w:pPr>
        <w:ind w:left="1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0F567A"/>
    <w:multiLevelType w:val="hybridMultilevel"/>
    <w:tmpl w:val="AC50F778"/>
    <w:lvl w:ilvl="0" w:tplc="5526F334">
      <w:start w:val="1"/>
      <w:numFmt w:val="bullet"/>
      <w:lvlText w:val="–"/>
      <w:lvlJc w:val="left"/>
      <w:pPr>
        <w:ind w:left="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30E8A5C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66EB5B8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54A3C60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AFC326A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8312C0A0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6EACFCE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0C49A9E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A0E0FE2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331B51"/>
    <w:multiLevelType w:val="hybridMultilevel"/>
    <w:tmpl w:val="39E212E6"/>
    <w:lvl w:ilvl="0" w:tplc="7064141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ADC4EA2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A9C5456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D66B610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348ACB8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5E886E8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826EA5E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24A3ED8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744061C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7"/>
  </w:num>
  <w:num w:numId="5">
    <w:abstractNumId w:val="3"/>
  </w:num>
  <w:num w:numId="6">
    <w:abstractNumId w:val="16"/>
  </w:num>
  <w:num w:numId="7">
    <w:abstractNumId w:val="11"/>
  </w:num>
  <w:num w:numId="8">
    <w:abstractNumId w:val="19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7"/>
  </w:num>
  <w:num w:numId="15">
    <w:abstractNumId w:val="13"/>
  </w:num>
  <w:num w:numId="16">
    <w:abstractNumId w:val="1"/>
  </w:num>
  <w:num w:numId="17">
    <w:abstractNumId w:val="15"/>
  </w:num>
  <w:num w:numId="18">
    <w:abstractNumId w:val="1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F3"/>
    <w:rsid w:val="00031E5A"/>
    <w:rsid w:val="0006541E"/>
    <w:rsid w:val="00072DA4"/>
    <w:rsid w:val="00073438"/>
    <w:rsid w:val="000B1C3C"/>
    <w:rsid w:val="000C6445"/>
    <w:rsid w:val="00107224"/>
    <w:rsid w:val="00143E7B"/>
    <w:rsid w:val="00145106"/>
    <w:rsid w:val="001A611C"/>
    <w:rsid w:val="001B7700"/>
    <w:rsid w:val="001D3330"/>
    <w:rsid w:val="001F5B47"/>
    <w:rsid w:val="002153EE"/>
    <w:rsid w:val="002321A0"/>
    <w:rsid w:val="00244A65"/>
    <w:rsid w:val="002719A4"/>
    <w:rsid w:val="002A2632"/>
    <w:rsid w:val="002A44BB"/>
    <w:rsid w:val="002D4270"/>
    <w:rsid w:val="002F1FB0"/>
    <w:rsid w:val="00331729"/>
    <w:rsid w:val="00346EE3"/>
    <w:rsid w:val="0037239C"/>
    <w:rsid w:val="003724EF"/>
    <w:rsid w:val="003726CF"/>
    <w:rsid w:val="003C50AC"/>
    <w:rsid w:val="003D6A4C"/>
    <w:rsid w:val="003E7B33"/>
    <w:rsid w:val="003F64B6"/>
    <w:rsid w:val="004531A0"/>
    <w:rsid w:val="00455199"/>
    <w:rsid w:val="004650DA"/>
    <w:rsid w:val="004A36D8"/>
    <w:rsid w:val="004B517C"/>
    <w:rsid w:val="004D34E3"/>
    <w:rsid w:val="0050641E"/>
    <w:rsid w:val="00520CF3"/>
    <w:rsid w:val="00527304"/>
    <w:rsid w:val="00584AF7"/>
    <w:rsid w:val="005B116F"/>
    <w:rsid w:val="005B3F4E"/>
    <w:rsid w:val="005D4A8B"/>
    <w:rsid w:val="005E4BB9"/>
    <w:rsid w:val="005F72CD"/>
    <w:rsid w:val="00600A6D"/>
    <w:rsid w:val="00627260"/>
    <w:rsid w:val="00636703"/>
    <w:rsid w:val="00652167"/>
    <w:rsid w:val="00670933"/>
    <w:rsid w:val="006A3688"/>
    <w:rsid w:val="006E4A9F"/>
    <w:rsid w:val="006F06C8"/>
    <w:rsid w:val="0071327A"/>
    <w:rsid w:val="007343B0"/>
    <w:rsid w:val="00736921"/>
    <w:rsid w:val="00742DA4"/>
    <w:rsid w:val="00744CB5"/>
    <w:rsid w:val="007537C2"/>
    <w:rsid w:val="0075465E"/>
    <w:rsid w:val="00785061"/>
    <w:rsid w:val="007A6562"/>
    <w:rsid w:val="007F43D1"/>
    <w:rsid w:val="00813C35"/>
    <w:rsid w:val="008217DC"/>
    <w:rsid w:val="008657A8"/>
    <w:rsid w:val="0087179F"/>
    <w:rsid w:val="008E4893"/>
    <w:rsid w:val="00902F26"/>
    <w:rsid w:val="00917C83"/>
    <w:rsid w:val="0096229B"/>
    <w:rsid w:val="00996CC2"/>
    <w:rsid w:val="009C6402"/>
    <w:rsid w:val="009E5C57"/>
    <w:rsid w:val="009F0EDA"/>
    <w:rsid w:val="00A10FEA"/>
    <w:rsid w:val="00A13DEC"/>
    <w:rsid w:val="00A2532D"/>
    <w:rsid w:val="00A607BF"/>
    <w:rsid w:val="00A61AF6"/>
    <w:rsid w:val="00A66F43"/>
    <w:rsid w:val="00A73375"/>
    <w:rsid w:val="00AA0389"/>
    <w:rsid w:val="00AA3BFE"/>
    <w:rsid w:val="00AC2585"/>
    <w:rsid w:val="00B23FE3"/>
    <w:rsid w:val="00B419BC"/>
    <w:rsid w:val="00B565B4"/>
    <w:rsid w:val="00B706C5"/>
    <w:rsid w:val="00B93CB5"/>
    <w:rsid w:val="00BD0D06"/>
    <w:rsid w:val="00BD11DA"/>
    <w:rsid w:val="00BD3F6A"/>
    <w:rsid w:val="00BD77C8"/>
    <w:rsid w:val="00C170AF"/>
    <w:rsid w:val="00C271C7"/>
    <w:rsid w:val="00C331FD"/>
    <w:rsid w:val="00C33613"/>
    <w:rsid w:val="00C410BA"/>
    <w:rsid w:val="00C51994"/>
    <w:rsid w:val="00C64526"/>
    <w:rsid w:val="00C80E7E"/>
    <w:rsid w:val="00CA5001"/>
    <w:rsid w:val="00CB0CDB"/>
    <w:rsid w:val="00CD292B"/>
    <w:rsid w:val="00CE6CBD"/>
    <w:rsid w:val="00D1204F"/>
    <w:rsid w:val="00D42996"/>
    <w:rsid w:val="00D52D46"/>
    <w:rsid w:val="00D54CC7"/>
    <w:rsid w:val="00D91C1D"/>
    <w:rsid w:val="00DB282F"/>
    <w:rsid w:val="00E034F5"/>
    <w:rsid w:val="00E20830"/>
    <w:rsid w:val="00E32C2E"/>
    <w:rsid w:val="00E42BE7"/>
    <w:rsid w:val="00E72846"/>
    <w:rsid w:val="00E73DAE"/>
    <w:rsid w:val="00EC3F86"/>
    <w:rsid w:val="00EC416C"/>
    <w:rsid w:val="00ED5B97"/>
    <w:rsid w:val="00EF0AB7"/>
    <w:rsid w:val="00EF3D01"/>
    <w:rsid w:val="00F5578B"/>
    <w:rsid w:val="00F6198F"/>
    <w:rsid w:val="00FA0626"/>
    <w:rsid w:val="00FA063A"/>
    <w:rsid w:val="00FB4543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0D415A-D206-4CBB-8673-716C97C5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51994"/>
    <w:pPr>
      <w:keepNext/>
      <w:keepLines/>
      <w:spacing w:after="0"/>
      <w:ind w:left="3697" w:hanging="10"/>
      <w:outlineLvl w:val="0"/>
    </w:pPr>
    <w:rPr>
      <w:rFonts w:ascii="Liberation Serif" w:eastAsia="Liberation Serif" w:hAnsi="Liberation Serif" w:cs="Liberation Serif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94"/>
    <w:rPr>
      <w:rFonts w:ascii="Liberation Serif" w:eastAsia="Liberation Serif" w:hAnsi="Liberation Serif" w:cs="Liberation Serif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1994"/>
  </w:style>
  <w:style w:type="paragraph" w:customStyle="1" w:styleId="footnotedescription">
    <w:name w:val="footnote description"/>
    <w:next w:val="a"/>
    <w:link w:val="footnotedescriptionChar"/>
    <w:hidden/>
    <w:rsid w:val="00C51994"/>
    <w:pPr>
      <w:spacing w:after="0" w:line="264" w:lineRule="auto"/>
      <w:ind w:firstLine="708"/>
      <w:jc w:val="both"/>
    </w:pPr>
    <w:rPr>
      <w:rFonts w:ascii="Liberation Serif" w:eastAsia="Liberation Serif" w:hAnsi="Liberation Serif" w:cs="Liberation Serif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51994"/>
    <w:rPr>
      <w:rFonts w:ascii="Liberation Serif" w:eastAsia="Liberation Serif" w:hAnsi="Liberation Serif" w:cs="Liberation Serif"/>
      <w:color w:val="000000"/>
      <w:sz w:val="20"/>
      <w:lang w:eastAsia="ru-RU"/>
    </w:rPr>
  </w:style>
  <w:style w:type="character" w:customStyle="1" w:styleId="footnotemark">
    <w:name w:val="footnote mark"/>
    <w:hidden/>
    <w:rsid w:val="00C51994"/>
    <w:rPr>
      <w:rFonts w:ascii="Liberation Serif" w:eastAsia="Liberation Serif" w:hAnsi="Liberation Serif" w:cs="Liberation Serif"/>
      <w:color w:val="000000"/>
      <w:sz w:val="20"/>
      <w:vertAlign w:val="superscript"/>
    </w:rPr>
  </w:style>
  <w:style w:type="table" w:customStyle="1" w:styleId="TableGrid">
    <w:name w:val="TableGrid"/>
    <w:rsid w:val="00C519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519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1994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C8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7E"/>
  </w:style>
  <w:style w:type="table" w:styleId="a7">
    <w:name w:val="Table Grid"/>
    <w:basedOn w:val="a1"/>
    <w:uiPriority w:val="39"/>
    <w:rsid w:val="003E7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E7B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3E7B33"/>
    <w:rPr>
      <w:rFonts w:ascii="Arial" w:eastAsia="Calibri" w:hAnsi="Arial" w:cs="Arial"/>
      <w:szCs w:val="28"/>
    </w:rPr>
  </w:style>
  <w:style w:type="paragraph" w:styleId="a8">
    <w:name w:val="header"/>
    <w:basedOn w:val="a"/>
    <w:link w:val="a9"/>
    <w:uiPriority w:val="99"/>
    <w:unhideWhenUsed/>
    <w:rsid w:val="003E7B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3E7B33"/>
    <w:rPr>
      <w:rFonts w:ascii="Calibri" w:eastAsia="Calibri" w:hAnsi="Calibri" w:cs="Times New Roman"/>
      <w:szCs w:val="28"/>
    </w:rPr>
  </w:style>
  <w:style w:type="paragraph" w:customStyle="1" w:styleId="ConsPlusNonformat">
    <w:name w:val="ConsPlusNonformat"/>
    <w:uiPriority w:val="99"/>
    <w:qFormat/>
    <w:rsid w:val="003E7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3E7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3E7B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qFormat/>
    <w:rsid w:val="003E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footnote reference"/>
    <w:aliases w:val="5"/>
    <w:uiPriority w:val="99"/>
    <w:rsid w:val="003E7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1FBD-2EA4-4B1F-A4D7-CB3EC713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V. Mohova</dc:creator>
  <cp:keywords/>
  <dc:description/>
  <cp:lastModifiedBy>Olga B. Korukova</cp:lastModifiedBy>
  <cp:revision>2</cp:revision>
  <dcterms:created xsi:type="dcterms:W3CDTF">2021-10-18T08:33:00Z</dcterms:created>
  <dcterms:modified xsi:type="dcterms:W3CDTF">2021-10-18T08:33:00Z</dcterms:modified>
</cp:coreProperties>
</file>