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15BD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315BDD">
              <w:rPr>
                <w:rFonts w:ascii="Liberation Serif" w:hAnsi="Liberation Serif"/>
              </w:rPr>
              <w:t>14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9765AF">
        <w:rPr>
          <w:rFonts w:ascii="Liberation Serif" w:hAnsi="Liberation Serif"/>
          <w:b/>
        </w:rPr>
        <w:t>мов № 15 по улице Карла Маркса, № 6</w:t>
      </w:r>
      <w:r w:rsidR="005766CC">
        <w:rPr>
          <w:rFonts w:ascii="Liberation Serif" w:hAnsi="Liberation Serif"/>
          <w:b/>
        </w:rPr>
        <w:t xml:space="preserve">, </w:t>
      </w:r>
      <w:r w:rsidR="009765AF">
        <w:rPr>
          <w:rFonts w:ascii="Liberation Serif" w:hAnsi="Liberation Serif"/>
          <w:b/>
        </w:rPr>
        <w:t>№ 8, № 10, № 12 по улице Красноармейская</w:t>
      </w:r>
      <w:r w:rsidR="00A4512E" w:rsidRPr="00A4512E">
        <w:rPr>
          <w:rFonts w:ascii="Liberation Serif" w:hAnsi="Liberation Serif"/>
          <w:b/>
        </w:rPr>
        <w:t xml:space="preserve"> 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A43E28" w:rsidRPr="00A43E28">
        <w:rPr>
          <w:rFonts w:ascii="Liberation Serif" w:hAnsi="Liberation Serif" w:cs="Calibri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3E28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A43E28" w:rsidRPr="00A43E28">
        <w:rPr>
          <w:rFonts w:ascii="Liberation Serif" w:hAnsi="Liberation Serif" w:cs="Calibri"/>
        </w:rPr>
        <w:t xml:space="preserve">Комплексное благоустройство дворовой территории многоквартирных домов № 15 по улице Карла Маркса, № 6, № 8, № 10, № 12 </w:t>
      </w:r>
      <w:r w:rsidR="00A43E28">
        <w:rPr>
          <w:rFonts w:ascii="Liberation Serif" w:hAnsi="Liberation Serif" w:cs="Calibri"/>
        </w:rPr>
        <w:t xml:space="preserve">               </w:t>
      </w:r>
      <w:r w:rsidR="00A43E28" w:rsidRPr="00A43E28">
        <w:rPr>
          <w:rFonts w:ascii="Liberation Serif" w:hAnsi="Liberation Serif" w:cs="Calibri"/>
        </w:rPr>
        <w:t>по улице Красноармейская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BDD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15BDD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203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48A6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EF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2AF84-B510-49D4-B117-E81480D2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2022-01-17T08:11:00Z</cp:lastPrinted>
  <dcterms:created xsi:type="dcterms:W3CDTF">2022-01-19T03:41:00Z</dcterms:created>
  <dcterms:modified xsi:type="dcterms:W3CDTF">2022-01-19T03:42:00Z</dcterms:modified>
</cp:coreProperties>
</file>