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EB" w:rsidRPr="000C47D0" w:rsidRDefault="000C47D0" w:rsidP="000C47D0">
      <w:pPr>
        <w:jc w:val="center"/>
        <w:rPr>
          <w:rFonts w:ascii="Liberation Serif" w:hAnsi="Liberation Serif"/>
          <w:sz w:val="28"/>
          <w:szCs w:val="28"/>
        </w:rPr>
      </w:pPr>
      <w:r w:rsidRPr="000C47D0">
        <w:rPr>
          <w:rFonts w:ascii="Liberation Serif" w:hAnsi="Liberation Serif"/>
          <w:sz w:val="28"/>
          <w:szCs w:val="28"/>
        </w:rPr>
        <w:t>Демография</w:t>
      </w:r>
    </w:p>
    <w:p w:rsidR="000C47D0" w:rsidRDefault="000C47D0" w:rsidP="000C47D0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47D0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рамках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реализации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региональной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составляющей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национального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проекта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Демография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Свердловской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области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реализуются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проекты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Финансовая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поддержка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семей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рождении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детей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Содействие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занятости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женщин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–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создание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условий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дошкольного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образования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для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детей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возрасте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трех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лет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на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территории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Свердловской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области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Разработка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реализация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программы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системной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поддержки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повышения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качества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жизни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граждан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пожилого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возраста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Старшее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поколение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Формирование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системы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мотивации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граждан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здоровому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образу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жизни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включая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здоровое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питание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отказ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от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вредных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привычек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«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Создание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для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всех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категорий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групп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населения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условий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для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занятий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физической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культурой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спортом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массовым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спортом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том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числе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повышение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уровня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обеспеченности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населения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объектами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спорта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подготовка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спортивного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резерва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»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Среди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ключевых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задач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проектов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New York"/>
          <w:color w:val="000000"/>
          <w:sz w:val="28"/>
          <w:szCs w:val="28"/>
        </w:rPr>
        <w:t>–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увеличение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суммарного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коэффициента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рождаемости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обеспечение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100%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доступности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дошкольного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образования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для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детей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возрасте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от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1,5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до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3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лет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внедрение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механизма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финансовой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поддержки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семей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рождении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детей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привлечение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жителей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систематическому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занятию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физкультурой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и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спортом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повышение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внимание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людей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к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здоровому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образу</w:t>
      </w:r>
      <w:r w:rsidRPr="000C47D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7D0">
        <w:rPr>
          <w:rFonts w:ascii="Liberation Serif" w:hAnsi="Liberation Serif" w:cs="Cambria"/>
          <w:color w:val="000000"/>
          <w:sz w:val="28"/>
          <w:szCs w:val="28"/>
        </w:rPr>
        <w:t>жизни</w:t>
      </w:r>
      <w:r w:rsidRPr="000C47D0">
        <w:rPr>
          <w:rFonts w:ascii="Liberation Serif" w:hAnsi="Liberation Serif"/>
          <w:color w:val="000000"/>
          <w:sz w:val="28"/>
          <w:szCs w:val="28"/>
        </w:rPr>
        <w:t>.</w:t>
      </w:r>
    </w:p>
    <w:p w:rsidR="008A6EE6" w:rsidRPr="00C650E3" w:rsidRDefault="008A6EE6" w:rsidP="008A6EE6">
      <w:pPr>
        <w:spacing w:after="0"/>
        <w:ind w:firstLine="709"/>
        <w:jc w:val="center"/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</w:pPr>
      <w:r w:rsidRPr="00C650E3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>Муниципальный компонент — реализация региональной составляющей национального проекта «</w:t>
      </w:r>
      <w:r w:rsidR="00862C6C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>Демография</w:t>
      </w:r>
      <w:bookmarkStart w:id="0" w:name="_GoBack"/>
      <w:bookmarkEnd w:id="0"/>
      <w:r w:rsidRPr="00C650E3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 xml:space="preserve">» </w:t>
      </w:r>
    </w:p>
    <w:p w:rsidR="008A6EE6" w:rsidRPr="00C650E3" w:rsidRDefault="008A6EE6" w:rsidP="008A6EE6">
      <w:pPr>
        <w:spacing w:after="0"/>
        <w:ind w:firstLine="709"/>
        <w:jc w:val="center"/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</w:pPr>
      <w:r w:rsidRPr="00C650E3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>в Невьянском городском округе</w:t>
      </w:r>
    </w:p>
    <w:p w:rsidR="008A6EE6" w:rsidRDefault="008A6EE6" w:rsidP="008A6E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3402"/>
        <w:gridCol w:w="1134"/>
        <w:gridCol w:w="1134"/>
        <w:gridCol w:w="1134"/>
        <w:gridCol w:w="1134"/>
      </w:tblGrid>
      <w:tr w:rsidR="008A6EE6" w:rsidRPr="00925E42" w:rsidTr="008A6EE6">
        <w:trPr>
          <w:trHeight w:val="510"/>
        </w:trPr>
        <w:tc>
          <w:tcPr>
            <w:tcW w:w="2552" w:type="dxa"/>
            <w:vMerge w:val="restart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Наименование регионального проекта</w:t>
            </w:r>
          </w:p>
        </w:tc>
        <w:tc>
          <w:tcPr>
            <w:tcW w:w="3402" w:type="dxa"/>
            <w:vMerge w:val="restart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 xml:space="preserve">Наименование результата/показателя, единица измерения </w:t>
            </w:r>
          </w:p>
        </w:tc>
        <w:tc>
          <w:tcPr>
            <w:tcW w:w="4536" w:type="dxa"/>
            <w:gridSpan w:val="4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Плановое значение, год</w:t>
            </w:r>
          </w:p>
        </w:tc>
      </w:tr>
      <w:tr w:rsidR="008A6EE6" w:rsidRPr="00925E42" w:rsidTr="008A6EE6">
        <w:trPr>
          <w:trHeight w:val="435"/>
        </w:trPr>
        <w:tc>
          <w:tcPr>
            <w:tcW w:w="2552" w:type="dxa"/>
            <w:vMerge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</w:tr>
      <w:tr w:rsidR="008A6EE6" w:rsidRPr="00925E42" w:rsidTr="008A6EE6">
        <w:trPr>
          <w:trHeight w:val="1072"/>
        </w:trPr>
        <w:tc>
          <w:tcPr>
            <w:tcW w:w="2552" w:type="dxa"/>
            <w:vMerge w:val="restart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(Свердловская область)</w:t>
            </w:r>
          </w:p>
        </w:tc>
        <w:tc>
          <w:tcPr>
            <w:tcW w:w="3402" w:type="dxa"/>
            <w:vAlign w:val="center"/>
          </w:tcPr>
          <w:p w:rsidR="008A6EE6" w:rsidRPr="00925E42" w:rsidRDefault="008A6EE6" w:rsidP="008A6EE6">
            <w:pPr>
              <w:pStyle w:val="a3"/>
              <w:spacing w:after="0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спорта, процент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62,9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62,9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68,6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68,6</w:t>
            </w:r>
          </w:p>
        </w:tc>
      </w:tr>
      <w:tr w:rsidR="008A6EE6" w:rsidRPr="00925E42" w:rsidTr="008A6EE6">
        <w:trPr>
          <w:trHeight w:val="978"/>
        </w:trPr>
        <w:tc>
          <w:tcPr>
            <w:tcW w:w="2552" w:type="dxa"/>
            <w:vMerge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A6EE6" w:rsidRPr="00925E42" w:rsidRDefault="008A6EE6" w:rsidP="008A6EE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лет, процент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49,4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52,2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55,2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57,9</w:t>
            </w:r>
          </w:p>
        </w:tc>
      </w:tr>
      <w:tr w:rsidR="008A6EE6" w:rsidRPr="00925E42" w:rsidTr="008A6EE6">
        <w:trPr>
          <w:trHeight w:val="1208"/>
        </w:trPr>
        <w:tc>
          <w:tcPr>
            <w:tcW w:w="2552" w:type="dxa"/>
            <w:vAlign w:val="center"/>
          </w:tcPr>
          <w:p w:rsidR="008A6EE6" w:rsidRPr="00925E42" w:rsidRDefault="008A6EE6" w:rsidP="007A1084">
            <w:pPr>
              <w:pStyle w:val="a3"/>
              <w:spacing w:after="0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Содействие занятости на территории Свердловской области</w:t>
            </w:r>
          </w:p>
        </w:tc>
        <w:tc>
          <w:tcPr>
            <w:tcW w:w="3402" w:type="dxa"/>
            <w:vAlign w:val="center"/>
          </w:tcPr>
          <w:p w:rsidR="008A6EE6" w:rsidRPr="00925E42" w:rsidRDefault="008A6EE6" w:rsidP="008A6EE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Доступность дошкольного образования для детей в возрасте от 1,5 до 3 лет, процент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A6EE6" w:rsidRPr="00925E42" w:rsidRDefault="008A6EE6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25E42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</w:tbl>
    <w:p w:rsidR="008A6EE6" w:rsidRPr="00925E42" w:rsidRDefault="008A6EE6" w:rsidP="008A6E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8A6EE6" w:rsidRPr="00965C7F" w:rsidRDefault="008A6EE6" w:rsidP="008A6E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0C47D0" w:rsidRPr="000C47D0" w:rsidRDefault="000C47D0" w:rsidP="00925E42">
      <w:pPr>
        <w:jc w:val="both"/>
        <w:rPr>
          <w:rFonts w:ascii="Liberation Serif" w:hAnsi="Liberation Serif"/>
          <w:sz w:val="28"/>
          <w:szCs w:val="28"/>
        </w:rPr>
      </w:pPr>
    </w:p>
    <w:sectPr w:rsidR="000C47D0" w:rsidRPr="000C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B5"/>
    <w:rsid w:val="000C47D0"/>
    <w:rsid w:val="002C13B5"/>
    <w:rsid w:val="006342EB"/>
    <w:rsid w:val="00862C6C"/>
    <w:rsid w:val="008A6EE6"/>
    <w:rsid w:val="009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F9B1"/>
  <w15:chartTrackingRefBased/>
  <w15:docId w15:val="{CE06BC59-044F-42B6-885A-50B1B995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Bayankina</dc:creator>
  <cp:keywords/>
  <dc:description/>
  <cp:lastModifiedBy>Anastasia V. Bayankina</cp:lastModifiedBy>
  <cp:revision>5</cp:revision>
  <dcterms:created xsi:type="dcterms:W3CDTF">2023-05-17T09:24:00Z</dcterms:created>
  <dcterms:modified xsi:type="dcterms:W3CDTF">2023-06-08T12:08:00Z</dcterms:modified>
</cp:coreProperties>
</file>