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33-гп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учреждении премий главы Невьянского городского округа для педагогических работников образовательных организаций, расположенных на территории Невьянского городского округа 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:rsidR="00B75253" w:rsidRPr="00B75253" w:rsidRDefault="00B75253" w:rsidP="00B75253">
      <w:pPr>
        <w:shd w:val="clear" w:color="auto" w:fill="FFFFFF" w:themeFill="background1"/>
        <w:ind w:firstLine="567"/>
        <w:jc w:val="both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В соответствии с частью 4 статьи 77 Федерального закона</w:t>
      </w:r>
      <w:r w:rsidR="00D0314A">
        <w:rPr>
          <w:rFonts w:ascii="Liberation Serif" w:hAnsi="Liberation Serif"/>
        </w:rPr>
        <w:br/>
      </w:r>
      <w:r w:rsidRPr="00B75253">
        <w:rPr>
          <w:rFonts w:ascii="Liberation Serif" w:hAnsi="Liberation Serif"/>
        </w:rPr>
        <w:t>от 29 декабря 2012 года № 273-ФЗ «Об образовании в Российской Федерации», с пунктом 13 части 1 статьи 16 Федерального закона от 06 октября 2003 года</w:t>
      </w:r>
      <w:r w:rsidR="00D0314A">
        <w:rPr>
          <w:rFonts w:ascii="Liberation Serif" w:hAnsi="Liberation Serif"/>
        </w:rPr>
        <w:br/>
      </w:r>
      <w:r w:rsidRPr="00B75253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статьей 28 Устава Невьянского городского округа, в целях поддержки и поощрения педагогических работников образовательных организаций, расположенных на территории Невьянского городского округа, подготовивших призеров регионального этапа всероссийской олимпиады школьников, победителей и призеров регионального этапа научно-практической конференции, выпускников, сдавших единый государственный экзамен на сто баллов</w:t>
      </w:r>
    </w:p>
    <w:p w:rsidR="00B75253" w:rsidRPr="00B75253" w:rsidRDefault="00B75253" w:rsidP="00B75253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</w:p>
    <w:p w:rsidR="00B75253" w:rsidRPr="00B75253" w:rsidRDefault="00B75253" w:rsidP="00B75253">
      <w:pPr>
        <w:shd w:val="clear" w:color="auto" w:fill="FFFFFF" w:themeFill="background1"/>
        <w:jc w:val="both"/>
        <w:rPr>
          <w:rFonts w:ascii="Liberation Serif" w:hAnsi="Liberation Serif"/>
          <w:b/>
        </w:rPr>
      </w:pPr>
      <w:r w:rsidRPr="00B75253">
        <w:rPr>
          <w:rFonts w:ascii="Liberation Serif" w:hAnsi="Liberation Serif"/>
          <w:b/>
        </w:rPr>
        <w:t>ПОСТАНОВЛЯЮ:</w:t>
      </w:r>
    </w:p>
    <w:p w:rsidR="00B75253" w:rsidRPr="00B75253" w:rsidRDefault="00B75253" w:rsidP="00B75253">
      <w:pPr>
        <w:shd w:val="clear" w:color="auto" w:fill="FFFFFF" w:themeFill="background1"/>
        <w:jc w:val="both"/>
        <w:rPr>
          <w:rFonts w:ascii="Liberation Serif" w:hAnsi="Liberation Serif"/>
          <w:b/>
        </w:rPr>
      </w:pPr>
    </w:p>
    <w:p w:rsidR="00B75253" w:rsidRPr="00B75253" w:rsidRDefault="00B75253" w:rsidP="00B75253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75253">
        <w:rPr>
          <w:rFonts w:ascii="Liberation Serif" w:hAnsi="Liberation Serif" w:cs="Times New Roman"/>
          <w:sz w:val="28"/>
          <w:szCs w:val="28"/>
          <w:lang w:val="ru-RU"/>
        </w:rPr>
        <w:t xml:space="preserve">Учредить премии главы Невьянского городского округа для педагогических работников </w:t>
      </w:r>
      <w:r w:rsidRPr="00B75253">
        <w:rPr>
          <w:rFonts w:ascii="Liberation Serif" w:hAnsi="Liberation Serif"/>
          <w:sz w:val="28"/>
          <w:szCs w:val="28"/>
          <w:lang w:val="ru-RU"/>
        </w:rPr>
        <w:t>образовательных организаций, расположенных на территории Невьянского городского округа</w:t>
      </w:r>
      <w:r w:rsidRPr="00B75253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B75253" w:rsidRPr="00B75253" w:rsidRDefault="00B75253" w:rsidP="00B75253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75253">
        <w:rPr>
          <w:rFonts w:ascii="Liberation Serif" w:hAnsi="Liberation Serif" w:cs="Times New Roman"/>
          <w:sz w:val="28"/>
          <w:szCs w:val="28"/>
          <w:lang w:val="ru-RU"/>
        </w:rPr>
        <w:t xml:space="preserve">Утвердить Положение о премиях главы Невьянского городского округа для педагогических работников </w:t>
      </w:r>
      <w:r w:rsidRPr="00B75253">
        <w:rPr>
          <w:rFonts w:ascii="Liberation Serif" w:hAnsi="Liberation Serif"/>
          <w:sz w:val="28"/>
          <w:szCs w:val="28"/>
          <w:lang w:val="ru-RU"/>
        </w:rPr>
        <w:t>образовательных организаций, расположенных на территории Невьянского городского округа</w:t>
      </w:r>
      <w:r w:rsidRPr="00B75253">
        <w:rPr>
          <w:rFonts w:ascii="Liberation Serif" w:hAnsi="Liberation Serif" w:cs="Times New Roman"/>
          <w:sz w:val="28"/>
          <w:szCs w:val="28"/>
          <w:lang w:val="ru-RU"/>
        </w:rPr>
        <w:t xml:space="preserve"> (прилагается).</w:t>
      </w:r>
    </w:p>
    <w:p w:rsidR="00B75253" w:rsidRPr="00B75253" w:rsidRDefault="00B75253" w:rsidP="00B75253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75253">
        <w:rPr>
          <w:rFonts w:ascii="Liberation Serif" w:hAnsi="Liberation Serif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840745">
        <w:rPr>
          <w:rFonts w:ascii="Liberation Serif" w:hAnsi="Liberation Serif" w:cs="Times New Roman"/>
          <w:sz w:val="28"/>
          <w:szCs w:val="28"/>
          <w:lang w:val="ru-RU"/>
        </w:rPr>
        <w:t>С.Л. Делидова</w:t>
      </w:r>
      <w:r w:rsidRPr="00B75253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B75253" w:rsidRPr="00B75253" w:rsidRDefault="00B75253" w:rsidP="00B75253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75253">
        <w:rPr>
          <w:rFonts w:ascii="Liberation Serif" w:hAnsi="Liberation Serif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B75253" w:rsidRDefault="00B75253" w:rsidP="00B75253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  <w:lang w:val="ru-RU"/>
        </w:rPr>
      </w:pPr>
      <w:r w:rsidRPr="00B75253">
        <w:rPr>
          <w:rFonts w:ascii="Liberation Serif" w:hAnsi="Liberation Serif"/>
          <w:sz w:val="28"/>
          <w:szCs w:val="28"/>
          <w:lang w:val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="00CF28D5">
        <w:rPr>
          <w:rFonts w:ascii="Liberation Serif" w:hAnsi="Liberation Serif"/>
          <w:sz w:val="28"/>
          <w:szCs w:val="28"/>
          <w:lang w:val="ru-RU"/>
        </w:rPr>
        <w:t>.</w:t>
      </w:r>
    </w:p>
    <w:p w:rsidR="00B75253" w:rsidRPr="00B75253" w:rsidRDefault="00B75253" w:rsidP="00B75253">
      <w:pPr>
        <w:tabs>
          <w:tab w:val="left" w:pos="1276"/>
        </w:tabs>
        <w:jc w:val="both"/>
        <w:rPr>
          <w:rFonts w:ascii="Liberation Serif" w:hAnsi="Liberation Serif"/>
        </w:rPr>
      </w:pPr>
    </w:p>
    <w:tbl>
      <w:tblPr>
        <w:tblStyle w:val="a7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961"/>
      </w:tblGrid>
      <w:tr w:rsidR="0030287A" w:rsidTr="00E142FA">
        <w:tc>
          <w:tcPr>
            <w:tcW w:w="4854" w:type="dxa"/>
            <w:hideMark/>
          </w:tcPr>
          <w:p w:rsidR="00F05FE3" w:rsidRDefault="00CF28D5" w:rsidP="00CF28D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</w:t>
            </w:r>
          </w:p>
          <w:p w:rsidR="00885C6D" w:rsidRDefault="00CF28D5" w:rsidP="00E142F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</w:t>
            </w:r>
            <w:r w:rsidR="0030287A">
              <w:rPr>
                <w:rFonts w:ascii="Liberation Serif" w:hAnsi="Liberation Serif"/>
                <w:lang w:eastAsia="en-US"/>
              </w:rPr>
              <w:t>лав</w:t>
            </w:r>
            <w:r>
              <w:rPr>
                <w:rFonts w:ascii="Liberation Serif" w:hAnsi="Liberation Serif"/>
                <w:lang w:eastAsia="en-US"/>
              </w:rPr>
              <w:t>ы</w:t>
            </w:r>
            <w:r w:rsidR="0030287A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Default="0030287A" w:rsidP="00E142F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961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CF28D5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С.Л.</w:t>
            </w:r>
            <w:r w:rsidR="00840745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Делидов</w:t>
            </w:r>
          </w:p>
        </w:tc>
      </w:tr>
      <w:tr w:rsidR="00BA2B40" w:rsidTr="00E142FA">
        <w:tc>
          <w:tcPr>
            <w:tcW w:w="4854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61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lastRenderedPageBreak/>
              <w:t>ВставитьЭП</w:t>
            </w:r>
          </w:p>
        </w:tc>
      </w:tr>
    </w:tbl>
    <w:p w:rsidR="00B75253" w:rsidRPr="00B75253" w:rsidRDefault="00B75253" w:rsidP="00B75253">
      <w:pPr>
        <w:ind w:firstLine="538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У</w:t>
      </w:r>
      <w:r w:rsidRPr="00B75253">
        <w:rPr>
          <w:rFonts w:ascii="Liberation Serif" w:hAnsi="Liberation Serif"/>
          <w:lang w:val="en-US"/>
        </w:rPr>
        <w:t>Т</w:t>
      </w:r>
      <w:r w:rsidRPr="00B75253">
        <w:rPr>
          <w:rFonts w:ascii="Liberation Serif" w:hAnsi="Liberation Serif"/>
        </w:rPr>
        <w:t>ВЕРЖДЕНО</w:t>
      </w:r>
    </w:p>
    <w:p w:rsidR="00B75253" w:rsidRPr="00B75253" w:rsidRDefault="00B75253" w:rsidP="00B75253">
      <w:pPr>
        <w:ind w:firstLine="538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постановлением главы</w:t>
      </w:r>
    </w:p>
    <w:p w:rsidR="00B75253" w:rsidRPr="00B75253" w:rsidRDefault="00B75253" w:rsidP="00B75253">
      <w:pPr>
        <w:ind w:firstLine="538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Невьянского городского округа</w:t>
      </w:r>
    </w:p>
    <w:p w:rsidR="00B75253" w:rsidRPr="00B75253" w:rsidRDefault="00B75253" w:rsidP="00B75253">
      <w:pPr>
        <w:ind w:firstLine="538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от _______________№________</w:t>
      </w:r>
    </w:p>
    <w:p w:rsidR="00B75253" w:rsidRPr="00B75253" w:rsidRDefault="00B75253" w:rsidP="00B75253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B75253" w:rsidRPr="00B75253" w:rsidRDefault="00B75253" w:rsidP="00B75253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</w:rPr>
      </w:pPr>
    </w:p>
    <w:p w:rsidR="00B75253" w:rsidRPr="00B75253" w:rsidRDefault="00B75253" w:rsidP="00B75253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  <w:r w:rsidRPr="00B75253">
        <w:rPr>
          <w:rFonts w:ascii="Liberation Serif" w:hAnsi="Liberation Serif"/>
          <w:b/>
        </w:rPr>
        <w:t>ПОЛОЖЕНИЕ</w:t>
      </w:r>
      <w:r w:rsidRPr="00B75253">
        <w:rPr>
          <w:rFonts w:ascii="Liberation Serif" w:hAnsi="Liberation Serif"/>
          <w:b/>
        </w:rPr>
        <w:br/>
        <w:t>о премиях главы Невьянского городского округа для педагогических работников образовательных организаций, расположенных на территории Невьянского городского округа</w:t>
      </w:r>
    </w:p>
    <w:p w:rsidR="00B75253" w:rsidRPr="00B75253" w:rsidRDefault="00B75253" w:rsidP="00B75253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Премии главы Невьянского городского округа для педагогических работников образовательных организаций, расположенных на территории Невьянского городского округа (далее-премии) ежегодно присуждаются в целях поддержки и поощрения педагогических работников, подготовивших призеров регионального этапа всероссийской олимпиады школьников (далее-олимпиада), победителей и призеров регионального этапа научно-практической конференции (далее- конференции), выпускников, сдавших единый государственный экзамен на сто баллов  в текущем учебном году.</w:t>
      </w: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Премии присуждаются в виде единовременных выплат в следующем размере:</w:t>
      </w:r>
    </w:p>
    <w:p w:rsidR="00B75253" w:rsidRPr="000C7228" w:rsidRDefault="00B75253" w:rsidP="00F52DA6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0C7228">
        <w:rPr>
          <w:rFonts w:ascii="Liberation Serif" w:hAnsi="Liberation Serif"/>
        </w:rPr>
        <w:t xml:space="preserve"> </w:t>
      </w:r>
      <w:r w:rsidRPr="000C7228">
        <w:rPr>
          <w:rFonts w:ascii="Liberation Serif" w:hAnsi="Liberation Serif"/>
          <w:color w:val="000000"/>
          <w:lang w:bidi="ru-RU"/>
        </w:rPr>
        <w:t>педагогическим работникам,</w:t>
      </w:r>
      <w:r w:rsidRPr="000C7228">
        <w:rPr>
          <w:rFonts w:ascii="Liberation Serif" w:hAnsi="Liberation Serif"/>
        </w:rPr>
        <w:t xml:space="preserve"> подготовившим победителей и призеров регионального этапа олимпиады</w:t>
      </w:r>
      <w:r w:rsidR="000C7228" w:rsidRPr="000C7228">
        <w:rPr>
          <w:rFonts w:ascii="Liberation Serif" w:hAnsi="Liberation Serif"/>
        </w:rPr>
        <w:t xml:space="preserve"> – </w:t>
      </w:r>
      <w:r w:rsidRPr="000C7228">
        <w:rPr>
          <w:rFonts w:ascii="Liberation Serif" w:hAnsi="Liberation Serif"/>
        </w:rPr>
        <w:t>в размере</w:t>
      </w:r>
      <w:r w:rsidR="000C7228">
        <w:rPr>
          <w:rFonts w:ascii="Liberation Serif" w:hAnsi="Liberation Serif"/>
        </w:rPr>
        <w:t xml:space="preserve"> не более </w:t>
      </w:r>
      <w:r w:rsidRPr="000C7228">
        <w:rPr>
          <w:rFonts w:ascii="Liberation Serif" w:hAnsi="Liberation Serif"/>
        </w:rPr>
        <w:t xml:space="preserve">восьми тысяч рублей </w:t>
      </w:r>
      <w:r w:rsidRPr="000C7228">
        <w:rPr>
          <w:rFonts w:ascii="Liberation Serif" w:hAnsi="Liberation Serif"/>
          <w:color w:val="000000"/>
          <w:lang w:bidi="ru-RU"/>
        </w:rPr>
        <w:t>каждая премия</w:t>
      </w:r>
      <w:r w:rsidRPr="000C7228">
        <w:rPr>
          <w:rFonts w:ascii="Liberation Serif" w:hAnsi="Liberation Serif"/>
        </w:rPr>
        <w:t>;</w:t>
      </w:r>
    </w:p>
    <w:p w:rsidR="00B75253" w:rsidRPr="000C7228" w:rsidRDefault="00B75253" w:rsidP="0017434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0C7228">
        <w:rPr>
          <w:rFonts w:ascii="Liberation Serif" w:hAnsi="Liberation Serif"/>
          <w:color w:val="000000"/>
          <w:lang w:bidi="ru-RU"/>
        </w:rPr>
        <w:t>педагогическим работникам,</w:t>
      </w:r>
      <w:r w:rsidRPr="000C7228">
        <w:rPr>
          <w:rFonts w:ascii="Liberation Serif" w:hAnsi="Liberation Serif"/>
        </w:rPr>
        <w:t xml:space="preserve"> подготовившим победителей и </w:t>
      </w:r>
      <w:r w:rsidRPr="000C7228">
        <w:rPr>
          <w:rFonts w:ascii="Liberation Serif" w:hAnsi="Liberation Serif"/>
          <w:color w:val="000000"/>
          <w:lang w:bidi="ru-RU"/>
        </w:rPr>
        <w:t xml:space="preserve">призеров </w:t>
      </w:r>
      <w:r w:rsidR="000C7228" w:rsidRPr="000C7228">
        <w:rPr>
          <w:rFonts w:ascii="Liberation Serif" w:hAnsi="Liberation Serif"/>
          <w:color w:val="000000"/>
          <w:lang w:bidi="ru-RU"/>
        </w:rPr>
        <w:t>регионального этапа конференции</w:t>
      </w:r>
      <w:r w:rsidRPr="000C7228">
        <w:rPr>
          <w:rFonts w:ascii="Liberation Serif" w:hAnsi="Liberation Serif"/>
          <w:color w:val="000000"/>
          <w:lang w:bidi="ru-RU"/>
        </w:rPr>
        <w:t xml:space="preserve"> </w:t>
      </w:r>
      <w:r w:rsidR="000C7228" w:rsidRPr="000C7228">
        <w:rPr>
          <w:rFonts w:ascii="Liberation Serif" w:hAnsi="Liberation Serif"/>
          <w:color w:val="000000"/>
          <w:lang w:bidi="ru-RU"/>
        </w:rPr>
        <w:t>–</w:t>
      </w:r>
      <w:r w:rsidRPr="000C7228">
        <w:rPr>
          <w:rFonts w:ascii="Liberation Serif" w:hAnsi="Liberation Serif"/>
          <w:color w:val="000000"/>
          <w:lang w:bidi="ru-RU"/>
        </w:rPr>
        <w:t xml:space="preserve"> в размере</w:t>
      </w:r>
      <w:r w:rsidR="000C7228" w:rsidRPr="000C7228">
        <w:rPr>
          <w:rFonts w:ascii="Liberation Serif" w:hAnsi="Liberation Serif"/>
          <w:color w:val="000000"/>
          <w:lang w:bidi="ru-RU"/>
        </w:rPr>
        <w:t xml:space="preserve"> не более</w:t>
      </w:r>
      <w:r w:rsidRPr="000C7228">
        <w:rPr>
          <w:rFonts w:ascii="Liberation Serif" w:hAnsi="Liberation Serif"/>
          <w:color w:val="000000"/>
          <w:lang w:bidi="ru-RU"/>
        </w:rPr>
        <w:t xml:space="preserve"> восьми тысяч рублей каждая премия.</w:t>
      </w:r>
    </w:p>
    <w:p w:rsidR="00B75253" w:rsidRPr="000C7228" w:rsidRDefault="00B75253" w:rsidP="00A07F4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0C7228">
        <w:rPr>
          <w:rFonts w:ascii="Liberation Serif" w:hAnsi="Liberation Serif"/>
          <w:color w:val="000000"/>
          <w:lang w:bidi="ru-RU"/>
        </w:rPr>
        <w:t xml:space="preserve">педагогическим работникам, </w:t>
      </w:r>
      <w:r w:rsidRPr="000C7228">
        <w:rPr>
          <w:rFonts w:ascii="Liberation Serif" w:hAnsi="Liberation Serif"/>
        </w:rPr>
        <w:t>подготовившим выпускников, сдавших единый государственный экзамен (далее-ЕГЭ) на сто баллов</w:t>
      </w:r>
      <w:r w:rsidR="000C7228" w:rsidRPr="000C7228">
        <w:rPr>
          <w:rFonts w:ascii="Liberation Serif" w:hAnsi="Liberation Serif"/>
        </w:rPr>
        <w:t xml:space="preserve"> –</w:t>
      </w:r>
      <w:r w:rsidR="000C7228">
        <w:rPr>
          <w:rFonts w:ascii="Liberation Serif" w:hAnsi="Liberation Serif"/>
        </w:rPr>
        <w:t xml:space="preserve"> </w:t>
      </w:r>
      <w:r w:rsidRPr="000C7228">
        <w:rPr>
          <w:rFonts w:ascii="Liberation Serif" w:hAnsi="Liberation Serif"/>
          <w:color w:val="000000"/>
          <w:lang w:bidi="ru-RU"/>
        </w:rPr>
        <w:t xml:space="preserve">в размере </w:t>
      </w:r>
      <w:r w:rsidR="000C7228">
        <w:rPr>
          <w:rFonts w:ascii="Liberation Serif" w:hAnsi="Liberation Serif"/>
          <w:color w:val="000000"/>
          <w:lang w:bidi="ru-RU"/>
        </w:rPr>
        <w:t xml:space="preserve">не более </w:t>
      </w:r>
      <w:r w:rsidRPr="000C7228">
        <w:rPr>
          <w:rFonts w:ascii="Liberation Serif" w:hAnsi="Liberation Serif"/>
          <w:color w:val="000000"/>
          <w:lang w:bidi="ru-RU"/>
        </w:rPr>
        <w:t>восьми тысяч рублей каждая премия.</w:t>
      </w:r>
    </w:p>
    <w:p w:rsidR="00B75253" w:rsidRPr="00B75253" w:rsidRDefault="00B75253" w:rsidP="00B75253">
      <w:pPr>
        <w:pStyle w:val="20"/>
        <w:shd w:val="clear" w:color="auto" w:fill="auto"/>
        <w:tabs>
          <w:tab w:val="left" w:pos="993"/>
        </w:tabs>
        <w:spacing w:before="0" w:after="0" w:line="322" w:lineRule="exact"/>
        <w:ind w:firstLine="567"/>
        <w:rPr>
          <w:rFonts w:ascii="Liberation Serif" w:hAnsi="Liberation Serif"/>
        </w:rPr>
      </w:pPr>
      <w:r w:rsidRPr="00B75253">
        <w:rPr>
          <w:rFonts w:ascii="Liberation Serif" w:hAnsi="Liberation Serif"/>
          <w:color w:val="000000"/>
          <w:lang w:bidi="ru-RU"/>
        </w:rPr>
        <w:t xml:space="preserve"> </w:t>
      </w:r>
      <w:r w:rsidRPr="00B75253">
        <w:rPr>
          <w:rFonts w:ascii="Liberation Serif" w:hAnsi="Liberation Serif"/>
        </w:rPr>
        <w:t xml:space="preserve">Количество премий определяется по итогам проведения регионального этапа олимпиады и конференции, ЕГЭ </w:t>
      </w:r>
      <w:r w:rsidRPr="00B75253">
        <w:rPr>
          <w:rFonts w:ascii="Liberation Serif" w:hAnsi="Liberation Serif"/>
          <w:color w:val="000000"/>
          <w:lang w:bidi="ru-RU"/>
        </w:rPr>
        <w:t>в текущем учебном году.</w:t>
      </w: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Премии выплачиваются педагогическим работникам за каждого призера регионального этапа олимпиады, победителя и призера конференции, и за каждого выпускника, получившего сто баллов на ЕГЭ.</w:t>
      </w:r>
    </w:p>
    <w:p w:rsidR="00B75253" w:rsidRDefault="00B75253" w:rsidP="00B75253">
      <w:pPr>
        <w:pStyle w:val="20"/>
        <w:shd w:val="clear" w:color="auto" w:fill="auto"/>
        <w:tabs>
          <w:tab w:val="left" w:pos="993"/>
        </w:tabs>
        <w:spacing w:before="0" w:after="0" w:line="322" w:lineRule="exact"/>
        <w:ind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В случае, если в подготовке призера регионального этапа олимпиады, победителя и призера конференции, выпускников, сдавших ЕГЭ на сто баллов, принимали участие два или более педагогических работника, то каждому из них присуждается денежное поощрение в равных долях от размера премии, указанного в пункте 2 настоящего положения.</w:t>
      </w:r>
    </w:p>
    <w:p w:rsidR="000C7228" w:rsidRPr="00B75253" w:rsidRDefault="000C7228" w:rsidP="000C722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Премии выплачиваются в пределах лимитов бюджетных обязательств, предусмотренных в бюджете Невьянского городского округа на текущий финансовый год.</w:t>
      </w: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 xml:space="preserve">Присуждение премий осуществляется распоряжением главы </w:t>
      </w:r>
      <w:r w:rsidRPr="00B75253">
        <w:rPr>
          <w:rFonts w:ascii="Liberation Serif" w:hAnsi="Liberation Serif"/>
        </w:rPr>
        <w:lastRenderedPageBreak/>
        <w:t>Невьянского городского округа по представлению управления образования Невьянского городского округа.</w:t>
      </w: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Порядок выдвижения на соискание премий (далее-Порядок) утверждается приказом управления образования Невьянского городского округа. Порядок определяет условия выдвижения кандидатов на соискание премий, перечень документов, необходимых для присуждения премий, и сроки присуждения премий.</w:t>
      </w: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Распоряжение главы Невьянского городского округа о присуждении премии размещается на официальном сайте администрации Невьянского городского округа в информационно-телекоммуникационной сети «Интернет» в течении пяти дней со дня принятия.</w:t>
      </w: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Вручение премий проводится на Торжественном приёме Главы Невьянского городского округа по случаю вручения данной премии.</w:t>
      </w:r>
    </w:p>
    <w:p w:rsidR="00B75253" w:rsidRPr="00B75253" w:rsidRDefault="00B75253" w:rsidP="00B752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B75253">
        <w:rPr>
          <w:rFonts w:ascii="Liberation Serif" w:hAnsi="Liberation Serif"/>
        </w:rPr>
        <w:t>Управление образование Невьянского городского округа перечисляет премии педагогическим работникам на их лицевые счета, открытые в российских кредитных организациях.</w:t>
      </w:r>
    </w:p>
    <w:p w:rsidR="00B75253" w:rsidRPr="00CA0F7F" w:rsidRDefault="00B75253" w:rsidP="00B75253">
      <w:pPr>
        <w:pStyle w:val="20"/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firstLine="567"/>
        <w:rPr>
          <w:rFonts w:ascii="Liberation Serif" w:hAnsi="Liberation Serif"/>
          <w:sz w:val="27"/>
          <w:szCs w:val="27"/>
        </w:rPr>
      </w:pPr>
    </w:p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A3" w:rsidRDefault="00CF3AA3">
      <w:r>
        <w:separator/>
      </w:r>
    </w:p>
  </w:endnote>
  <w:endnote w:type="continuationSeparator" w:id="0">
    <w:p w:rsidR="00CF3AA3" w:rsidRDefault="00C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A3" w:rsidRDefault="00CF3AA3">
      <w:r>
        <w:separator/>
      </w:r>
    </w:p>
  </w:footnote>
  <w:footnote w:type="continuationSeparator" w:id="0">
    <w:p w:rsidR="00CF3AA3" w:rsidRDefault="00CF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AD1776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539C"/>
    <w:multiLevelType w:val="hybridMultilevel"/>
    <w:tmpl w:val="FF9820B8"/>
    <w:lvl w:ilvl="0" w:tplc="579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D7E5D0E"/>
    <w:multiLevelType w:val="multilevel"/>
    <w:tmpl w:val="2FE82506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651B18A5"/>
    <w:multiLevelType w:val="hybridMultilevel"/>
    <w:tmpl w:val="25B63EE6"/>
    <w:lvl w:ilvl="0" w:tplc="280EF5D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C72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3E2477"/>
    <w:rsid w:val="004005CC"/>
    <w:rsid w:val="004234F6"/>
    <w:rsid w:val="0042588E"/>
    <w:rsid w:val="00473DCD"/>
    <w:rsid w:val="00493B2A"/>
    <w:rsid w:val="005E141C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40745"/>
    <w:rsid w:val="00855EBA"/>
    <w:rsid w:val="00877C46"/>
    <w:rsid w:val="00885C6D"/>
    <w:rsid w:val="00886AA6"/>
    <w:rsid w:val="0089568B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D1776"/>
    <w:rsid w:val="00B124B5"/>
    <w:rsid w:val="00B26E85"/>
    <w:rsid w:val="00B50F48"/>
    <w:rsid w:val="00B60836"/>
    <w:rsid w:val="00B75253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CF28D5"/>
    <w:rsid w:val="00CF3AA3"/>
    <w:rsid w:val="00D0314A"/>
    <w:rsid w:val="00D35761"/>
    <w:rsid w:val="00D35F7C"/>
    <w:rsid w:val="00D6367A"/>
    <w:rsid w:val="00D66062"/>
    <w:rsid w:val="00D83A32"/>
    <w:rsid w:val="00DC09E8"/>
    <w:rsid w:val="00DD6C9E"/>
    <w:rsid w:val="00E142FA"/>
    <w:rsid w:val="00E401F6"/>
    <w:rsid w:val="00E63363"/>
    <w:rsid w:val="00E70090"/>
    <w:rsid w:val="00E86CC3"/>
    <w:rsid w:val="00F05FE3"/>
    <w:rsid w:val="00F217FE"/>
    <w:rsid w:val="00F22C54"/>
    <w:rsid w:val="00F614BA"/>
    <w:rsid w:val="00F644F1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752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B752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253"/>
    <w:pPr>
      <w:widowControl w:val="0"/>
      <w:shd w:val="clear" w:color="auto" w:fill="FFFFFF"/>
      <w:spacing w:before="180" w:after="60" w:line="0" w:lineRule="atLeas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2023-04-04T11:05:00Z</dcterms:created>
  <dcterms:modified xsi:type="dcterms:W3CDTF">2023-04-04T11:05:00Z</dcterms:modified>
</cp:coreProperties>
</file>