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charts/chart10.xml" ContentType="application/vnd.openxmlformats-officedocument.drawingml.chart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Default Extension="gif" ContentType="image/gif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/>
  <w:body>
    <w:p w:rsidR="000E20B9" w:rsidRDefault="0066431B" w:rsidP="0066431B">
      <w:pPr>
        <w:jc w:val="center"/>
        <w:rPr>
          <w:rFonts w:ascii="Constantia" w:hAnsi="Constantia"/>
          <w:sz w:val="144"/>
          <w:szCs w:val="144"/>
        </w:rPr>
      </w:pPr>
      <w:r w:rsidRPr="0066431B">
        <w:rPr>
          <w:rFonts w:ascii="Constantia" w:hAnsi="Constantia"/>
          <w:sz w:val="144"/>
          <w:szCs w:val="144"/>
        </w:rPr>
        <w:t xml:space="preserve">Бюджет для </w:t>
      </w:r>
      <w:r w:rsidR="00FB49A7">
        <w:rPr>
          <w:rFonts w:ascii="Constantia" w:hAnsi="Constantia"/>
          <w:sz w:val="144"/>
          <w:szCs w:val="144"/>
        </w:rPr>
        <w:t xml:space="preserve">                                                    </w:t>
      </w:r>
      <w:r w:rsidRPr="0066431B">
        <w:rPr>
          <w:rFonts w:ascii="Constantia" w:hAnsi="Constantia"/>
          <w:sz w:val="144"/>
          <w:szCs w:val="144"/>
        </w:rPr>
        <w:t>граждан</w:t>
      </w:r>
    </w:p>
    <w:p w:rsidR="0022139A" w:rsidRPr="0022139A" w:rsidRDefault="0022139A" w:rsidP="0066431B">
      <w:pPr>
        <w:jc w:val="center"/>
        <w:rPr>
          <w:rFonts w:ascii="Constantia" w:hAnsi="Constantia"/>
          <w:sz w:val="32"/>
          <w:szCs w:val="32"/>
        </w:rPr>
      </w:pPr>
    </w:p>
    <w:p w:rsidR="0066431B" w:rsidRDefault="0066431B" w:rsidP="0066431B">
      <w:pPr>
        <w:jc w:val="center"/>
        <w:rPr>
          <w:rFonts w:ascii="Constantia" w:hAnsi="Constantia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4848225" cy="3762375"/>
            <wp:effectExtent l="19050" t="0" r="9525" b="0"/>
            <wp:docPr id="1" name="Рисунок 1" descr="http://im5-tub-ru.yandex.net/i?id=261671275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61671275-59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9A" w:rsidRDefault="0022139A" w:rsidP="0066431B">
      <w:pPr>
        <w:jc w:val="center"/>
        <w:rPr>
          <w:rFonts w:ascii="Constantia" w:hAnsi="Constantia"/>
          <w:sz w:val="36"/>
          <w:szCs w:val="36"/>
        </w:rPr>
      </w:pPr>
    </w:p>
    <w:p w:rsidR="00320CB2" w:rsidRPr="00320CB2" w:rsidRDefault="0022139A" w:rsidP="0066431B">
      <w:pPr>
        <w:jc w:val="center"/>
        <w:rPr>
          <w:rFonts w:ascii="Constantia" w:hAnsi="Constantia"/>
          <w:b/>
          <w:sz w:val="48"/>
          <w:szCs w:val="48"/>
          <w:lang w:val="en-US"/>
        </w:rPr>
      </w:pPr>
      <w:r w:rsidRPr="00320CB2">
        <w:rPr>
          <w:rFonts w:ascii="Constantia" w:hAnsi="Constantia"/>
          <w:b/>
          <w:sz w:val="48"/>
          <w:szCs w:val="48"/>
        </w:rPr>
        <w:t xml:space="preserve">По отчету об исполнении бюджета Невьянского городского округа </w:t>
      </w:r>
    </w:p>
    <w:p w:rsidR="0022139A" w:rsidRPr="00320CB2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>за 201</w:t>
      </w:r>
      <w:r w:rsidR="00327266" w:rsidRPr="00320CB2">
        <w:rPr>
          <w:rFonts w:ascii="Constantia" w:hAnsi="Constantia"/>
          <w:b/>
          <w:sz w:val="48"/>
          <w:szCs w:val="48"/>
        </w:rPr>
        <w:t>4</w:t>
      </w:r>
      <w:r w:rsidRPr="00320CB2">
        <w:rPr>
          <w:rFonts w:ascii="Constantia" w:hAnsi="Constantia"/>
          <w:b/>
          <w:sz w:val="48"/>
          <w:szCs w:val="48"/>
        </w:rPr>
        <w:t xml:space="preserve"> год</w:t>
      </w:r>
    </w:p>
    <w:p w:rsidR="00ED082A" w:rsidRDefault="00ED082A" w:rsidP="00ED082A">
      <w:pPr>
        <w:pStyle w:val="Default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lastRenderedPageBreak/>
        <w:t>Предисловие</w:t>
      </w:r>
    </w:p>
    <w:p w:rsidR="00E149AE" w:rsidRPr="00E149AE" w:rsidRDefault="00E149AE" w:rsidP="00ED082A">
      <w:pPr>
        <w:pStyle w:val="Default"/>
        <w:jc w:val="center"/>
        <w:rPr>
          <w:b/>
          <w:bCs/>
          <w:sz w:val="28"/>
          <w:szCs w:val="28"/>
        </w:rPr>
      </w:pPr>
    </w:p>
    <w:p w:rsidR="00ED082A" w:rsidRPr="00F376E0" w:rsidRDefault="00ED082A" w:rsidP="00E149AE">
      <w:pPr>
        <w:pStyle w:val="Default"/>
        <w:jc w:val="center"/>
        <w:rPr>
          <w:rFonts w:ascii="Tahoma" w:hAnsi="Tahoma" w:cs="Tahoma"/>
          <w:color w:val="17365D" w:themeColor="text2" w:themeShade="BF"/>
          <w:sz w:val="36"/>
          <w:szCs w:val="36"/>
        </w:rPr>
      </w:pPr>
      <w:r w:rsidRPr="00F376E0">
        <w:rPr>
          <w:rFonts w:ascii="Tahoma" w:hAnsi="Tahoma" w:cs="Tahoma"/>
          <w:b/>
          <w:bCs/>
          <w:color w:val="17365D" w:themeColor="text2" w:themeShade="BF"/>
          <w:sz w:val="36"/>
          <w:szCs w:val="36"/>
        </w:rPr>
        <w:t>Исполнение бюджета</w:t>
      </w:r>
      <w:r w:rsidR="00985F6E" w:rsidRPr="00F376E0">
        <w:rPr>
          <w:rFonts w:ascii="Tahoma" w:hAnsi="Tahoma" w:cs="Tahoma"/>
          <w:b/>
          <w:bCs/>
          <w:color w:val="17365D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17365D" w:themeColor="text2" w:themeShade="BF"/>
          <w:sz w:val="36"/>
          <w:szCs w:val="36"/>
        </w:rPr>
        <w:t>–</w:t>
      </w:r>
      <w:r w:rsidR="00985F6E" w:rsidRPr="00F376E0">
        <w:rPr>
          <w:rFonts w:ascii="Tahoma" w:hAnsi="Tahoma" w:cs="Tahoma"/>
          <w:color w:val="17365D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17365D" w:themeColor="text2" w:themeShade="BF"/>
          <w:sz w:val="36"/>
          <w:szCs w:val="36"/>
        </w:rPr>
        <w:t>процесс сбора и учета доходов и осуществление расходов на основе сводной бюджетной росписи и кассового плана.</w:t>
      </w:r>
    </w:p>
    <w:p w:rsidR="00ED082A" w:rsidRDefault="00ED082A" w:rsidP="00E149AE">
      <w:pPr>
        <w:pStyle w:val="Default"/>
        <w:jc w:val="both"/>
        <w:rPr>
          <w:rFonts w:ascii="Tahoma" w:hAnsi="Tahoma" w:cs="Tahoma"/>
          <w:sz w:val="36"/>
          <w:szCs w:val="36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b/>
          <w:bCs/>
          <w:sz w:val="32"/>
          <w:szCs w:val="32"/>
        </w:rPr>
        <w:t>Исполнение</w:t>
      </w:r>
      <w:r w:rsidR="00B678BC" w:rsidRPr="00E149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b/>
          <w:bCs/>
          <w:sz w:val="32"/>
          <w:szCs w:val="32"/>
        </w:rPr>
        <w:t>бюджета</w:t>
      </w:r>
      <w:r w:rsidR="00985F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–</w:t>
      </w:r>
      <w:r w:rsidR="00985F6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 xml:space="preserve">это этап бюджетного процесса, который начинается с момента утверждения решения о бюджете законодательным (представительным) органом муниципального образования и продолжается в течение финансового года. </w:t>
      </w: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Можно выделить следующие этапы этого процесса: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B678BC" w:rsidRPr="00E149AE" w:rsidRDefault="00ED082A" w:rsidP="00E149AE">
      <w:pPr>
        <w:pStyle w:val="Defaul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i/>
          <w:sz w:val="32"/>
          <w:szCs w:val="32"/>
        </w:rPr>
        <w:t>- исполнение бюджета по доходам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>,</w:t>
      </w: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з</w:t>
      </w:r>
      <w:r w:rsidR="00ED082A" w:rsidRPr="00E149AE">
        <w:rPr>
          <w:rFonts w:ascii="Times New Roman" w:hAnsi="Times New Roman" w:cs="Times New Roman"/>
          <w:sz w:val="32"/>
          <w:szCs w:val="32"/>
        </w:rPr>
        <w:t>адача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участников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процесса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заключается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обеспечении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полного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своевременного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поступления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бюджет н</w:t>
      </w:r>
      <w:r w:rsidR="00ED082A" w:rsidRPr="00E149AE">
        <w:rPr>
          <w:rFonts w:ascii="Times New Roman" w:hAnsi="Times New Roman" w:cs="Times New Roman"/>
          <w:sz w:val="32"/>
          <w:szCs w:val="32"/>
        </w:rPr>
        <w:t>алогов,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сборов,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использования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имущества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других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платежей,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соответствии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планом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мобилизации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исполнение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по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расходам</w:t>
      </w:r>
      <w:r w:rsidRPr="00E149AE">
        <w:rPr>
          <w:rFonts w:ascii="Times New Roman" w:hAnsi="Times New Roman" w:cs="Times New Roman"/>
          <w:i/>
          <w:sz w:val="32"/>
          <w:szCs w:val="32"/>
        </w:rPr>
        <w:t>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которое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означает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последовательное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финансирование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мероприятий,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предусмотренных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решением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бюджете,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пределах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сумм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целью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принятых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муниципальным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образованием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расходных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обязательств.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Pr="00E149AE">
        <w:rPr>
          <w:rFonts w:ascii="Times New Roman" w:hAnsi="Times New Roman" w:cs="Times New Roman"/>
          <w:i/>
          <w:sz w:val="32"/>
          <w:szCs w:val="32"/>
        </w:rPr>
        <w:t>с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оставление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утверждение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отчета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об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бюджета</w:t>
      </w:r>
      <w:r w:rsidR="00B678BC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является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важной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формой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контроля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149AE">
        <w:rPr>
          <w:rFonts w:ascii="Times New Roman" w:hAnsi="Times New Roman" w:cs="Times New Roman"/>
          <w:sz w:val="32"/>
          <w:szCs w:val="32"/>
        </w:rPr>
        <w:t>над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бюджета.</w:t>
      </w:r>
    </w:p>
    <w:p w:rsidR="00575B14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составляется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всем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основным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показателям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установленном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порядке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необходимым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анализом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я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расходования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средств.</w:t>
      </w:r>
    </w:p>
    <w:p w:rsidR="00E149AE" w:rsidRPr="00E149AE" w:rsidRDefault="00E149AE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Годовой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предоставляется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Думу Невьянского городского округа.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результатам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рассмотрения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Дума Невьянского городского округа </w:t>
      </w:r>
      <w:r w:rsidRPr="00E149AE">
        <w:rPr>
          <w:rFonts w:ascii="Times New Roman" w:hAnsi="Times New Roman" w:cs="Times New Roman"/>
          <w:sz w:val="32"/>
          <w:szCs w:val="32"/>
        </w:rPr>
        <w:t>принимает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решение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его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утверждении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либо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откл</w:t>
      </w:r>
      <w:r w:rsid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>нении.</w:t>
      </w:r>
    </w:p>
    <w:p w:rsidR="006436E8" w:rsidRDefault="006436E8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 w:rsidRPr="006436E8">
        <w:rPr>
          <w:rFonts w:ascii="Constantia" w:hAnsi="Constantia" w:cs="Times New Roman"/>
          <w:b/>
          <w:sz w:val="40"/>
          <w:szCs w:val="40"/>
        </w:rPr>
        <w:t>Показатели социального</w:t>
      </w:r>
      <w:r w:rsidR="0012742A" w:rsidRPr="0012742A">
        <w:rPr>
          <w:rFonts w:ascii="Constantia" w:hAnsi="Constantia" w:cs="Times New Roman"/>
          <w:b/>
          <w:sz w:val="40"/>
          <w:szCs w:val="40"/>
        </w:rPr>
        <w:t xml:space="preserve"> </w:t>
      </w:r>
      <w:r w:rsidRPr="006436E8">
        <w:rPr>
          <w:rFonts w:ascii="Constantia" w:hAnsi="Constantia" w:cs="Times New Roman"/>
          <w:b/>
          <w:sz w:val="40"/>
          <w:szCs w:val="40"/>
        </w:rPr>
        <w:t>-</w:t>
      </w:r>
      <w:r w:rsidR="0012742A" w:rsidRPr="0012742A">
        <w:rPr>
          <w:rFonts w:ascii="Constantia" w:hAnsi="Constantia" w:cs="Times New Roman"/>
          <w:b/>
          <w:sz w:val="40"/>
          <w:szCs w:val="40"/>
        </w:rPr>
        <w:t xml:space="preserve"> </w:t>
      </w:r>
      <w:r w:rsidRPr="006436E8">
        <w:rPr>
          <w:rFonts w:ascii="Constantia" w:hAnsi="Constantia" w:cs="Times New Roman"/>
          <w:b/>
          <w:sz w:val="40"/>
          <w:szCs w:val="40"/>
        </w:rPr>
        <w:t>экономического развития Невья</w:t>
      </w:r>
      <w:r w:rsidR="000B623D">
        <w:rPr>
          <w:rFonts w:ascii="Constantia" w:hAnsi="Constantia" w:cs="Times New Roman"/>
          <w:b/>
          <w:sz w:val="40"/>
          <w:szCs w:val="40"/>
        </w:rPr>
        <w:t>нского городского округа за 2014</w:t>
      </w:r>
      <w:r w:rsidRPr="006436E8">
        <w:rPr>
          <w:rFonts w:ascii="Constantia" w:hAnsi="Constantia" w:cs="Times New Roman"/>
          <w:b/>
          <w:sz w:val="40"/>
          <w:szCs w:val="40"/>
        </w:rPr>
        <w:t xml:space="preserve"> год</w:t>
      </w:r>
    </w:p>
    <w:p w:rsidR="007D3B81" w:rsidRDefault="007D3B81" w:rsidP="009E65C2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9E65C2" w:rsidRDefault="009E65C2" w:rsidP="009E65C2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9E65C2" w:rsidRDefault="009E65C2" w:rsidP="009E65C2">
      <w:pPr>
        <w:pStyle w:val="Default"/>
        <w:numPr>
          <w:ilvl w:val="0"/>
          <w:numId w:val="3"/>
        </w:numPr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 </w:t>
      </w:r>
      <w:r w:rsidRPr="00F376E0">
        <w:rPr>
          <w:rFonts w:asciiTheme="minorHAnsi" w:hAnsiTheme="minorHAnsi" w:cstheme="minorHAnsi"/>
          <w:b/>
          <w:color w:val="17365D" w:themeColor="text2" w:themeShade="BF"/>
          <w:sz w:val="40"/>
          <w:szCs w:val="40"/>
        </w:rPr>
        <w:t>42273 человек</w:t>
      </w:r>
      <w:r w:rsidRPr="00A02515">
        <w:rPr>
          <w:rFonts w:asciiTheme="minorHAnsi" w:hAnsiTheme="minorHAnsi" w:cstheme="minorHAnsi"/>
          <w:b/>
          <w:sz w:val="40"/>
          <w:szCs w:val="40"/>
        </w:rPr>
        <w:t xml:space="preserve"> –</w:t>
      </w:r>
      <w:r>
        <w:rPr>
          <w:rFonts w:ascii="Constantia" w:hAnsi="Constantia" w:cs="Times New Roman"/>
          <w:b/>
          <w:sz w:val="40"/>
          <w:szCs w:val="40"/>
        </w:rPr>
        <w:t xml:space="preserve"> численность населения на </w:t>
      </w:r>
      <w:r w:rsidRPr="00A02515">
        <w:rPr>
          <w:rFonts w:asciiTheme="minorHAnsi" w:hAnsiTheme="minorHAnsi" w:cstheme="minorHAnsi"/>
          <w:b/>
          <w:sz w:val="40"/>
          <w:szCs w:val="40"/>
        </w:rPr>
        <w:t>01.01.2014 года</w:t>
      </w:r>
    </w:p>
    <w:p w:rsidR="009E65C2" w:rsidRDefault="009E65C2" w:rsidP="009E65C2">
      <w:pPr>
        <w:pStyle w:val="Default"/>
        <w:numPr>
          <w:ilvl w:val="0"/>
          <w:numId w:val="3"/>
        </w:numPr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 </w:t>
      </w:r>
      <w:r w:rsidRPr="00F376E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1</w:t>
      </w:r>
      <w:r w:rsidR="0038075F" w:rsidRPr="00F376E0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lang w:val="en-US"/>
        </w:rPr>
        <w:t>11</w:t>
      </w:r>
      <w:r w:rsidR="0038075F" w:rsidRPr="00F376E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,7</w:t>
      </w:r>
      <w:r>
        <w:rPr>
          <w:rFonts w:ascii="Constantia" w:hAnsi="Constantia" w:cs="Times New Roman"/>
          <w:b/>
          <w:sz w:val="40"/>
          <w:szCs w:val="40"/>
        </w:rPr>
        <w:t xml:space="preserve"> – индекс потребительских цен</w:t>
      </w:r>
    </w:p>
    <w:p w:rsidR="009E65C2" w:rsidRDefault="009E65C2" w:rsidP="009E65C2">
      <w:pPr>
        <w:pStyle w:val="Default"/>
        <w:numPr>
          <w:ilvl w:val="0"/>
          <w:numId w:val="3"/>
        </w:numPr>
        <w:rPr>
          <w:rFonts w:ascii="Constantia" w:hAnsi="Constantia" w:cs="Times New Roman"/>
          <w:b/>
          <w:sz w:val="40"/>
          <w:szCs w:val="40"/>
        </w:rPr>
      </w:pPr>
      <w:r w:rsidRPr="00A0251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376E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8</w:t>
      </w:r>
      <w:r w:rsidR="0038075F" w:rsidRPr="00F376E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934,0</w:t>
      </w:r>
      <w:r w:rsidRPr="00F376E0">
        <w:rPr>
          <w:rFonts w:ascii="Constantia" w:hAnsi="Constantia" w:cs="Times New Roman"/>
          <w:b/>
          <w:color w:val="17365D" w:themeColor="text2" w:themeShade="BF"/>
          <w:sz w:val="40"/>
          <w:szCs w:val="40"/>
        </w:rPr>
        <w:t xml:space="preserve"> руб.</w:t>
      </w:r>
      <w:r>
        <w:rPr>
          <w:rFonts w:ascii="Constantia" w:hAnsi="Constantia" w:cs="Times New Roman"/>
          <w:b/>
          <w:sz w:val="40"/>
          <w:szCs w:val="40"/>
        </w:rPr>
        <w:t xml:space="preserve"> – прожиточный минимум</w:t>
      </w:r>
    </w:p>
    <w:p w:rsidR="009E65C2" w:rsidRDefault="009E65C2" w:rsidP="009E65C2">
      <w:pPr>
        <w:pStyle w:val="Default"/>
        <w:numPr>
          <w:ilvl w:val="0"/>
          <w:numId w:val="3"/>
        </w:numPr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 </w:t>
      </w:r>
      <w:r w:rsidRPr="00F376E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2</w:t>
      </w:r>
      <w:r w:rsidR="0038075F" w:rsidRPr="00F376E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6135,0</w:t>
      </w:r>
      <w:r w:rsidRPr="00F376E0">
        <w:rPr>
          <w:rFonts w:ascii="Constantia" w:hAnsi="Constantia" w:cs="Times New Roman"/>
          <w:b/>
          <w:color w:val="17365D" w:themeColor="text2" w:themeShade="BF"/>
          <w:sz w:val="40"/>
          <w:szCs w:val="40"/>
        </w:rPr>
        <w:t xml:space="preserve"> руб.</w:t>
      </w:r>
      <w:r>
        <w:rPr>
          <w:rFonts w:ascii="Constantia" w:hAnsi="Constantia" w:cs="Times New Roman"/>
          <w:b/>
          <w:sz w:val="40"/>
          <w:szCs w:val="40"/>
        </w:rPr>
        <w:t xml:space="preserve"> – среднемесячная заработная плата</w:t>
      </w:r>
    </w:p>
    <w:p w:rsidR="007D3B81" w:rsidRDefault="007D3B81" w:rsidP="007D3B81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7D3B81" w:rsidRDefault="007D3B81" w:rsidP="007D3B81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6436E8" w:rsidRDefault="006436E8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3219268"/>
            <wp:effectExtent l="19050" t="0" r="3175" b="0"/>
            <wp:docPr id="10" name="Рисунок 10" descr="http://www.phototowns.ru/wp-content/uploads/2013/09/n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hototowns.ru/wp-content/uploads/2013/09/nev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00" w:rsidRDefault="00373900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373900" w:rsidRDefault="00373900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373900" w:rsidRDefault="00373900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373900" w:rsidRDefault="00373900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373900" w:rsidRDefault="00373900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373900" w:rsidRDefault="00373900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F14CC0" w:rsidRDefault="00F14CC0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  <w:sectPr w:rsidR="00F14CC0" w:rsidSect="006C6D2B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73900" w:rsidRDefault="00F14CC0" w:rsidP="006436E8">
      <w:pPr>
        <w:pStyle w:val="Default"/>
        <w:jc w:val="center"/>
        <w:rPr>
          <w:rFonts w:ascii="Constantia" w:hAnsi="Constantia" w:cs="Times New Roman"/>
          <w:b/>
          <w:color w:val="000000" w:themeColor="text1"/>
          <w:sz w:val="40"/>
          <w:szCs w:val="40"/>
        </w:rPr>
      </w:pP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Основные характеристики бюджета Невьянского городского округа за 201</w:t>
      </w:r>
      <w:r w:rsidR="007A7F70" w:rsidRPr="007A7F70">
        <w:rPr>
          <w:rFonts w:ascii="Constantia" w:hAnsi="Constantia" w:cs="Times New Roman"/>
          <w:b/>
          <w:color w:val="000000" w:themeColor="text1"/>
          <w:sz w:val="40"/>
          <w:szCs w:val="40"/>
        </w:rPr>
        <w:t>4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год</w:t>
      </w:r>
    </w:p>
    <w:tbl>
      <w:tblPr>
        <w:tblStyle w:val="a5"/>
        <w:tblW w:w="15079" w:type="dxa"/>
        <w:shd w:val="clear" w:color="auto" w:fill="8DB3E2" w:themeFill="text2" w:themeFillTint="66"/>
        <w:tblLayout w:type="fixed"/>
        <w:tblLook w:val="04A0"/>
      </w:tblPr>
      <w:tblGrid>
        <w:gridCol w:w="4077"/>
        <w:gridCol w:w="2835"/>
        <w:gridCol w:w="2835"/>
        <w:gridCol w:w="2835"/>
        <w:gridCol w:w="2497"/>
      </w:tblGrid>
      <w:tr w:rsidR="00F42A55" w:rsidRPr="00F42A55" w:rsidTr="000A108E">
        <w:trPr>
          <w:trHeight w:val="293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42A55" w:rsidRPr="00600710" w:rsidRDefault="00F42A55" w:rsidP="00F42A55">
            <w:pPr>
              <w:autoSpaceDE w:val="0"/>
              <w:autoSpaceDN w:val="0"/>
              <w:adjustRightInd w:val="0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42A55" w:rsidRPr="00600710" w:rsidRDefault="00F42A55" w:rsidP="00F42A55">
            <w:pPr>
              <w:autoSpaceDE w:val="0"/>
              <w:autoSpaceDN w:val="0"/>
              <w:adjustRightInd w:val="0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План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тыся</w:t>
            </w: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  <w:lang w:val="en-US"/>
              </w:rPr>
              <w:t>чах</w:t>
            </w:r>
            <w:proofErr w:type="spellEnd"/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  <w:lang w:val="en-US"/>
              </w:rPr>
              <w:t>рублей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42A55" w:rsidRPr="00600710" w:rsidRDefault="00F42A55" w:rsidP="00F42A55">
            <w:pPr>
              <w:autoSpaceDE w:val="0"/>
              <w:autoSpaceDN w:val="0"/>
              <w:adjustRightInd w:val="0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Факт в тысячах рублей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42A55" w:rsidRPr="00600710" w:rsidRDefault="00F42A55" w:rsidP="00F42A55">
            <w:pPr>
              <w:autoSpaceDE w:val="0"/>
              <w:autoSpaceDN w:val="0"/>
              <w:adjustRightInd w:val="0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Процент исполнения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42A55" w:rsidRPr="00600710" w:rsidRDefault="00F42A55" w:rsidP="00F42A55">
            <w:pPr>
              <w:autoSpaceDE w:val="0"/>
              <w:autoSpaceDN w:val="0"/>
              <w:adjustRightInd w:val="0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Удельный вес, процентов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</w:t>
            </w:r>
            <w:proofErr w:type="gramStart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-в</w:t>
            </w:r>
            <w:proofErr w:type="gramEnd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7A7F70" w:rsidRDefault="007A7F70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1180108,9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7A7F70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1173993,1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7A7F70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99,48</w:t>
            </w:r>
          </w:p>
        </w:tc>
        <w:tc>
          <w:tcPr>
            <w:tcW w:w="249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7C29F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8DB3E2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8DB3E2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-налоговые доходы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42A55" w:rsidRPr="00F42A55" w:rsidRDefault="007A7F70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442968,8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42A55" w:rsidRPr="00F42A55" w:rsidRDefault="007A7F70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444580,8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42A55" w:rsidRPr="00F42A55" w:rsidRDefault="00DC06A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100,4</w:t>
            </w:r>
          </w:p>
        </w:tc>
        <w:tc>
          <w:tcPr>
            <w:tcW w:w="2497" w:type="dxa"/>
            <w:shd w:val="clear" w:color="auto" w:fill="8DB3E2" w:themeFill="text2" w:themeFillTint="66"/>
          </w:tcPr>
          <w:p w:rsidR="00F42A55" w:rsidRPr="00F42A55" w:rsidRDefault="00DC06AC" w:rsidP="007A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37,87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8DB3E2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-неналоговые доходы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D5FF1" w:rsidRPr="00F42A55" w:rsidRDefault="007A7F70" w:rsidP="007A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55943,0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42A55" w:rsidRPr="00F42A55" w:rsidRDefault="007A7F70" w:rsidP="009D5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57723,5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42A55" w:rsidRPr="00F42A55" w:rsidRDefault="00DC06A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103,2</w:t>
            </w:r>
          </w:p>
        </w:tc>
        <w:tc>
          <w:tcPr>
            <w:tcW w:w="2497" w:type="dxa"/>
            <w:shd w:val="clear" w:color="auto" w:fill="8DB3E2" w:themeFill="text2" w:themeFillTint="66"/>
          </w:tcPr>
          <w:p w:rsidR="00F42A55" w:rsidRPr="00F42A55" w:rsidRDefault="00DC06A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4,92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-безвозмездные поступления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42A55" w:rsidRPr="00F42A55" w:rsidRDefault="00DC06A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681197,1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9D5FF1" w:rsidRPr="00F42A55" w:rsidRDefault="00DC06AC" w:rsidP="00DC0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671688,7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42A55" w:rsidRPr="00F42A55" w:rsidRDefault="00DC06A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98,60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42A55" w:rsidRPr="00F42A55" w:rsidRDefault="00DC06A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57,21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</w:t>
            </w:r>
            <w:proofErr w:type="gramStart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-в</w:t>
            </w:r>
            <w:proofErr w:type="gramEnd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сего,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E02B34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683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6B6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791,5</w:t>
            </w:r>
          </w:p>
        </w:tc>
        <w:tc>
          <w:tcPr>
            <w:tcW w:w="2835" w:type="dxa"/>
            <w:shd w:val="clear" w:color="auto" w:fill="00B0F0"/>
          </w:tcPr>
          <w:p w:rsidR="00F42A55" w:rsidRPr="006832E9" w:rsidRDefault="00E02B34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6832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09542</w:t>
            </w:r>
            <w:r w:rsidR="00683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D1168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B6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D1168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8DB3E2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8DB3E2" w:themeFill="text2" w:themeFillTint="66"/>
          </w:tcPr>
          <w:p w:rsidR="00F42A55" w:rsidRPr="00F42A55" w:rsidRDefault="00F42A55" w:rsidP="0062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-текущи</w:t>
            </w:r>
            <w:r w:rsidR="0062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расходы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42A55" w:rsidRPr="006B6DFD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="006B6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48049,2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42A55" w:rsidRPr="00F42A55" w:rsidRDefault="006B6DF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1026768,0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42A55" w:rsidRPr="00F42A55" w:rsidRDefault="00387551" w:rsidP="006B6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B6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B6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97" w:type="dxa"/>
            <w:shd w:val="clear" w:color="auto" w:fill="8DB3E2" w:themeFill="text2" w:themeFillTint="66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B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</w:tr>
      <w:tr w:rsidR="00E02B34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02B34" w:rsidRPr="00E02B34" w:rsidRDefault="00E02B34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2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-расходы капитального характера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02B34" w:rsidRPr="00F42A55" w:rsidRDefault="006B6DF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183742,3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02B34" w:rsidRDefault="006B6DFD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182774,2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02B34" w:rsidRPr="00F42A55" w:rsidRDefault="006B6DF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99,5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02B34" w:rsidRPr="00F42A55" w:rsidRDefault="00387551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B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B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Дефицит</w:t>
            </w:r>
            <w:proofErr w:type="gramStart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(-), </w:t>
            </w:r>
            <w:proofErr w:type="spellStart"/>
            <w:proofErr w:type="gramEnd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профицит</w:t>
            </w:r>
            <w:proofErr w:type="spellEnd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(+)</w:t>
            </w:r>
          </w:p>
        </w:tc>
        <w:tc>
          <w:tcPr>
            <w:tcW w:w="2835" w:type="dxa"/>
            <w:shd w:val="clear" w:color="auto" w:fill="00B0F0"/>
          </w:tcPr>
          <w:p w:rsidR="00F42A55" w:rsidRPr="006B6DFD" w:rsidRDefault="00E02B34" w:rsidP="00076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B6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51682,</w:t>
            </w:r>
            <w:r w:rsidR="00DB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00B0F0"/>
          </w:tcPr>
          <w:p w:rsidR="0014082C" w:rsidRPr="00F42A55" w:rsidRDefault="00E02B34" w:rsidP="00E02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</w:t>
            </w:r>
            <w:r w:rsidR="00DB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5549,1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497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387551" w:rsidRPr="00F42A55" w:rsidTr="000A108E">
        <w:trPr>
          <w:trHeight w:val="253"/>
        </w:trPr>
        <w:tc>
          <w:tcPr>
            <w:tcW w:w="4077" w:type="dxa"/>
            <w:shd w:val="clear" w:color="auto" w:fill="00B0F0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6B6DFD" w:rsidP="00196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51682,</w:t>
            </w:r>
            <w:r w:rsidR="00DB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387551" w:rsidP="007F4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B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5549,1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497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387551" w:rsidRPr="00F42A55" w:rsidTr="000A108E">
        <w:trPr>
          <w:trHeight w:val="109"/>
        </w:trPr>
        <w:tc>
          <w:tcPr>
            <w:tcW w:w="4077" w:type="dxa"/>
            <w:shd w:val="clear" w:color="auto" w:fill="8DB3E2" w:themeFill="text2" w:themeFillTint="66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-кредиты </w:t>
            </w:r>
            <w:proofErr w:type="gramStart"/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</w:t>
            </w:r>
            <w:proofErr w:type="gramEnd"/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сего,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87551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-4360,0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87551" w:rsidRPr="00F42A55" w:rsidRDefault="00DB0DA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1340,0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497" w:type="dxa"/>
            <w:shd w:val="clear" w:color="auto" w:fill="8DB3E2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387551" w:rsidRPr="00F42A55" w:rsidTr="000A108E">
        <w:trPr>
          <w:trHeight w:val="109"/>
        </w:trPr>
        <w:tc>
          <w:tcPr>
            <w:tcW w:w="4077" w:type="dxa"/>
            <w:shd w:val="clear" w:color="auto" w:fill="8DB3E2" w:themeFill="text2" w:themeFillTint="66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т.ч. </w:t>
            </w:r>
            <w:proofErr w:type="gramStart"/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олучение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87551" w:rsidRPr="00F42A55" w:rsidRDefault="006B6DF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7700,0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87551" w:rsidRPr="00F42A55" w:rsidRDefault="00DB0DA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7700,0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497" w:type="dxa"/>
            <w:shd w:val="clear" w:color="auto" w:fill="8DB3E2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387551" w:rsidRPr="00F42A55" w:rsidTr="000A108E">
        <w:trPr>
          <w:trHeight w:val="109"/>
        </w:trPr>
        <w:tc>
          <w:tcPr>
            <w:tcW w:w="4077" w:type="dxa"/>
            <w:shd w:val="clear" w:color="auto" w:fill="8DB3E2" w:themeFill="text2" w:themeFillTint="66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-погашение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87551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6B6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2060,0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87551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B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6360,0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497" w:type="dxa"/>
            <w:shd w:val="clear" w:color="auto" w:fill="8DB3E2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387551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-изменение остатков средств бюджета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387551" w:rsidRPr="00F42A55" w:rsidRDefault="006B6DF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56042,</w:t>
            </w:r>
            <w:r w:rsidR="00DB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387551" w:rsidRPr="00F42A55" w:rsidRDefault="00DB0DA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34209,1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387551" w:rsidRPr="00F42A55" w:rsidTr="000A108E">
        <w:trPr>
          <w:trHeight w:val="253"/>
        </w:trPr>
        <w:tc>
          <w:tcPr>
            <w:tcW w:w="4077" w:type="dxa"/>
            <w:shd w:val="clear" w:color="auto" w:fill="00B0F0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Отношение дефицита бюджета к доходам,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процентов</w:t>
            </w:r>
          </w:p>
          <w:p w:rsidR="00387551" w:rsidRPr="00F42A55" w:rsidRDefault="00387551" w:rsidP="009D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(без учета безвозмездных поступлений</w:t>
            </w:r>
            <w:r w:rsidRPr="007C29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дополнительного норматива по НДФ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00B0F0"/>
          </w:tcPr>
          <w:p w:rsidR="00387551" w:rsidRPr="00073DA4" w:rsidRDefault="00073DA4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73D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  <w:r w:rsidRPr="00073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</w:t>
            </w:r>
          </w:p>
        </w:tc>
        <w:tc>
          <w:tcPr>
            <w:tcW w:w="2835" w:type="dxa"/>
            <w:shd w:val="clear" w:color="auto" w:fill="00B0F0"/>
          </w:tcPr>
          <w:p w:rsidR="00387551" w:rsidRPr="00073DA4" w:rsidRDefault="00073DA4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73D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  <w:p w:rsidR="00073DA4" w:rsidRPr="00073DA4" w:rsidRDefault="00073DA4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835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497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</w:tbl>
    <w:p w:rsidR="00373900" w:rsidRDefault="00474A0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>Основные параметры исполнения бюджета Невьянского городского округа за 201</w:t>
      </w:r>
      <w:r w:rsidR="00FC6BD5">
        <w:rPr>
          <w:rFonts w:ascii="Constantia" w:hAnsi="Constantia" w:cs="Times New Roman"/>
          <w:b/>
          <w:sz w:val="40"/>
          <w:szCs w:val="40"/>
        </w:rPr>
        <w:t>4</w:t>
      </w:r>
      <w:r>
        <w:rPr>
          <w:rFonts w:ascii="Constantia" w:hAnsi="Constantia" w:cs="Times New Roman"/>
          <w:b/>
          <w:sz w:val="40"/>
          <w:szCs w:val="40"/>
        </w:rPr>
        <w:t xml:space="preserve"> год</w:t>
      </w:r>
    </w:p>
    <w:p w:rsidR="003C446C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 w:rsidRPr="00941036">
        <w:rPr>
          <w:rFonts w:ascii="Constantia" w:hAnsi="Constantia" w:cs="Times New Roman"/>
          <w:b/>
          <w:noProof/>
          <w:sz w:val="40"/>
          <w:szCs w:val="40"/>
          <w:highlight w:val="cyan"/>
          <w:lang w:eastAsia="ru-RU"/>
        </w:rPr>
        <w:drawing>
          <wp:inline distT="0" distB="0" distL="0" distR="0">
            <wp:extent cx="8753475" cy="4857750"/>
            <wp:effectExtent l="19050" t="0" r="9525" b="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24BA1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Доходы в расчете на одного человека </w:t>
      </w:r>
      <w:r w:rsidR="00605CF2">
        <w:rPr>
          <w:rFonts w:ascii="Constantia" w:hAnsi="Constantia" w:cs="Times New Roman"/>
          <w:b/>
          <w:sz w:val="40"/>
          <w:szCs w:val="40"/>
        </w:rPr>
        <w:t>–</w:t>
      </w:r>
      <w:r>
        <w:rPr>
          <w:rFonts w:ascii="Constantia" w:hAnsi="Constantia" w:cs="Times New Roman"/>
          <w:b/>
          <w:sz w:val="40"/>
          <w:szCs w:val="40"/>
        </w:rPr>
        <w:t xml:space="preserve"> </w:t>
      </w:r>
      <w:r w:rsidR="00073DA4">
        <w:rPr>
          <w:rFonts w:ascii="Constantia" w:hAnsi="Constantia" w:cs="Times New Roman"/>
          <w:b/>
          <w:sz w:val="40"/>
          <w:szCs w:val="40"/>
        </w:rPr>
        <w:t>27771,7</w:t>
      </w:r>
      <w:r w:rsidR="00605CF2">
        <w:rPr>
          <w:rFonts w:ascii="Constantia" w:hAnsi="Constantia" w:cs="Times New Roman"/>
          <w:b/>
          <w:sz w:val="40"/>
          <w:szCs w:val="40"/>
        </w:rPr>
        <w:t xml:space="preserve"> рублей</w:t>
      </w:r>
    </w:p>
    <w:p w:rsidR="00605CF2" w:rsidRDefault="00605CF2" w:rsidP="00605CF2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Расходы в расчете на одного человека – </w:t>
      </w:r>
      <w:r w:rsidRPr="005F6ABB">
        <w:rPr>
          <w:rFonts w:ascii="Constantia" w:hAnsi="Constantia" w:cs="Times New Roman"/>
          <w:b/>
          <w:color w:val="auto"/>
          <w:sz w:val="40"/>
          <w:szCs w:val="40"/>
        </w:rPr>
        <w:t>28</w:t>
      </w:r>
      <w:r w:rsidR="00560307" w:rsidRPr="005F6ABB">
        <w:rPr>
          <w:rFonts w:ascii="Constantia" w:hAnsi="Constantia" w:cs="Times New Roman"/>
          <w:b/>
          <w:color w:val="auto"/>
          <w:sz w:val="40"/>
          <w:szCs w:val="40"/>
        </w:rPr>
        <w:t>5</w:t>
      </w:r>
      <w:r w:rsidR="00B64E3D" w:rsidRPr="005F6ABB">
        <w:rPr>
          <w:rFonts w:ascii="Constantia" w:hAnsi="Constantia" w:cs="Times New Roman"/>
          <w:b/>
          <w:color w:val="auto"/>
          <w:sz w:val="40"/>
          <w:szCs w:val="40"/>
        </w:rPr>
        <w:t>26</w:t>
      </w:r>
      <w:r w:rsidRPr="005F6ABB">
        <w:rPr>
          <w:rFonts w:ascii="Constantia" w:hAnsi="Constantia" w:cs="Times New Roman"/>
          <w:b/>
          <w:color w:val="auto"/>
          <w:sz w:val="40"/>
          <w:szCs w:val="40"/>
        </w:rPr>
        <w:t>,</w:t>
      </w:r>
      <w:r w:rsidR="00B64E3D" w:rsidRPr="005F6ABB">
        <w:rPr>
          <w:rFonts w:ascii="Constantia" w:hAnsi="Constantia" w:cs="Times New Roman"/>
          <w:b/>
          <w:color w:val="auto"/>
          <w:sz w:val="40"/>
          <w:szCs w:val="40"/>
        </w:rPr>
        <w:t>9</w:t>
      </w:r>
      <w:r>
        <w:rPr>
          <w:rFonts w:ascii="Constantia" w:hAnsi="Constantia" w:cs="Times New Roman"/>
          <w:b/>
          <w:sz w:val="40"/>
          <w:szCs w:val="40"/>
        </w:rPr>
        <w:t xml:space="preserve"> рублей</w:t>
      </w:r>
    </w:p>
    <w:p w:rsidR="00560307" w:rsidRDefault="00560307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605CF2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>Доходы бюджета Невьянского городского округа</w:t>
      </w:r>
    </w:p>
    <w:p w:rsidR="00993B9B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993B9B" w:rsidRPr="00121E11" w:rsidRDefault="00993B9B" w:rsidP="00993B9B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>Доходы бюджета Невьянского городского округа образуются за счет налоговых и неналоговых доходов, а также за счет безвозмездных поступлений.</w:t>
      </w:r>
    </w:p>
    <w:p w:rsidR="00993B9B" w:rsidRPr="00121E11" w:rsidRDefault="00993B9B" w:rsidP="00993B9B">
      <w:pPr>
        <w:pStyle w:val="Default"/>
        <w:rPr>
          <w:rFonts w:ascii="Tahoma" w:hAnsi="Tahoma" w:cs="Tahoma"/>
          <w:b/>
          <w:bCs/>
          <w:color w:val="1CDFF4"/>
          <w:sz w:val="28"/>
          <w:szCs w:val="28"/>
        </w:rPr>
      </w:pPr>
    </w:p>
    <w:p w:rsidR="00993B9B" w:rsidRDefault="00747AEF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oundrect id="_x0000_s1027" style="position:absolute;margin-left:295.8pt;margin-top:7.15pt;width:194.25pt;height:104.25pt;z-index:251658240" arcsize="10923f" fillcolor="#1de3cb" strokecolor="#c30">
            <v:textbox style="mso-next-textbox:#_x0000_s1027">
              <w:txbxContent>
                <w:p w:rsidR="00320CB2" w:rsidRPr="00102DE9" w:rsidRDefault="00320CB2" w:rsidP="00102DE9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  <w:r w:rsidRPr="00102DE9">
                    <w:rPr>
                      <w:rFonts w:ascii="Constantia" w:hAnsi="Constantia"/>
                      <w:b/>
                      <w:sz w:val="40"/>
                      <w:szCs w:val="40"/>
                    </w:rPr>
                    <w:t>ДОХОДЫ</w:t>
                  </w:r>
                </w:p>
                <w:p w:rsidR="00320CB2" w:rsidRPr="00102DE9" w:rsidRDefault="00320CB2" w:rsidP="00102DE9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  <w:r w:rsidRPr="00102DE9">
                    <w:rPr>
                      <w:rFonts w:ascii="Constantia" w:hAnsi="Constantia"/>
                      <w:b/>
                      <w:sz w:val="40"/>
                      <w:szCs w:val="40"/>
                    </w:rPr>
                    <w:t>БЮДЖЕТА</w:t>
                  </w:r>
                </w:p>
              </w:txbxContent>
            </v:textbox>
          </v:roundrect>
        </w:pic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993B9B" w:rsidRDefault="00747AEF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0" type="#_x0000_t103" style="position:absolute;margin-left:569.55pt;margin-top:14.45pt;width:57.75pt;height:95.65pt;z-index:251660288;mso-position-vertical:absolute" fillcolor="#21c5ff"/>
        </w:pict>
      </w:r>
    </w:p>
    <w:p w:rsidR="00993B9B" w:rsidRDefault="00747AEF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9" type="#_x0000_t102" style="position:absolute;margin-left:146.55pt;margin-top:2.2pt;width:57.75pt;height:95.65pt;z-index:251659264" fillcolor="#20e0e0"/>
        </w:pic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747AEF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366.3pt;margin-top:.2pt;width:38.25pt;height:76.9pt;z-index:251661312" fillcolor="#1cdff4">
            <v:textbox style="layout-flow:vertical-ideographic"/>
          </v:shape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747AEF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5" style="position:absolute;margin-left:534.3pt;margin-top:2.8pt;width:220.5pt;height:153pt;z-index:251664384" fillcolor="#1d98e3" strokecolor="#90c">
            <v:textbox style="mso-next-textbox:#_x0000_s1035">
              <w:txbxContent>
                <w:p w:rsidR="00320CB2" w:rsidRPr="007C29FC" w:rsidRDefault="00320CB2" w:rsidP="00402533">
                  <w:pPr>
                    <w:pStyle w:val="Default"/>
                    <w:jc w:val="center"/>
                    <w:rPr>
                      <w:rFonts w:ascii="Constantia" w:hAnsi="Constantia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Безвозмездные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поступления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-это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финансовая помощь из бюджетов других уровней (межбюджетные трансферты), от физических и юридических лиц</w:t>
                  </w:r>
                </w:p>
                <w:p w:rsidR="00320CB2" w:rsidRDefault="00320CB2" w:rsidP="0040253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20CB2" w:rsidRDefault="00320CB2"/>
              </w:txbxContent>
            </v:textbox>
          </v:rect>
        </w:pict>
      </w: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3" style="position:absolute;margin-left:13.05pt;margin-top:2.8pt;width:246pt;height:153pt;z-index:251662336" fillcolor="#27d1d9" strokecolor="#90f">
            <v:textbox style="mso-next-textbox:#_x0000_s1033">
              <w:txbxContent>
                <w:p w:rsidR="00320CB2" w:rsidRDefault="00320CB2" w:rsidP="00D2155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Налоговые доходы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</w:r>
                  <w:proofErr w:type="gramEnd"/>
                </w:p>
                <w:p w:rsidR="00320CB2" w:rsidRDefault="00320CB2"/>
              </w:txbxContent>
            </v:textbox>
          </v:rect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747AEF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4" style="position:absolute;margin-left:274.8pt;margin-top:8.35pt;width:244.5pt;height:172.5pt;z-index:251663360" fillcolor="#1cdff4" strokecolor="#606">
            <v:textbox style="mso-next-textbox:#_x0000_s1034">
              <w:txbxContent>
                <w:p w:rsidR="00320CB2" w:rsidRDefault="00320CB2" w:rsidP="00D2155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Неналоговые доходы</w:t>
                  </w:r>
                  <w:r w:rsidRPr="00A025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</w:t>
                  </w:r>
                  <w:r w:rsidRPr="00A025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</w:r>
                </w:p>
              </w:txbxContent>
            </v:textbox>
          </v:rect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560307" w:rsidRDefault="00560307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3017E0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02533">
        <w:rPr>
          <w:rFonts w:ascii="Constantia" w:hAnsi="Constantia" w:cs="Tahoma"/>
          <w:b/>
          <w:bCs/>
          <w:sz w:val="40"/>
          <w:szCs w:val="40"/>
        </w:rPr>
        <w:t>Структура доходов бюджета Невьянского городского округа</w:t>
      </w:r>
      <w:r>
        <w:rPr>
          <w:rFonts w:ascii="Constantia" w:hAnsi="Constantia" w:cs="Tahoma"/>
          <w:b/>
          <w:bCs/>
          <w:sz w:val="40"/>
          <w:szCs w:val="40"/>
        </w:rPr>
        <w:t xml:space="preserve"> за 201</w:t>
      </w:r>
      <w:r w:rsidR="002E5959">
        <w:rPr>
          <w:rFonts w:ascii="Constantia" w:hAnsi="Constantia" w:cs="Tahoma"/>
          <w:b/>
          <w:bCs/>
          <w:sz w:val="40"/>
          <w:szCs w:val="40"/>
        </w:rPr>
        <w:t>4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</w:p>
    <w:p w:rsidR="003017E0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доходов </w:t>
      </w:r>
      <w:r w:rsidR="00971BF9">
        <w:rPr>
          <w:rFonts w:ascii="Constantia" w:hAnsi="Constantia" w:cs="Tahoma"/>
          <w:b/>
          <w:bCs/>
          <w:sz w:val="40"/>
          <w:szCs w:val="40"/>
        </w:rPr>
        <w:t>1 173 993,1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5F6ABB" w:rsidRPr="005F6ABB" w:rsidRDefault="005F6ABB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</w:p>
    <w:p w:rsidR="004125EA" w:rsidRDefault="006905BE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362950" cy="4991100"/>
            <wp:effectExtent l="19050" t="0" r="19050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34CD" w:rsidRDefault="006905BE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Структура налоговых доходов бюджета Невьянского городского округа </w:t>
      </w:r>
    </w:p>
    <w:p w:rsidR="009B34CD" w:rsidRDefault="009B34CD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>за 201</w:t>
      </w:r>
      <w:r w:rsidR="002E5959">
        <w:rPr>
          <w:rFonts w:ascii="Constantia" w:hAnsi="Constantia" w:cs="Tahoma"/>
          <w:b/>
          <w:bCs/>
          <w:sz w:val="40"/>
          <w:szCs w:val="40"/>
        </w:rPr>
        <w:t>4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</w:p>
    <w:p w:rsidR="009B34CD" w:rsidRDefault="009B34CD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налоговых доходов </w:t>
      </w:r>
      <w:r w:rsidR="002E5959">
        <w:rPr>
          <w:rFonts w:ascii="Constantia" w:hAnsi="Constantia" w:cs="Tahoma"/>
          <w:b/>
          <w:bCs/>
          <w:sz w:val="40"/>
          <w:szCs w:val="40"/>
        </w:rPr>
        <w:t>444 580,8</w:t>
      </w:r>
      <w:r w:rsidR="006B3CB5"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2E5959" w:rsidRDefault="002E595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905BE" w:rsidRDefault="006B3CB5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360FE1">
        <w:rPr>
          <w:rFonts w:ascii="Constantia" w:hAnsi="Constantia" w:cs="Tahoma"/>
          <w:b/>
          <w:bCs/>
          <w:noProof/>
          <w:color w:val="FFFF00"/>
          <w:sz w:val="40"/>
          <w:szCs w:val="40"/>
          <w:lang w:eastAsia="ru-RU"/>
        </w:rPr>
        <w:drawing>
          <wp:inline distT="0" distB="0" distL="0" distR="0">
            <wp:extent cx="8086725" cy="5038725"/>
            <wp:effectExtent l="19050" t="0" r="9525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60FE1" w:rsidRDefault="006933DD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>Исполнени</w:t>
      </w:r>
      <w:r w:rsidR="006278C8">
        <w:rPr>
          <w:rFonts w:ascii="Constantia" w:hAnsi="Constantia" w:cs="Tahoma"/>
          <w:b/>
          <w:bCs/>
          <w:sz w:val="40"/>
          <w:szCs w:val="40"/>
        </w:rPr>
        <w:t>е</w:t>
      </w:r>
      <w:r>
        <w:rPr>
          <w:rFonts w:ascii="Constantia" w:hAnsi="Constantia" w:cs="Tahoma"/>
          <w:b/>
          <w:bCs/>
          <w:sz w:val="40"/>
          <w:szCs w:val="40"/>
        </w:rPr>
        <w:t xml:space="preserve"> прогноза доходов по налоговым платежам в бюджет Невьянского городского округа в 201</w:t>
      </w:r>
      <w:r w:rsidR="000C14DD">
        <w:rPr>
          <w:rFonts w:ascii="Constantia" w:hAnsi="Constantia" w:cs="Tahoma"/>
          <w:b/>
          <w:bCs/>
          <w:sz w:val="40"/>
          <w:szCs w:val="40"/>
        </w:rPr>
        <w:t>4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году</w:t>
      </w:r>
    </w:p>
    <w:p w:rsidR="006933DD" w:rsidRDefault="006933DD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933DD" w:rsidRDefault="006933DD" w:rsidP="00402533">
      <w:pPr>
        <w:pStyle w:val="Default"/>
        <w:jc w:val="center"/>
        <w:rPr>
          <w:rFonts w:ascii="Constantia" w:hAnsi="Constantia" w:cs="Tahoma"/>
          <w:b/>
          <w:bCs/>
          <w:sz w:val="56"/>
          <w:szCs w:val="56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810625" cy="5467350"/>
            <wp:effectExtent l="1905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t>Динамика налоговых поступлений в бюджет Невьянского городского округа за 201</w:t>
      </w:r>
      <w:r w:rsidR="005329FB">
        <w:rPr>
          <w:rFonts w:ascii="Constantia" w:hAnsi="Constantia" w:cs="Tahoma"/>
          <w:b/>
          <w:bCs/>
          <w:sz w:val="40"/>
          <w:szCs w:val="40"/>
        </w:rPr>
        <w:t>3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-201</w:t>
      </w:r>
      <w:r w:rsidR="005329FB">
        <w:rPr>
          <w:rFonts w:ascii="Constantia" w:hAnsi="Constantia" w:cs="Tahoma"/>
          <w:b/>
          <w:bCs/>
          <w:sz w:val="40"/>
          <w:szCs w:val="40"/>
        </w:rPr>
        <w:t>4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годы</w:t>
      </w:r>
    </w:p>
    <w:p w:rsidR="003410DA" w:rsidRDefault="003410D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629650" cy="486727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873F6" w:rsidRDefault="004873F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</w:p>
    <w:p w:rsidR="00565FD8" w:rsidRDefault="00565FD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</w:p>
    <w:p w:rsidR="004873F6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>Структура неналоговых доходов в 201</w:t>
      </w:r>
      <w:r w:rsidR="00922736">
        <w:rPr>
          <w:rFonts w:ascii="Constantia" w:hAnsi="Constantia" w:cs="Tahoma"/>
          <w:b/>
          <w:bCs/>
          <w:sz w:val="40"/>
          <w:szCs w:val="40"/>
        </w:rPr>
        <w:t>4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году</w:t>
      </w:r>
    </w:p>
    <w:p w:rsidR="00D262D2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>Всего поступило неналоговых доходов в 201</w:t>
      </w:r>
      <w:r w:rsidR="00922736">
        <w:rPr>
          <w:rFonts w:ascii="Constantia" w:hAnsi="Constantia" w:cs="Tahoma"/>
          <w:b/>
          <w:bCs/>
          <w:sz w:val="40"/>
          <w:szCs w:val="40"/>
        </w:rPr>
        <w:t>4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году </w:t>
      </w:r>
      <w:r w:rsidR="00922736">
        <w:rPr>
          <w:rFonts w:ascii="Constantia" w:hAnsi="Constantia" w:cs="Tahoma"/>
          <w:b/>
          <w:bCs/>
          <w:sz w:val="40"/>
          <w:szCs w:val="40"/>
        </w:rPr>
        <w:t>–</w:t>
      </w:r>
      <w:r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922736">
        <w:rPr>
          <w:rFonts w:ascii="Constantia" w:hAnsi="Constantia" w:cs="Tahoma"/>
          <w:b/>
          <w:bCs/>
          <w:sz w:val="40"/>
          <w:szCs w:val="40"/>
        </w:rPr>
        <w:t>57723,5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D262D2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D262D2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7667625" cy="54673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D3A83" w:rsidRPr="00565FD8" w:rsidRDefault="00CD3A83" w:rsidP="00CD3A8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>Исполнени</w:t>
      </w:r>
      <w:r w:rsidR="009D2041">
        <w:rPr>
          <w:rFonts w:ascii="Constantia" w:hAnsi="Constantia" w:cs="Tahoma"/>
          <w:b/>
          <w:bCs/>
          <w:sz w:val="40"/>
          <w:szCs w:val="40"/>
        </w:rPr>
        <w:t>е</w:t>
      </w:r>
      <w:r>
        <w:rPr>
          <w:rFonts w:ascii="Constantia" w:hAnsi="Constantia" w:cs="Tahoma"/>
          <w:b/>
          <w:bCs/>
          <w:sz w:val="40"/>
          <w:szCs w:val="40"/>
        </w:rPr>
        <w:t xml:space="preserve"> прогноза доходов по неналоговым платежам в бюджет Невьянского городского округа в 201</w:t>
      </w:r>
      <w:r w:rsidR="00565FD8" w:rsidRPr="00565FD8">
        <w:rPr>
          <w:rFonts w:ascii="Constantia" w:hAnsi="Constantia" w:cs="Tahoma"/>
          <w:b/>
          <w:bCs/>
          <w:sz w:val="40"/>
          <w:szCs w:val="40"/>
        </w:rPr>
        <w:t>4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году</w:t>
      </w:r>
    </w:p>
    <w:p w:rsidR="00565FD8" w:rsidRPr="00565FD8" w:rsidRDefault="00565FD8" w:rsidP="00CD3A83">
      <w:pPr>
        <w:pStyle w:val="Default"/>
        <w:jc w:val="center"/>
        <w:rPr>
          <w:rFonts w:ascii="Constantia" w:hAnsi="Constantia" w:cs="Tahoma"/>
          <w:b/>
          <w:bCs/>
          <w:sz w:val="20"/>
          <w:szCs w:val="20"/>
        </w:rPr>
      </w:pPr>
    </w:p>
    <w:p w:rsidR="00965C0C" w:rsidRDefault="00A0513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54A45">
        <w:rPr>
          <w:rFonts w:ascii="Constantia" w:hAnsi="Constantia" w:cs="Tahoma"/>
          <w:bCs/>
          <w:noProof/>
          <w:sz w:val="40"/>
          <w:szCs w:val="40"/>
          <w:lang w:eastAsia="ru-RU"/>
        </w:rPr>
        <w:drawing>
          <wp:inline distT="0" distB="0" distL="0" distR="0">
            <wp:extent cx="8629650" cy="55816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A369A" w:rsidRDefault="00FA369A" w:rsidP="00FA369A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t xml:space="preserve">Динамика </w:t>
      </w:r>
      <w:r w:rsidRPr="00FA369A">
        <w:rPr>
          <w:rFonts w:ascii="Constantia" w:hAnsi="Constantia" w:cs="Tahoma"/>
          <w:b/>
          <w:bCs/>
          <w:sz w:val="40"/>
          <w:szCs w:val="40"/>
        </w:rPr>
        <w:t>не</w:t>
      </w:r>
      <w:r w:rsidRPr="0023575C">
        <w:rPr>
          <w:rFonts w:ascii="Constantia" w:hAnsi="Constantia" w:cs="Tahoma"/>
          <w:b/>
          <w:bCs/>
          <w:sz w:val="40"/>
          <w:szCs w:val="40"/>
        </w:rPr>
        <w:t>налоговых поступлений в бюджет Невьянского городского округа за 201</w:t>
      </w:r>
      <w:r w:rsidR="009C7C57" w:rsidRPr="009C7C57">
        <w:rPr>
          <w:rFonts w:ascii="Constantia" w:hAnsi="Constantia" w:cs="Tahoma"/>
          <w:b/>
          <w:bCs/>
          <w:sz w:val="40"/>
          <w:szCs w:val="40"/>
        </w:rPr>
        <w:t>3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-201</w:t>
      </w:r>
      <w:r w:rsidR="009C7C57" w:rsidRPr="009C7C57">
        <w:rPr>
          <w:rFonts w:ascii="Constantia" w:hAnsi="Constantia" w:cs="Tahoma"/>
          <w:b/>
          <w:bCs/>
          <w:sz w:val="40"/>
          <w:szCs w:val="40"/>
        </w:rPr>
        <w:t>4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годы</w:t>
      </w:r>
    </w:p>
    <w:p w:rsidR="00FF11F0" w:rsidRPr="00FA369A" w:rsidRDefault="00FF11F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31DB" w:rsidRDefault="00FA369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54A45"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067675" cy="53530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>Структура безвозмездных поступлений в 201</w:t>
      </w:r>
      <w:r w:rsidR="009C7C57" w:rsidRPr="009C7C57">
        <w:rPr>
          <w:rFonts w:ascii="Constantia" w:hAnsi="Constantia" w:cs="Tahoma"/>
          <w:b/>
          <w:bCs/>
          <w:sz w:val="40"/>
          <w:szCs w:val="40"/>
        </w:rPr>
        <w:t>4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году</w:t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</w:t>
      </w:r>
      <w:r w:rsidR="009C7C57" w:rsidRPr="009C7C57">
        <w:rPr>
          <w:rFonts w:ascii="Constantia" w:hAnsi="Constantia" w:cs="Tahoma"/>
          <w:b/>
          <w:bCs/>
          <w:sz w:val="40"/>
          <w:szCs w:val="40"/>
        </w:rPr>
        <w:t>671688</w:t>
      </w:r>
      <w:r w:rsidR="009C7C57">
        <w:rPr>
          <w:rFonts w:ascii="Constantia" w:hAnsi="Constantia" w:cs="Tahoma"/>
          <w:b/>
          <w:bCs/>
          <w:sz w:val="40"/>
          <w:szCs w:val="40"/>
        </w:rPr>
        <w:t xml:space="preserve">,73 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9F6AA9" w:rsidRDefault="009F6AA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4407" w:rsidRPr="00FA4407" w:rsidRDefault="00814CD2" w:rsidP="00C53F38">
      <w:pPr>
        <w:pStyle w:val="Default"/>
        <w:jc w:val="center"/>
        <w:rPr>
          <w:rFonts w:ascii="Constantia" w:hAnsi="Constantia" w:cs="Tahoma"/>
          <w:b/>
          <w:bCs/>
          <w:sz w:val="36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763000" cy="5257800"/>
            <wp:effectExtent l="19050" t="0" r="19050" b="0"/>
            <wp:docPr id="2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53F38" w:rsidRDefault="00C53F38" w:rsidP="00C53F38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>Исполнени</w:t>
      </w:r>
      <w:r w:rsidR="009D2041">
        <w:rPr>
          <w:rFonts w:ascii="Constantia" w:hAnsi="Constantia" w:cs="Tahoma"/>
          <w:b/>
          <w:bCs/>
          <w:sz w:val="40"/>
          <w:szCs w:val="40"/>
        </w:rPr>
        <w:t>е</w:t>
      </w:r>
      <w:r>
        <w:rPr>
          <w:rFonts w:ascii="Constantia" w:hAnsi="Constantia" w:cs="Tahoma"/>
          <w:b/>
          <w:bCs/>
          <w:sz w:val="40"/>
          <w:szCs w:val="40"/>
        </w:rPr>
        <w:t xml:space="preserve"> прогноза поступлений безвозмездных поступлений в бюджет Невьянского городского округа в </w:t>
      </w:r>
      <w:r w:rsidR="00B405BA">
        <w:rPr>
          <w:rFonts w:ascii="Constantia" w:hAnsi="Constantia" w:cs="Tahoma"/>
          <w:b/>
          <w:bCs/>
          <w:sz w:val="40"/>
          <w:szCs w:val="40"/>
        </w:rPr>
        <w:t>2014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году</w:t>
      </w:r>
    </w:p>
    <w:p w:rsidR="003C27AF" w:rsidRDefault="003C27AF" w:rsidP="00C53F38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C53F38" w:rsidRDefault="003C27AF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429625" cy="4876800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10540" w:rsidRDefault="0061054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t xml:space="preserve">Динамика </w:t>
      </w:r>
      <w:r>
        <w:rPr>
          <w:rFonts w:ascii="Constantia" w:hAnsi="Constantia" w:cs="Tahoma"/>
          <w:b/>
          <w:bCs/>
          <w:sz w:val="40"/>
          <w:szCs w:val="40"/>
        </w:rPr>
        <w:t>безвозмездных поступлений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в бюджет Невьянского городского округа за 201</w:t>
      </w:r>
      <w:r w:rsidR="00DE0183">
        <w:rPr>
          <w:rFonts w:ascii="Constantia" w:hAnsi="Constantia" w:cs="Tahoma"/>
          <w:b/>
          <w:bCs/>
          <w:sz w:val="40"/>
          <w:szCs w:val="40"/>
        </w:rPr>
        <w:t>3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-201</w:t>
      </w:r>
      <w:r w:rsidR="00DE0183">
        <w:rPr>
          <w:rFonts w:ascii="Constantia" w:hAnsi="Constantia" w:cs="Tahoma"/>
          <w:b/>
          <w:bCs/>
          <w:sz w:val="40"/>
          <w:szCs w:val="40"/>
        </w:rPr>
        <w:t>4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годы</w:t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353425" cy="5105400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E0183" w:rsidRDefault="00DE0183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37194A" w:rsidRPr="00F376E0" w:rsidRDefault="0037194A" w:rsidP="00610540">
      <w:pPr>
        <w:pStyle w:val="Default"/>
        <w:jc w:val="center"/>
        <w:rPr>
          <w:rFonts w:ascii="Constantia" w:hAnsi="Constantia" w:cs="Tahoma"/>
          <w:b/>
          <w:bCs/>
          <w:color w:val="auto"/>
          <w:sz w:val="40"/>
          <w:szCs w:val="40"/>
        </w:rPr>
      </w:pPr>
      <w:r w:rsidRPr="00F376E0">
        <w:rPr>
          <w:rFonts w:ascii="Constantia" w:hAnsi="Constantia" w:cs="Tahoma"/>
          <w:b/>
          <w:bCs/>
          <w:color w:val="auto"/>
          <w:sz w:val="40"/>
          <w:szCs w:val="40"/>
        </w:rPr>
        <w:t>Недоимка по доходам</w:t>
      </w:r>
      <w:r w:rsidR="00B44DA6" w:rsidRPr="00F376E0">
        <w:rPr>
          <w:rFonts w:ascii="Constantia" w:hAnsi="Constantia" w:cs="Tahoma"/>
          <w:b/>
          <w:bCs/>
          <w:color w:val="auto"/>
          <w:sz w:val="40"/>
          <w:szCs w:val="40"/>
        </w:rPr>
        <w:t xml:space="preserve"> бюджета Невьянского городского округа</w:t>
      </w:r>
    </w:p>
    <w:p w:rsidR="00B44DA6" w:rsidRPr="00F376E0" w:rsidRDefault="00B44DA6" w:rsidP="00610540">
      <w:pPr>
        <w:pStyle w:val="Default"/>
        <w:jc w:val="center"/>
        <w:rPr>
          <w:rFonts w:ascii="Constantia" w:hAnsi="Constantia" w:cs="Tahoma"/>
          <w:b/>
          <w:bCs/>
          <w:color w:val="auto"/>
          <w:sz w:val="40"/>
          <w:szCs w:val="40"/>
        </w:rPr>
      </w:pPr>
    </w:p>
    <w:tbl>
      <w:tblPr>
        <w:tblW w:w="14474" w:type="dxa"/>
        <w:tblInd w:w="93" w:type="dxa"/>
        <w:tblLook w:val="04A0"/>
      </w:tblPr>
      <w:tblGrid>
        <w:gridCol w:w="4363"/>
        <w:gridCol w:w="2173"/>
        <w:gridCol w:w="1938"/>
        <w:gridCol w:w="2173"/>
        <w:gridCol w:w="1796"/>
        <w:gridCol w:w="2031"/>
      </w:tblGrid>
      <w:tr w:rsidR="008E7D08" w:rsidRPr="002D29F4" w:rsidTr="00F376E0">
        <w:trPr>
          <w:trHeight w:val="6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2D29F4" w:rsidRPr="002D29F4" w:rsidRDefault="002D29F4" w:rsidP="002D29F4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Наименование видов доходов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2D29F4" w:rsidRPr="002D29F4" w:rsidRDefault="002D29F4" w:rsidP="00F376E0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Недоимка на 01.01.201</w:t>
            </w:r>
            <w:r w:rsidR="00F376E0" w:rsidRPr="00F376E0"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4</w:t>
            </w:r>
            <w:r w:rsidRPr="002D29F4"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 xml:space="preserve"> года</w:t>
            </w:r>
            <w:r w:rsidR="008E7D08"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 xml:space="preserve"> в тыс. руб.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2D29F4" w:rsidRPr="002D29F4" w:rsidRDefault="002D29F4" w:rsidP="002D29F4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Удельный вес, %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2D29F4" w:rsidRPr="002D29F4" w:rsidRDefault="002D29F4" w:rsidP="00F376E0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Недоимка на 01.01.201</w:t>
            </w:r>
            <w:r w:rsidR="00F376E0" w:rsidRPr="00F376E0"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5</w:t>
            </w:r>
            <w:r w:rsidRPr="002D29F4"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 xml:space="preserve"> года</w:t>
            </w:r>
            <w:r w:rsidR="008E7D08"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 xml:space="preserve"> в тыс. руб.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2D29F4" w:rsidRPr="002D29F4" w:rsidRDefault="002D29F4" w:rsidP="002D29F4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Удельный вес, %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2D29F4" w:rsidRPr="002D29F4" w:rsidRDefault="002D29F4" w:rsidP="002D29F4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Отклонение +/- (гр.4-гр.2)</w:t>
            </w:r>
          </w:p>
        </w:tc>
      </w:tr>
      <w:tr w:rsidR="009D2041" w:rsidRPr="002D29F4" w:rsidTr="00F376E0">
        <w:trPr>
          <w:trHeight w:val="27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9D2041" w:rsidRPr="002D29F4" w:rsidRDefault="009D2041" w:rsidP="002D29F4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9D2041" w:rsidRPr="002D29F4" w:rsidRDefault="009D2041" w:rsidP="002D29F4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9D2041" w:rsidRPr="002D29F4" w:rsidRDefault="009D2041" w:rsidP="002D29F4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9D2041" w:rsidRPr="002D29F4" w:rsidRDefault="009D2041" w:rsidP="002D29F4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9D2041" w:rsidRPr="002D29F4" w:rsidRDefault="009D2041" w:rsidP="002D29F4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9D2041" w:rsidRPr="002D29F4" w:rsidRDefault="009D2041" w:rsidP="002D29F4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E7D08" w:rsidRPr="002D29F4" w:rsidTr="00F376E0">
        <w:trPr>
          <w:trHeight w:val="6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2D29F4" w:rsidRPr="002D29F4" w:rsidRDefault="002D29F4" w:rsidP="002D29F4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Налог на доходы физических лиц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F366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807,0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3665D" w:rsidRPr="002D29F4" w:rsidRDefault="00F3665D" w:rsidP="00F366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4,4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F366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3054,6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D17E66" w:rsidP="002D29F4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13,1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D60F5D" w:rsidP="002D29F4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2247,6</w:t>
            </w:r>
          </w:p>
        </w:tc>
      </w:tr>
      <w:tr w:rsidR="008E7D08" w:rsidRPr="002D29F4" w:rsidTr="00F376E0">
        <w:trPr>
          <w:trHeight w:val="6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2D29F4" w:rsidRPr="002D29F4" w:rsidRDefault="002D29F4" w:rsidP="002D29F4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Налоги на совокупный доход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F366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480,6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F366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2,63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2D29F4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583,7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D17E66" w:rsidP="002D29F4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2,5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D60F5D" w:rsidP="002D29F4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103,1</w:t>
            </w:r>
          </w:p>
        </w:tc>
      </w:tr>
      <w:tr w:rsidR="008E7D08" w:rsidRPr="002D29F4" w:rsidTr="00F376E0">
        <w:trPr>
          <w:trHeight w:val="6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2D29F4" w:rsidRPr="002D29F4" w:rsidRDefault="002D29F4" w:rsidP="002D29F4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Налог на имущество физических лиц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F366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4880,6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D17E66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26,</w:t>
            </w:r>
            <w:r w:rsidR="00D17E66"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66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D17E66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6745,</w:t>
            </w:r>
            <w:r w:rsidR="00D17E66"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D17E66" w:rsidP="002D29F4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28,93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D60F5D" w:rsidP="00D60F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1864,9</w:t>
            </w:r>
          </w:p>
        </w:tc>
      </w:tr>
      <w:tr w:rsidR="008E7D08" w:rsidRPr="002D29F4" w:rsidTr="00F376E0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2D29F4" w:rsidRPr="002D29F4" w:rsidRDefault="002D29F4" w:rsidP="002D29F4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Земельный налог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F366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4094,8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D17E66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22,</w:t>
            </w:r>
            <w:r w:rsidR="00D17E66"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37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F366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7852,3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D17E66" w:rsidP="002D29F4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33,67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D60F5D" w:rsidP="00D60F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3757,5</w:t>
            </w:r>
          </w:p>
        </w:tc>
      </w:tr>
      <w:tr w:rsidR="008E7D08" w:rsidRPr="002D29F4" w:rsidTr="00F376E0">
        <w:trPr>
          <w:trHeight w:val="15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2D29F4" w:rsidRPr="002D29F4" w:rsidRDefault="002D29F4" w:rsidP="002D29F4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F366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8044,0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D17E66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43,</w:t>
            </w:r>
            <w:r w:rsidR="00D17E66"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94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F3665D" w:rsidP="00F366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5082,2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D17E66" w:rsidRPr="002D29F4" w:rsidRDefault="00D17E66" w:rsidP="00D17E66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21,80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D29F4" w:rsidRPr="002D29F4" w:rsidRDefault="00D60F5D" w:rsidP="002D29F4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-2961,8</w:t>
            </w:r>
          </w:p>
        </w:tc>
      </w:tr>
      <w:tr w:rsidR="008E7D08" w:rsidRPr="002D29F4" w:rsidTr="00F376E0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2D29F4" w:rsidRPr="002D29F4" w:rsidRDefault="002D29F4" w:rsidP="002D29F4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итого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F376E0" w:rsidRPr="00F3665D" w:rsidRDefault="00F376E0" w:rsidP="00F376E0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val="en-US" w:eastAsia="ru-RU"/>
              </w:rPr>
              <w:t>18307</w:t>
            </w:r>
            <w:r w:rsidR="00F3665D"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,0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2D29F4" w:rsidRPr="002D29F4" w:rsidRDefault="002D29F4" w:rsidP="002D29F4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100,00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2D29F4" w:rsidRPr="002D29F4" w:rsidRDefault="00F3665D" w:rsidP="00F366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val="en-US" w:eastAsia="ru-RU"/>
              </w:rPr>
              <w:t>23318</w:t>
            </w: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,3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2D29F4" w:rsidRPr="002D29F4" w:rsidRDefault="002D29F4" w:rsidP="002D29F4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 w:rsidRPr="002D29F4"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100,00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2D29F4" w:rsidRPr="002D29F4" w:rsidRDefault="00D60F5D" w:rsidP="00D60F5D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Calibri"/>
                <w:color w:val="000000"/>
                <w:sz w:val="36"/>
                <w:szCs w:val="36"/>
                <w:lang w:eastAsia="ru-RU"/>
              </w:rPr>
              <w:t>5011,3</w:t>
            </w:r>
          </w:p>
        </w:tc>
      </w:tr>
    </w:tbl>
    <w:p w:rsidR="002D29F4" w:rsidRDefault="002D29F4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8E7D08" w:rsidRDefault="008E7D0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Динамика доходов бюджета Невьянского городского округа </w:t>
      </w:r>
    </w:p>
    <w:p w:rsidR="008E7D08" w:rsidRDefault="008E7D0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>за 2009 – 201</w:t>
      </w:r>
      <w:r w:rsidR="00397850">
        <w:rPr>
          <w:rFonts w:ascii="Constantia" w:hAnsi="Constantia" w:cs="Tahoma"/>
          <w:b/>
          <w:bCs/>
          <w:sz w:val="40"/>
          <w:szCs w:val="40"/>
        </w:rPr>
        <w:t>4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годы</w:t>
      </w:r>
    </w:p>
    <w:p w:rsidR="008E7D08" w:rsidRDefault="008E7D0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8E7D08" w:rsidRDefault="008E7D0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7667625" cy="5010150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E17B0" w:rsidRDefault="003E17B0" w:rsidP="003E17B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>Динамика налоговых и неналоговых доходов бюджета Невьянского городского округа за 2009 – 201</w:t>
      </w:r>
      <w:r w:rsidR="00397850">
        <w:rPr>
          <w:rFonts w:ascii="Constantia" w:hAnsi="Constantia" w:cs="Tahoma"/>
          <w:b/>
          <w:bCs/>
          <w:sz w:val="40"/>
          <w:szCs w:val="40"/>
        </w:rPr>
        <w:t>4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годы</w:t>
      </w:r>
    </w:p>
    <w:p w:rsidR="00010C63" w:rsidRDefault="00010C63" w:rsidP="003E17B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3E17B0" w:rsidRDefault="00010C63" w:rsidP="002967C2">
      <w:pPr>
        <w:pStyle w:val="Default"/>
        <w:tabs>
          <w:tab w:val="left" w:pos="1134"/>
        </w:tabs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724900" cy="5286375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10C63" w:rsidRDefault="00010C63" w:rsidP="00010C6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>Динамика безвозмездных перечислений бюджета Невьянского городского округа за 2009 – 201</w:t>
      </w:r>
      <w:r w:rsidR="00FD4658">
        <w:rPr>
          <w:rFonts w:ascii="Constantia" w:hAnsi="Constantia" w:cs="Tahoma"/>
          <w:b/>
          <w:bCs/>
          <w:sz w:val="40"/>
          <w:szCs w:val="40"/>
        </w:rPr>
        <w:t>4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годы</w:t>
      </w:r>
    </w:p>
    <w:p w:rsidR="006278C8" w:rsidRDefault="006278C8" w:rsidP="00010C6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98723E" w:rsidRDefault="00010C63" w:rsidP="002967C2">
      <w:pPr>
        <w:pStyle w:val="Default"/>
        <w:tabs>
          <w:tab w:val="left" w:pos="1134"/>
          <w:tab w:val="left" w:pos="5387"/>
        </w:tabs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296275" cy="5400675"/>
            <wp:effectExtent l="19050" t="0" r="952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8723E" w:rsidRPr="004418CB" w:rsidRDefault="0098723E" w:rsidP="0098723E">
      <w:pPr>
        <w:pStyle w:val="a6"/>
        <w:jc w:val="center"/>
        <w:rPr>
          <w:rFonts w:ascii="Times New Roman" w:hAnsi="Times New Roman"/>
          <w:color w:val="7030A0"/>
          <w:sz w:val="72"/>
          <w:szCs w:val="72"/>
        </w:rPr>
      </w:pPr>
      <w:r>
        <w:rPr>
          <w:rFonts w:ascii="Constantia" w:hAnsi="Constantia" w:cs="Tahoma"/>
          <w:b/>
          <w:bCs/>
          <w:sz w:val="40"/>
          <w:szCs w:val="40"/>
        </w:rPr>
        <w:br w:type="page"/>
      </w:r>
      <w:r w:rsidRPr="004418CB">
        <w:rPr>
          <w:rFonts w:ascii="Times New Roman" w:hAnsi="Times New Roman"/>
          <w:color w:val="7030A0"/>
          <w:sz w:val="72"/>
          <w:szCs w:val="72"/>
        </w:rPr>
        <w:t>Расходы бюджета городского округа</w:t>
      </w:r>
    </w:p>
    <w:p w:rsidR="0098723E" w:rsidRPr="0091784C" w:rsidRDefault="0098723E" w:rsidP="0098723E">
      <w:pPr>
        <w:spacing w:after="0"/>
        <w:jc w:val="both"/>
        <w:rPr>
          <w:rFonts w:ascii="Times New Roman" w:hAnsi="Times New Roman"/>
          <w:sz w:val="44"/>
          <w:szCs w:val="44"/>
        </w:rPr>
      </w:pPr>
      <w:r w:rsidRPr="0091784C">
        <w:rPr>
          <w:rFonts w:ascii="Times New Roman" w:hAnsi="Times New Roman"/>
          <w:sz w:val="44"/>
          <w:szCs w:val="44"/>
        </w:rPr>
        <w:t>Расходы бюджета городского округа – денежные средства, направленные на финансовое обеспечение задач и функций местного самоуправления</w:t>
      </w:r>
      <w:r>
        <w:rPr>
          <w:rFonts w:ascii="Times New Roman" w:hAnsi="Times New Roman"/>
          <w:sz w:val="44"/>
          <w:szCs w:val="44"/>
        </w:rPr>
        <w:t>.</w:t>
      </w:r>
    </w:p>
    <w:p w:rsidR="0098723E" w:rsidRDefault="0098723E" w:rsidP="0098723E"/>
    <w:p w:rsidR="0098723E" w:rsidRDefault="00747AEF" w:rsidP="0098723E">
      <w:r>
        <w:rPr>
          <w:noProof/>
          <w:lang w:eastAsia="ru-RU"/>
        </w:rPr>
        <w:pict>
          <v:shape id="_x0000_s1054" type="#_x0000_t102" style="position:absolute;margin-left:119.85pt;margin-top:21.4pt;width:86.55pt;height:118.15pt;rotation:2907270fd;z-index:251671552" strokecolor="#7030a0" strokeweight="1pt">
            <v:fill color2="#a8d6e2" focusposition="1" focussize="" focus="100%" type="gradient"/>
            <v:shadow on="t" type="perspective" color="#1c4853" opacity=".5" offset="1pt" offset2="-3pt"/>
          </v:shape>
        </w:pict>
      </w:r>
      <w:r w:rsidRPr="00747AEF">
        <w:rPr>
          <w:noProof/>
          <w:color w:val="002060"/>
          <w:lang w:eastAsia="ru-RU"/>
        </w:rPr>
        <w:pict>
          <v:shape id="_x0000_s1053" type="#_x0000_t103" style="position:absolute;margin-left:539.2pt;margin-top:22.45pt;width:80.5pt;height:110.45pt;rotation:-2875461fd;z-index:251670528" strokecolor="#7030a0" strokeweight="1pt">
            <v:fill color2="#a8d6e2" focusposition="1" focussize="" focus="100%" type="gradient"/>
            <v:shadow on="t" type="perspective" color="#1c4853" opacity=".5" offset="1pt" offset2="-3pt"/>
          </v:shape>
        </w:pict>
      </w:r>
    </w:p>
    <w:p w:rsidR="0098723E" w:rsidRDefault="00747AEF" w:rsidP="0098723E">
      <w:r>
        <w:rPr>
          <w:noProof/>
          <w:lang w:eastAsia="ru-RU"/>
        </w:rPr>
        <w:pict>
          <v:shape id="_x0000_s1055" type="#_x0000_t67" style="position:absolute;margin-left:328.8pt;margin-top:114.1pt;width:61.5pt;height:26.85pt;z-index:251672576" strokecolor="#7030a0" strokeweight="1pt">
            <v:fill color2="#a8d6e2" focusposition="1" focussize="" focus="100%" type="gradient"/>
            <v:shadow on="t" type="perspective" color="#1c4853" opacity=".5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rect id="_x0000_s1051" style="position:absolute;margin-left:493.8pt;margin-top:148.2pt;width:216.75pt;height:193pt;z-index:251668480" strokecolor="#7030a0" strokeweight="5pt">
            <v:stroke linestyle="thickThin"/>
            <v:shadow color="#868686"/>
            <v:textbox style="mso-next-textbox:#_x0000_s1051">
              <w:txbxContent>
                <w:p w:rsidR="00320CB2" w:rsidRPr="007112A0" w:rsidRDefault="00320CB2" w:rsidP="0098723E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7112A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Экономическая</w:t>
                  </w:r>
                </w:p>
                <w:p w:rsidR="00320CB2" w:rsidRPr="007112A0" w:rsidRDefault="00320CB2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7112A0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расходов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показывает деление расходов</w:t>
                  </w:r>
                  <w:r w:rsidRPr="007112A0">
                    <w:rPr>
                      <w:rFonts w:ascii="Times New Roman" w:hAnsi="Times New Roman"/>
                      <w:sz w:val="32"/>
                      <w:szCs w:val="32"/>
                    </w:rPr>
                    <w:t xml:space="preserve"> на текущие и капитальные (заработная плата, материальные затраты, приобретение товаров и услуг и др.)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246.3pt;margin-top:148.2pt;width:216.75pt;height:193pt;z-index:251667456" strokecolor="#7030a0" strokeweight="5pt">
            <v:stroke linestyle="thickThin"/>
            <v:shadow color="#868686"/>
            <v:textbox style="mso-next-textbox:#_x0000_s1050">
              <w:txbxContent>
                <w:p w:rsidR="00320CB2" w:rsidRPr="0091784C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1784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Ведомственная</w:t>
                  </w:r>
                </w:p>
                <w:p w:rsidR="00320CB2" w:rsidRPr="0091784C" w:rsidRDefault="00320CB2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расходов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бюджета непосредственно связан</w:t>
                  </w: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а со структурой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управления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7.8pt;margin-top:148.2pt;width:216.75pt;height:193pt;z-index:251666432" strokecolor="#7030a0" strokeweight="5pt">
            <v:stroke linestyle="thickThin"/>
            <v:shadow color="#868686"/>
            <v:textbox style="mso-next-textbox:#_x0000_s1049">
              <w:txbxContent>
                <w:p w:rsidR="00320CB2" w:rsidRPr="0091784C" w:rsidRDefault="00320CB2" w:rsidP="0098723E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1784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Функциональная</w:t>
                  </w:r>
                </w:p>
                <w:p w:rsidR="00320CB2" w:rsidRPr="0091784C" w:rsidRDefault="00320CB2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отражает направление средств бюджета на выполнение основных функций местного самоуправления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256.05pt;margin-top:2.7pt;width:216.75pt;height:105.75pt;z-index:251669504" strokecolor="#7030a0" strokeweight="1pt">
            <v:fill color2="#a8d6e2" focusposition="1" focussize="" focus="100%" type="gradient"/>
            <v:shadow on="t" type="perspective" color="#1c4853" opacity=".5" offset="1pt" offset2="-3pt"/>
            <v:textbox style="mso-next-textbox:#_x0000_s1052">
              <w:txbxContent>
                <w:p w:rsidR="00320CB2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4418CB">
                    <w:rPr>
                      <w:rFonts w:ascii="Times New Roman" w:hAnsi="Times New Roman"/>
                      <w:sz w:val="44"/>
                      <w:szCs w:val="44"/>
                    </w:rPr>
                    <w:t>Классификация расходов</w:t>
                  </w:r>
                </w:p>
                <w:p w:rsidR="00320CB2" w:rsidRPr="004418CB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по признакам</w:t>
                  </w:r>
                </w:p>
              </w:txbxContent>
            </v:textbox>
          </v:rect>
        </w:pict>
      </w:r>
    </w:p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Default="0098723E" w:rsidP="0098723E">
      <w:pPr>
        <w:jc w:val="right"/>
      </w:pPr>
    </w:p>
    <w:p w:rsidR="0098723E" w:rsidRPr="00D14661" w:rsidRDefault="0098723E" w:rsidP="0098723E">
      <w:pPr>
        <w:jc w:val="right"/>
        <w:rPr>
          <w:rFonts w:ascii="Times New Roman" w:hAnsi="Times New Roman"/>
        </w:rPr>
      </w:pPr>
    </w:p>
    <w:p w:rsidR="0098723E" w:rsidRDefault="0098723E" w:rsidP="0098723E">
      <w:pPr>
        <w:pStyle w:val="a6"/>
        <w:jc w:val="center"/>
        <w:rPr>
          <w:rFonts w:ascii="Times New Roman" w:hAnsi="Times New Roman"/>
          <w:color w:val="7030A0"/>
        </w:rPr>
      </w:pPr>
      <w:r w:rsidRPr="00D14661">
        <w:rPr>
          <w:rFonts w:ascii="Times New Roman" w:hAnsi="Times New Roman"/>
          <w:color w:val="7030A0"/>
        </w:rPr>
        <w:t>Функциональная ст</w:t>
      </w:r>
      <w:r w:rsidR="00811EB9">
        <w:rPr>
          <w:rFonts w:ascii="Times New Roman" w:hAnsi="Times New Roman"/>
          <w:color w:val="7030A0"/>
        </w:rPr>
        <w:t>руктура расходов бюджета за 2014</w:t>
      </w:r>
      <w:r w:rsidRPr="00D14661">
        <w:rPr>
          <w:rFonts w:ascii="Times New Roman" w:hAnsi="Times New Roman"/>
          <w:color w:val="7030A0"/>
        </w:rPr>
        <w:t xml:space="preserve"> год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 w:rsidRPr="00D14661">
        <w:rPr>
          <w:rFonts w:ascii="Times New Roman" w:hAnsi="Times New Roman"/>
          <w:sz w:val="44"/>
          <w:szCs w:val="44"/>
        </w:rPr>
        <w:t>Всего произведено расходов – 1</w:t>
      </w:r>
      <w:r w:rsidR="00560307">
        <w:rPr>
          <w:rFonts w:ascii="Times New Roman" w:hAnsi="Times New Roman"/>
          <w:sz w:val="44"/>
          <w:szCs w:val="44"/>
        </w:rPr>
        <w:t xml:space="preserve"> 209 542</w:t>
      </w:r>
      <w:r w:rsidRPr="00D14661">
        <w:rPr>
          <w:rFonts w:ascii="Times New Roman" w:hAnsi="Times New Roman"/>
          <w:sz w:val="44"/>
          <w:szCs w:val="44"/>
        </w:rPr>
        <w:t>,</w:t>
      </w:r>
      <w:r w:rsidR="00560307">
        <w:rPr>
          <w:rFonts w:ascii="Times New Roman" w:hAnsi="Times New Roman"/>
          <w:sz w:val="44"/>
          <w:szCs w:val="44"/>
        </w:rPr>
        <w:t>2</w:t>
      </w:r>
      <w:r w:rsidRPr="00D14661">
        <w:rPr>
          <w:rFonts w:ascii="Times New Roman" w:hAnsi="Times New Roman"/>
          <w:sz w:val="44"/>
          <w:szCs w:val="44"/>
        </w:rPr>
        <w:t xml:space="preserve"> тыс. руб.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inline distT="0" distB="0" distL="0" distR="0">
            <wp:extent cx="9210675" cy="5019675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8723E" w:rsidRDefault="0098723E" w:rsidP="0098723E">
      <w:pPr>
        <w:pStyle w:val="a6"/>
        <w:tabs>
          <w:tab w:val="center" w:pos="7285"/>
          <w:tab w:val="right" w:pos="14570"/>
        </w:tabs>
        <w:rPr>
          <w:rFonts w:ascii="Times New Roman" w:hAnsi="Times New Roman"/>
          <w:color w:val="7030A0"/>
          <w:sz w:val="40"/>
          <w:szCs w:val="40"/>
        </w:rPr>
      </w:pPr>
      <w:r>
        <w:rPr>
          <w:rFonts w:ascii="Times New Roman" w:hAnsi="Times New Roman"/>
          <w:color w:val="7030A0"/>
          <w:sz w:val="40"/>
          <w:szCs w:val="40"/>
        </w:rPr>
        <w:tab/>
      </w:r>
      <w:r w:rsidRPr="002B299B">
        <w:rPr>
          <w:rFonts w:ascii="Times New Roman" w:hAnsi="Times New Roman"/>
          <w:color w:val="7030A0"/>
          <w:sz w:val="40"/>
          <w:szCs w:val="40"/>
        </w:rPr>
        <w:t>Исполнение бюджета Невьянского городского округа  за 201</w:t>
      </w:r>
      <w:r w:rsidR="00560307">
        <w:rPr>
          <w:rFonts w:ascii="Times New Roman" w:hAnsi="Times New Roman"/>
          <w:color w:val="7030A0"/>
          <w:sz w:val="40"/>
          <w:szCs w:val="40"/>
        </w:rPr>
        <w:t>4</w:t>
      </w:r>
      <w:r w:rsidRPr="002B299B">
        <w:rPr>
          <w:rFonts w:ascii="Times New Roman" w:hAnsi="Times New Roman"/>
          <w:color w:val="7030A0"/>
          <w:sz w:val="40"/>
          <w:szCs w:val="40"/>
        </w:rPr>
        <w:t xml:space="preserve"> год по расходам</w:t>
      </w:r>
      <w:r>
        <w:rPr>
          <w:rFonts w:ascii="Times New Roman" w:hAnsi="Times New Roman"/>
          <w:color w:val="7030A0"/>
          <w:sz w:val="40"/>
          <w:szCs w:val="40"/>
        </w:rPr>
        <w:tab/>
      </w:r>
    </w:p>
    <w:p w:rsidR="0098723E" w:rsidRDefault="0098723E" w:rsidP="0098723E">
      <w:pPr>
        <w:ind w:left="-567" w:right="-598"/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9734550" cy="5772150"/>
            <wp:effectExtent l="0" t="0" r="0" b="0"/>
            <wp:docPr id="1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8723E" w:rsidRPr="00292311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>
        <w:br w:type="page"/>
      </w:r>
      <w:r w:rsidRPr="00292311">
        <w:rPr>
          <w:rFonts w:ascii="Times New Roman" w:hAnsi="Times New Roman"/>
          <w:color w:val="7030A0"/>
          <w:sz w:val="44"/>
          <w:szCs w:val="44"/>
        </w:rPr>
        <w:t>Расходы бюджета городского округа в 201</w:t>
      </w:r>
      <w:r w:rsidR="00042E19">
        <w:rPr>
          <w:rFonts w:ascii="Times New Roman" w:hAnsi="Times New Roman"/>
          <w:color w:val="7030A0"/>
          <w:sz w:val="44"/>
          <w:szCs w:val="44"/>
        </w:rPr>
        <w:t>4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году на </w:t>
      </w:r>
      <w:r>
        <w:rPr>
          <w:rFonts w:ascii="Times New Roman" w:hAnsi="Times New Roman"/>
          <w:color w:val="7030A0"/>
          <w:sz w:val="44"/>
          <w:szCs w:val="44"/>
        </w:rPr>
        <w:t>образование</w:t>
      </w:r>
    </w:p>
    <w:p w:rsidR="0098723E" w:rsidRDefault="0040110E" w:rsidP="0040110E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8"/>
        <w:gridCol w:w="3770"/>
        <w:gridCol w:w="3596"/>
      </w:tblGrid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70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596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Дошкольное образование</w:t>
            </w:r>
          </w:p>
        </w:tc>
        <w:tc>
          <w:tcPr>
            <w:tcW w:w="3770" w:type="dxa"/>
          </w:tcPr>
          <w:p w:rsidR="0098723E" w:rsidRPr="00B05211" w:rsidRDefault="00042E1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247375,8</w:t>
            </w:r>
          </w:p>
        </w:tc>
        <w:tc>
          <w:tcPr>
            <w:tcW w:w="3596" w:type="dxa"/>
          </w:tcPr>
          <w:p w:rsidR="0098723E" w:rsidRPr="00B05211" w:rsidRDefault="00042E1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247267,9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Общее образование, в том числе</w:t>
            </w:r>
          </w:p>
        </w:tc>
        <w:tc>
          <w:tcPr>
            <w:tcW w:w="3770" w:type="dxa"/>
          </w:tcPr>
          <w:p w:rsidR="0098723E" w:rsidRPr="00B05211" w:rsidRDefault="00042E1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389776,6</w:t>
            </w:r>
          </w:p>
        </w:tc>
        <w:tc>
          <w:tcPr>
            <w:tcW w:w="3596" w:type="dxa"/>
          </w:tcPr>
          <w:p w:rsidR="0098723E" w:rsidRPr="00B05211" w:rsidRDefault="00042E1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387938,1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Школы</w:t>
            </w:r>
          </w:p>
        </w:tc>
        <w:tc>
          <w:tcPr>
            <w:tcW w:w="3770" w:type="dxa"/>
          </w:tcPr>
          <w:p w:rsidR="0098723E" w:rsidRPr="00D84349" w:rsidRDefault="0098723E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349">
              <w:rPr>
                <w:rFonts w:ascii="Times New Roman" w:hAnsi="Times New Roman"/>
                <w:sz w:val="28"/>
                <w:szCs w:val="28"/>
              </w:rPr>
              <w:t>30</w:t>
            </w:r>
            <w:r w:rsidR="00D84349" w:rsidRPr="00D84349">
              <w:rPr>
                <w:rFonts w:ascii="Times New Roman" w:hAnsi="Times New Roman"/>
                <w:sz w:val="28"/>
                <w:szCs w:val="28"/>
              </w:rPr>
              <w:t>5281,1</w:t>
            </w:r>
          </w:p>
        </w:tc>
        <w:tc>
          <w:tcPr>
            <w:tcW w:w="3596" w:type="dxa"/>
          </w:tcPr>
          <w:p w:rsidR="0098723E" w:rsidRPr="00D84349" w:rsidRDefault="00D8434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349">
              <w:rPr>
                <w:rFonts w:ascii="Times New Roman" w:hAnsi="Times New Roman"/>
                <w:sz w:val="28"/>
                <w:szCs w:val="28"/>
              </w:rPr>
              <w:t>303599,6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3770" w:type="dxa"/>
          </w:tcPr>
          <w:p w:rsidR="0098723E" w:rsidRPr="00D84349" w:rsidRDefault="00D8434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349">
              <w:rPr>
                <w:rFonts w:ascii="Times New Roman" w:hAnsi="Times New Roman"/>
                <w:sz w:val="28"/>
                <w:szCs w:val="28"/>
              </w:rPr>
              <w:t>84495,5</w:t>
            </w:r>
          </w:p>
        </w:tc>
        <w:tc>
          <w:tcPr>
            <w:tcW w:w="3596" w:type="dxa"/>
          </w:tcPr>
          <w:p w:rsidR="0098723E" w:rsidRPr="00D84349" w:rsidRDefault="00D8434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349">
              <w:rPr>
                <w:rFonts w:ascii="Times New Roman" w:hAnsi="Times New Roman"/>
                <w:sz w:val="28"/>
                <w:szCs w:val="28"/>
              </w:rPr>
              <w:t>84338,5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770" w:type="dxa"/>
          </w:tcPr>
          <w:p w:rsidR="0098723E" w:rsidRPr="00B05211" w:rsidRDefault="00042E1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16585,2</w:t>
            </w:r>
          </w:p>
        </w:tc>
        <w:tc>
          <w:tcPr>
            <w:tcW w:w="3596" w:type="dxa"/>
          </w:tcPr>
          <w:p w:rsidR="0098723E" w:rsidRPr="00B05211" w:rsidRDefault="00042E1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16507,6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3770" w:type="dxa"/>
          </w:tcPr>
          <w:p w:rsidR="0098723E" w:rsidRPr="00B05211" w:rsidRDefault="00042E1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25937,4</w:t>
            </w:r>
          </w:p>
        </w:tc>
        <w:tc>
          <w:tcPr>
            <w:tcW w:w="3596" w:type="dxa"/>
          </w:tcPr>
          <w:p w:rsidR="0098723E" w:rsidRPr="00B05211" w:rsidRDefault="00042E1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25015,4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770" w:type="dxa"/>
          </w:tcPr>
          <w:p w:rsidR="0098723E" w:rsidRPr="00B05211" w:rsidRDefault="00042E19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679675,0</w:t>
            </w:r>
          </w:p>
        </w:tc>
        <w:tc>
          <w:tcPr>
            <w:tcW w:w="3596" w:type="dxa"/>
          </w:tcPr>
          <w:p w:rsidR="0098723E" w:rsidRPr="00B05211" w:rsidRDefault="00042E19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676729,0</w:t>
            </w:r>
          </w:p>
        </w:tc>
      </w:tr>
    </w:tbl>
    <w:p w:rsidR="0098723E" w:rsidRPr="00C360EF" w:rsidRDefault="0098723E" w:rsidP="0098723E">
      <w:pPr>
        <w:pStyle w:val="a6"/>
        <w:jc w:val="center"/>
        <w:rPr>
          <w:rFonts w:ascii="Times New Roman" w:hAnsi="Times New Roman"/>
        </w:rPr>
      </w:pPr>
      <w:r>
        <w:br w:type="page"/>
      </w:r>
      <w:r w:rsidRPr="00C360EF">
        <w:rPr>
          <w:rFonts w:ascii="Times New Roman" w:hAnsi="Times New Roman"/>
        </w:rPr>
        <w:t>Образование  Невьянского городского округа</w:t>
      </w:r>
    </w:p>
    <w:p w:rsidR="0098723E" w:rsidRPr="00CA678E" w:rsidRDefault="00747AEF" w:rsidP="0098723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317.55pt;margin-top:22.25pt;width:34.5pt;height:88.55pt;flip:x;z-index:251686912" o:connectortype="straight"/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8" type="#_x0000_t32" style="position:absolute;left:0;text-align:left;margin-left:409.05pt;margin-top:26pt;width:1.5pt;height:79.55pt;z-index:251685888" o:connectortype="straight"/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7" type="#_x0000_t32" style="position:absolute;left:0;text-align:left;margin-left:442.05pt;margin-top:22.25pt;width:173.25pt;height:246.75pt;z-index:25168486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57" type="#_x0000_t32" style="position:absolute;left:0;text-align:left;margin-left:113.55pt;margin-top:22.25pt;width:140.25pt;height:79.5pt;flip:x;z-index:25167462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1" type="#_x0000_t32" style="position:absolute;left:0;text-align:left;margin-left:528.3pt;margin-top:26pt;width:119.25pt;height:75.75pt;z-index:2516787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0" type="#_x0000_t32" style="position:absolute;left:0;text-align:left;margin-left:370.8pt;margin-top:22.25pt;width:0;height:79.5pt;z-index:251677696" o:connectortype="straight">
            <v:stroke endarrow="block"/>
          </v:shape>
        </w:pict>
      </w:r>
      <w:r w:rsidR="00042E19">
        <w:rPr>
          <w:rFonts w:ascii="Times New Roman" w:hAnsi="Times New Roman"/>
          <w:b/>
          <w:sz w:val="40"/>
          <w:szCs w:val="40"/>
        </w:rPr>
        <w:t>34</w:t>
      </w:r>
      <w:r w:rsidR="0098723E" w:rsidRPr="00CA678E">
        <w:rPr>
          <w:rFonts w:ascii="Times New Roman" w:hAnsi="Times New Roman"/>
          <w:b/>
          <w:sz w:val="40"/>
          <w:szCs w:val="40"/>
        </w:rPr>
        <w:t xml:space="preserve">  </w:t>
      </w:r>
      <w:proofErr w:type="gramStart"/>
      <w:r w:rsidR="0098723E">
        <w:rPr>
          <w:rFonts w:ascii="Times New Roman" w:hAnsi="Times New Roman"/>
          <w:b/>
          <w:sz w:val="40"/>
          <w:szCs w:val="40"/>
        </w:rPr>
        <w:t>муниципальных</w:t>
      </w:r>
      <w:proofErr w:type="gramEnd"/>
      <w:r w:rsidR="0098723E">
        <w:rPr>
          <w:rFonts w:ascii="Times New Roman" w:hAnsi="Times New Roman"/>
          <w:b/>
          <w:sz w:val="40"/>
          <w:szCs w:val="40"/>
        </w:rPr>
        <w:t xml:space="preserve"> </w:t>
      </w:r>
      <w:r w:rsidR="0098723E" w:rsidRPr="00CA678E">
        <w:rPr>
          <w:rFonts w:ascii="Times New Roman" w:hAnsi="Times New Roman"/>
          <w:b/>
          <w:sz w:val="40"/>
          <w:szCs w:val="40"/>
        </w:rPr>
        <w:t>учреждени</w:t>
      </w:r>
      <w:r w:rsidR="0098723E">
        <w:rPr>
          <w:rFonts w:ascii="Times New Roman" w:hAnsi="Times New Roman"/>
          <w:b/>
          <w:sz w:val="40"/>
          <w:szCs w:val="40"/>
        </w:rPr>
        <w:t>я</w:t>
      </w:r>
      <w:r w:rsidR="0098723E" w:rsidRPr="00CA678E">
        <w:rPr>
          <w:rFonts w:ascii="Times New Roman" w:hAnsi="Times New Roman"/>
          <w:b/>
          <w:sz w:val="40"/>
          <w:szCs w:val="40"/>
        </w:rPr>
        <w:t xml:space="preserve">  </w:t>
      </w:r>
    </w:p>
    <w:p w:rsidR="0098723E" w:rsidRDefault="00747AEF" w:rsidP="009872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_x0000_s1066" type="#_x0000_t32" style="position:absolute;left:0;text-align:left;margin-left:181.05pt;margin-top:1.95pt;width:130.5pt;height:179.25pt;flip:x;z-index:251683840" o:connectortype="straight">
            <v:stroke endarrow="block"/>
          </v:shape>
        </w:pict>
      </w:r>
    </w:p>
    <w:p w:rsidR="0098723E" w:rsidRDefault="0098723E" w:rsidP="009872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8723E" w:rsidRPr="00236A2B" w:rsidRDefault="00747AEF" w:rsidP="0098723E">
      <w:pPr>
        <w:jc w:val="center"/>
        <w:rPr>
          <w:rFonts w:ascii="Times New Roman" w:hAnsi="Times New Roman"/>
          <w:sz w:val="44"/>
          <w:szCs w:val="44"/>
        </w:rPr>
      </w:pPr>
      <w:r w:rsidRPr="00747AEF"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56" style="position:absolute;left:0;text-align:left;margin-left:-19.2pt;margin-top:9.4pt;width:190.5pt;height:84.7pt;z-index:251673600" fillcolor="#8064a2" strokecolor="#f2f2f2" strokeweight="3pt">
            <v:shadow on="t" type="perspective" color="#3f3151" opacity=".5" offset="1pt" offset2="-1pt"/>
            <v:textbox style="mso-next-textbox:#_x0000_s1056">
              <w:txbxContent>
                <w:p w:rsidR="00320CB2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Детские дошкольные учреждения </w:t>
                  </w:r>
                </w:p>
                <w:p w:rsidR="00320CB2" w:rsidRPr="0003724E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 10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учреждений</w:t>
                  </w:r>
                </w:p>
              </w:txbxContent>
            </v:textbox>
          </v:rect>
        </w:pict>
      </w:r>
      <w:r w:rsidRPr="00747AEF">
        <w:rPr>
          <w:noProof/>
          <w:lang w:eastAsia="ru-RU"/>
        </w:rPr>
        <w:pict>
          <v:rect id="_x0000_s1059" style="position:absolute;left:0;text-align:left;margin-left:582.3pt;margin-top:4.15pt;width:174.75pt;height:79.45pt;z-index:251676672" fillcolor="#8064a2" strokecolor="#f2f2f2" strokeweight="3pt">
            <v:shadow on="t" type="perspective" color="#3f3151" opacity=".5" offset="1pt" offset2="-1pt"/>
            <v:textbox style="mso-next-textbox:#_x0000_s1059">
              <w:txbxContent>
                <w:p w:rsidR="00320CB2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Спортивные школы</w:t>
                  </w:r>
                </w:p>
                <w:p w:rsidR="00320CB2" w:rsidRPr="0003724E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2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ия</w:t>
                  </w:r>
                </w:p>
              </w:txbxContent>
            </v:textbox>
          </v:rect>
        </w:pict>
      </w:r>
      <w:r w:rsidRPr="00747AEF">
        <w:rPr>
          <w:noProof/>
          <w:lang w:eastAsia="ru-RU"/>
        </w:rPr>
        <w:pict>
          <v:rect id="_x0000_s1058" style="position:absolute;left:0;text-align:left;margin-left:284.55pt;margin-top:9.4pt;width:195pt;height:79.45pt;z-index:251675648" fillcolor="#8064a2" strokecolor="#f2f2f2" strokeweight="3pt">
            <v:shadow on="t" type="perspective" color="#3f3151" opacity=".5" offset="1pt" offset2="-1pt"/>
            <v:textbox style="mso-next-textbox:#_x0000_s1058">
              <w:txbxContent>
                <w:p w:rsidR="00320CB2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Общеобразовательные школы</w:t>
                  </w:r>
                </w:p>
                <w:p w:rsidR="00320CB2" w:rsidRPr="0003724E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14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учреждений</w:t>
                  </w:r>
                </w:p>
              </w:txbxContent>
            </v:textbox>
          </v:rect>
        </w:pict>
      </w:r>
    </w:p>
    <w:p w:rsidR="0098723E" w:rsidRDefault="00747AEF" w:rsidP="0098723E">
      <w:r>
        <w:rPr>
          <w:noProof/>
          <w:lang w:eastAsia="ru-RU"/>
        </w:rPr>
        <w:pict>
          <v:shape id="_x0000_s1071" type="#_x0000_t32" style="position:absolute;margin-left:410.55pt;margin-top:55pt;width:0;height:37.5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2" style="position:absolute;margin-left:227.55pt;margin-top:55pt;width:66pt;height:154.5pt;flip:x;z-index:2516879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62" style="position:absolute;margin-left:8.55pt;margin-top:81.25pt;width:190.5pt;height:77.25pt;z-index:251679744" fillcolor="#8064a2" strokecolor="#f2f2f2" strokeweight="3pt">
            <v:shadow on="t" type="perspective" color="#3f3151" opacity=".5" offset="1pt" offset2="-1pt"/>
            <v:textbox style="mso-next-textbox:#_x0000_s1062">
              <w:txbxContent>
                <w:p w:rsidR="00320CB2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Школы искусств</w:t>
                  </w:r>
                </w:p>
                <w:p w:rsidR="00320CB2" w:rsidRPr="0003724E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3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margin-left:284.55pt;margin-top:96.25pt;width:209.25pt;height:77.25pt;z-index:251680768" fillcolor="#8064a2" strokecolor="#f2f2f2" strokeweight="3pt">
            <v:shadow on="t" type="perspective" color="#3f3151" opacity=".5" offset="1pt" offset2="-1pt"/>
            <v:textbox style="mso-next-textbox:#_x0000_s1063">
              <w:txbxContent>
                <w:p w:rsidR="00320CB2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Музыкальные школы</w:t>
                  </w:r>
                </w:p>
                <w:p w:rsidR="00320CB2" w:rsidRPr="0003724E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4" style="position:absolute;margin-left:520.8pt;margin-top:132.25pt;width:209.25pt;height:77.25pt;z-index:251681792" fillcolor="#8064a2" strokecolor="#f2f2f2" strokeweight="3pt">
            <v:shadow on="t" type="perspective" color="#3f3151" opacity=".5" offset="1pt" offset2="-1pt"/>
            <v:textbox style="mso-next-textbox:#_x0000_s1064">
              <w:txbxContent>
                <w:p w:rsidR="00320CB2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Художественные школы</w:t>
                  </w:r>
                </w:p>
                <w:p w:rsidR="00320CB2" w:rsidRPr="0003724E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 w:rsidR="0098723E">
        <w:rPr>
          <w:noProof/>
          <w:lang w:eastAsia="ru-RU"/>
        </w:rPr>
        <w:drawing>
          <wp:inline distT="0" distB="0" distL="0" distR="0">
            <wp:extent cx="2752725" cy="1828800"/>
            <wp:effectExtent l="0" t="0" r="0" b="0"/>
            <wp:docPr id="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8723E" w:rsidRPr="004C272E" w:rsidRDefault="0098723E" w:rsidP="0098723E"/>
    <w:p w:rsidR="0098723E" w:rsidRDefault="0098723E" w:rsidP="0098723E">
      <w:pPr>
        <w:tabs>
          <w:tab w:val="left" w:pos="10800"/>
        </w:tabs>
      </w:pPr>
      <w:r>
        <w:tab/>
      </w:r>
    </w:p>
    <w:p w:rsidR="0098723E" w:rsidRDefault="00747AEF" w:rsidP="0098723E">
      <w:pPr>
        <w:tabs>
          <w:tab w:val="left" w:pos="5400"/>
        </w:tabs>
      </w:pPr>
      <w:r>
        <w:rPr>
          <w:noProof/>
          <w:lang w:eastAsia="ru-RU"/>
        </w:rPr>
        <w:pict>
          <v:rect id="_x0000_s1065" style="position:absolute;margin-left:177.3pt;margin-top:6.6pt;width:280.5pt;height:140.2pt;z-index:251682816" fillcolor="#8064a2" strokecolor="#f2f2f2" strokeweight="3pt">
            <v:shadow on="t" type="perspective" color="#3f3151" opacity=".5" offset="1pt" offset2="-1pt"/>
            <v:textbox style="mso-next-textbox:#_x0000_s1065">
              <w:txbxContent>
                <w:p w:rsidR="00320CB2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Прочие учреждения</w:t>
                  </w:r>
                </w:p>
                <w:p w:rsidR="00320CB2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(Центр творчества, </w:t>
                  </w:r>
                  <w:proofErr w:type="gramEnd"/>
                </w:p>
                <w:p w:rsidR="00320CB2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станция юных натуралистов, центр молодежной политики)</w:t>
                  </w:r>
                </w:p>
                <w:p w:rsidR="00320CB2" w:rsidRPr="0003724E" w:rsidRDefault="00320CB2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3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я</w:t>
                  </w:r>
                </w:p>
              </w:txbxContent>
            </v:textbox>
          </v:rect>
        </w:pict>
      </w:r>
      <w:r w:rsidR="0098723E">
        <w:tab/>
      </w:r>
    </w:p>
    <w:p w:rsidR="0098723E" w:rsidRDefault="0098723E" w:rsidP="0098723E">
      <w:pPr>
        <w:pStyle w:val="a6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A4237F">
        <w:rPr>
          <w:rFonts w:ascii="Times New Roman" w:hAnsi="Times New Roman"/>
          <w:color w:val="7030A0"/>
          <w:sz w:val="48"/>
          <w:szCs w:val="48"/>
        </w:rPr>
        <w:t>Динамика расходов бюджета городского округа за 201</w:t>
      </w:r>
      <w:r w:rsidR="00042E19">
        <w:rPr>
          <w:rFonts w:ascii="Times New Roman" w:hAnsi="Times New Roman"/>
          <w:color w:val="7030A0"/>
          <w:sz w:val="48"/>
          <w:szCs w:val="48"/>
        </w:rPr>
        <w:t>3</w:t>
      </w:r>
      <w:r w:rsidRPr="00A4237F">
        <w:rPr>
          <w:rFonts w:ascii="Times New Roman" w:hAnsi="Times New Roman"/>
          <w:color w:val="7030A0"/>
          <w:sz w:val="48"/>
          <w:szCs w:val="48"/>
        </w:rPr>
        <w:t xml:space="preserve"> -201</w:t>
      </w:r>
      <w:r w:rsidR="00042E19">
        <w:rPr>
          <w:rFonts w:ascii="Times New Roman" w:hAnsi="Times New Roman"/>
          <w:color w:val="7030A0"/>
          <w:sz w:val="48"/>
          <w:szCs w:val="48"/>
        </w:rPr>
        <w:t>4</w:t>
      </w:r>
      <w:r w:rsidRPr="00A4237F">
        <w:rPr>
          <w:rFonts w:ascii="Times New Roman" w:hAnsi="Times New Roman"/>
          <w:color w:val="7030A0"/>
          <w:sz w:val="48"/>
          <w:szCs w:val="48"/>
        </w:rPr>
        <w:t xml:space="preserve"> годы</w:t>
      </w:r>
    </w:p>
    <w:p w:rsidR="0098723E" w:rsidRDefault="0098723E" w:rsidP="0098723E">
      <w:r>
        <w:rPr>
          <w:noProof/>
          <w:lang w:eastAsia="ru-RU"/>
        </w:rPr>
        <w:drawing>
          <wp:inline distT="0" distB="0" distL="0" distR="0">
            <wp:extent cx="9572625" cy="56102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8723E" w:rsidRPr="003C3174" w:rsidRDefault="0098723E" w:rsidP="0098723E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3C3174">
        <w:rPr>
          <w:rFonts w:ascii="Times New Roman" w:hAnsi="Times New Roman"/>
          <w:color w:val="7030A0"/>
          <w:sz w:val="48"/>
          <w:szCs w:val="48"/>
        </w:rPr>
        <w:t>Реализация муниципальных целевых программ в 201</w:t>
      </w:r>
      <w:r w:rsidR="00042E19">
        <w:rPr>
          <w:rFonts w:ascii="Times New Roman" w:hAnsi="Times New Roman"/>
          <w:color w:val="7030A0"/>
          <w:sz w:val="48"/>
          <w:szCs w:val="48"/>
        </w:rPr>
        <w:t>4</w:t>
      </w:r>
      <w:r w:rsidRPr="003C3174">
        <w:rPr>
          <w:rFonts w:ascii="Times New Roman" w:hAnsi="Times New Roman"/>
          <w:color w:val="7030A0"/>
          <w:sz w:val="48"/>
          <w:szCs w:val="48"/>
        </w:rPr>
        <w:t xml:space="preserve"> году</w:t>
      </w:r>
    </w:p>
    <w:p w:rsidR="0098723E" w:rsidRPr="003C3174" w:rsidRDefault="0098723E" w:rsidP="0098723E">
      <w:pPr>
        <w:jc w:val="right"/>
        <w:rPr>
          <w:rFonts w:ascii="Times New Roman" w:hAnsi="Times New Roman" w:cs="Times New Roman"/>
          <w:sz w:val="32"/>
          <w:szCs w:val="32"/>
        </w:rPr>
      </w:pPr>
      <w:r w:rsidRPr="003C3174">
        <w:rPr>
          <w:rFonts w:ascii="Times New Roman" w:hAnsi="Times New Roman" w:cs="Times New Roman"/>
          <w:sz w:val="32"/>
          <w:szCs w:val="32"/>
        </w:rPr>
        <w:t xml:space="preserve"> </w:t>
      </w:r>
      <w:r w:rsidRPr="003C3174">
        <w:rPr>
          <w:rFonts w:ascii="Times New Roman" w:hAnsi="Times New Roman" w:cs="Times New Roman"/>
        </w:rPr>
        <w:t xml:space="preserve"> в тыс. руб</w:t>
      </w:r>
      <w:r w:rsidRPr="003C3174">
        <w:rPr>
          <w:rFonts w:ascii="Times New Roman" w:hAnsi="Times New Roman" w:cs="Times New Roman"/>
          <w:sz w:val="32"/>
          <w:szCs w:val="32"/>
        </w:rPr>
        <w:t xml:space="preserve">.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11778"/>
        <w:gridCol w:w="1176"/>
        <w:gridCol w:w="1176"/>
      </w:tblGrid>
      <w:tr w:rsidR="0098723E" w:rsidRPr="003C3174" w:rsidTr="00365CEA">
        <w:trPr>
          <w:cantSplit/>
          <w:trHeight w:val="685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7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98723E" w:rsidRPr="003C3174" w:rsidTr="00365CEA">
        <w:trPr>
          <w:cantSplit/>
          <w:trHeight w:val="281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  <w:vAlign w:val="center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"Газификация Невьянского городского округа  на 2012-2015г.г."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811,9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7F06B6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354,3</w:t>
            </w:r>
          </w:p>
        </w:tc>
      </w:tr>
      <w:tr w:rsidR="0098723E" w:rsidRPr="003C3174" w:rsidTr="00365CEA">
        <w:trPr>
          <w:cantSplit/>
          <w:trHeight w:val="589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  <w:vAlign w:val="center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 "Профилактика правонарушений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Невьянском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  на 2013-2015  годы"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7F06B6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611,8</w:t>
            </w:r>
          </w:p>
        </w:tc>
      </w:tr>
      <w:tr w:rsidR="0098723E" w:rsidRPr="003C3174" w:rsidTr="00365CEA">
        <w:trPr>
          <w:cantSplit/>
          <w:trHeight w:val="563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 Повышение безопасности  дорожного движения на территории Невьянского городского округа" на 2011-2015 годы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384,0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7F06B6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376,2</w:t>
            </w:r>
          </w:p>
        </w:tc>
      </w:tr>
      <w:tr w:rsidR="0098723E" w:rsidRPr="003C3174" w:rsidTr="00365CEA">
        <w:trPr>
          <w:cantSplit/>
          <w:trHeight w:val="529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  <w:vAlign w:val="center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"Муниципальная целевая программа в сфере окружающей среды и обеспечения  экологической  безопасности по Невьянскому городскому округу на  период 2009-2020годы"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919,9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7F06B6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912,4</w:t>
            </w:r>
          </w:p>
        </w:tc>
      </w:tr>
      <w:tr w:rsidR="0098723E" w:rsidRPr="003C3174" w:rsidTr="00365CEA">
        <w:trPr>
          <w:cantSplit/>
          <w:trHeight w:val="510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  <w:vAlign w:val="center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культуры на территории Невьянского городского округа"  на  2012-2015 годы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420,7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7F06B6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995,9</w:t>
            </w:r>
          </w:p>
        </w:tc>
      </w:tr>
      <w:tr w:rsidR="0098723E" w:rsidRPr="003C3174" w:rsidTr="00365CEA">
        <w:trPr>
          <w:cantSplit/>
          <w:trHeight w:val="545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  <w:vAlign w:val="center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"Предупреждение и борьба с социально значимыми заболеваниями на территории Невьянского городского округа  в  2012-2014 годах"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7F06B6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360,0</w:t>
            </w:r>
          </w:p>
        </w:tc>
      </w:tr>
      <w:tr w:rsidR="0098723E" w:rsidRPr="003C3174" w:rsidTr="00365CEA">
        <w:trPr>
          <w:cantSplit/>
          <w:trHeight w:val="525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  <w:vAlign w:val="center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"Управление муниципальной собственностью на территории  Невьянского городского округа в 2012-2015 годах"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534,3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7F06B6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8480,0</w:t>
            </w:r>
          </w:p>
        </w:tc>
      </w:tr>
      <w:tr w:rsidR="0098723E" w:rsidRPr="003C3174" w:rsidTr="00365CEA">
        <w:trPr>
          <w:cantSplit/>
          <w:trHeight w:val="510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  <w:vAlign w:val="center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целевая программа "Развитие физической культуры и спорта 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Невьянском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округе" на  2012 - 2015 годы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462,5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7F06B6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365,3</w:t>
            </w:r>
            <w:r w:rsidR="0098723E"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723E" w:rsidRPr="003C3174" w:rsidTr="00365CEA">
        <w:trPr>
          <w:cantSplit/>
          <w:trHeight w:val="510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  <w:vAlign w:val="center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"Развитие  образования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Невьянском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 ("Наша новая школа")" на 2011 - 2015 годы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219,4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7F06B6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215,3</w:t>
            </w:r>
          </w:p>
        </w:tc>
      </w:tr>
      <w:tr w:rsidR="0098723E" w:rsidRPr="003C3174" w:rsidTr="00365CEA">
        <w:trPr>
          <w:cantSplit/>
          <w:trHeight w:val="577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  <w:vAlign w:val="center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 "Комплексные меры противодействия  злоупотреблению наркотикам и их незаконному обороту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Невьянском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 на 2013 - 2015 годы"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860,1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7F06B6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860,1</w:t>
            </w:r>
          </w:p>
        </w:tc>
      </w:tr>
      <w:tr w:rsidR="0098723E" w:rsidRPr="003C3174" w:rsidTr="00365CEA">
        <w:trPr>
          <w:cantSplit/>
          <w:trHeight w:val="349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  <w:vAlign w:val="bottom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Муниципальная программа "Чистая вода" Невьянского городского округа на 2010-2020 годы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3630,0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7F06B6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590,0</w:t>
            </w:r>
          </w:p>
        </w:tc>
      </w:tr>
      <w:tr w:rsidR="0098723E" w:rsidRPr="003C3174" w:rsidTr="00365CEA">
        <w:trPr>
          <w:cantSplit/>
          <w:trHeight w:val="510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  <w:vAlign w:val="bottom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Муниципальная программа "Развитие туризма в Невьянского городского округа на период 2011-2016 годы"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841,2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841,2</w:t>
            </w:r>
          </w:p>
        </w:tc>
      </w:tr>
      <w:tr w:rsidR="0098723E" w:rsidRPr="003C3174" w:rsidTr="00365CEA">
        <w:trPr>
          <w:cantSplit/>
          <w:trHeight w:val="352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целевая программа "Обеспечение  жильем молодых  семей на территории Невьянского городского округа на  2011-2015 годы"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411,2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352,8</w:t>
            </w:r>
          </w:p>
        </w:tc>
      </w:tr>
      <w:tr w:rsidR="0098723E" w:rsidRPr="003C3174" w:rsidTr="00365CEA">
        <w:trPr>
          <w:cantSplit/>
          <w:trHeight w:val="510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 "Информационное  общество Невьянского  городского округа"  на 2011-2015 годы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99,0</w:t>
            </w:r>
          </w:p>
          <w:p w:rsidR="00D84349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73,9</w:t>
            </w:r>
          </w:p>
        </w:tc>
      </w:tr>
      <w:tr w:rsidR="0098723E" w:rsidRPr="003C3174" w:rsidTr="00365CEA">
        <w:trPr>
          <w:cantSplit/>
          <w:trHeight w:val="554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"Развитие сети дошкольных образовательных учреждений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Невьянском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округе" на 2012 - 2015 годы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31 268,3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31 170,4</w:t>
            </w:r>
          </w:p>
        </w:tc>
      </w:tr>
      <w:tr w:rsidR="0098723E" w:rsidRPr="003C3174" w:rsidTr="00365CEA">
        <w:trPr>
          <w:cantSplit/>
          <w:trHeight w:val="510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844E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"Подготовка молодежи Невьянского городского округа к военной службе" на 201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431,9</w:t>
            </w:r>
          </w:p>
        </w:tc>
      </w:tr>
      <w:tr w:rsidR="0098723E" w:rsidRPr="003C3174" w:rsidTr="00365CEA">
        <w:trPr>
          <w:cantSplit/>
          <w:trHeight w:val="734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D84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долгосрочная целевая программа  "Подготовка документов  территориального планирования, градостроительного зонирования, документации по планировке и межеванию территории Невьянского городского округа  на 201</w:t>
            </w:r>
            <w:r w:rsidR="00D8434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D8434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3 921,9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3 806,3</w:t>
            </w:r>
          </w:p>
        </w:tc>
      </w:tr>
      <w:tr w:rsidR="0098723E" w:rsidRPr="003C3174" w:rsidTr="00365CEA">
        <w:trPr>
          <w:cantSplit/>
          <w:trHeight w:val="519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D84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 "О мерах по ограничению  распространения  ВИЧ-инфекции на территории Невьянского городского округа" на 201</w:t>
            </w:r>
            <w:r w:rsidR="00D8434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D8434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годы.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187,5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187,0</w:t>
            </w:r>
          </w:p>
        </w:tc>
      </w:tr>
      <w:tr w:rsidR="0098723E" w:rsidRPr="003C3174" w:rsidTr="00365CEA">
        <w:trPr>
          <w:cantSplit/>
          <w:trHeight w:val="541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целевая программа "Комплексное благоустройство дворовых территорий многоквартирных жилых домов Невьянского городского округа "Мой двор" на 2011-2015 годы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554,7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551,9</w:t>
            </w:r>
          </w:p>
        </w:tc>
      </w:tr>
      <w:tr w:rsidR="0098723E" w:rsidRPr="003C3174" w:rsidTr="00365CEA">
        <w:trPr>
          <w:cantSplit/>
          <w:trHeight w:val="521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D84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 "Реконструкция, модернизация  и капитальный ремонт инженерной инфраструктуры Невьянского городского округа на 2011-201</w:t>
            </w:r>
            <w:r w:rsidR="00D8434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844,7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10 387,4</w:t>
            </w:r>
          </w:p>
        </w:tc>
      </w:tr>
      <w:tr w:rsidR="0098723E" w:rsidRPr="003C3174" w:rsidTr="00320CB2">
        <w:trPr>
          <w:cantSplit/>
          <w:trHeight w:val="529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8723E" w:rsidRPr="00875B38" w:rsidRDefault="0098723E" w:rsidP="00D84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малых форм хозяйствования - крестьянских  (фермерских) хозяйств Невьянского городского округа в 201</w:t>
            </w:r>
            <w:r w:rsidR="00D8434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D8434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годах"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98723E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514,0</w:t>
            </w:r>
          </w:p>
        </w:tc>
      </w:tr>
      <w:tr w:rsidR="0098723E" w:rsidRPr="003C3174" w:rsidTr="00320CB2">
        <w:trPr>
          <w:cantSplit/>
          <w:trHeight w:val="1117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"Муниципальная программа  мероприятий по гражданской обороне, предупреждению чрезвычайных ситуаций природного, техногенного характера, водохозяйственной деятельности,  обеспечению первичных мер пожарной безопасности и безопасности людей на водных объектах  на территории Невьянского городского округа на 2012-2015 годы"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963,0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4 865,7</w:t>
            </w:r>
          </w:p>
        </w:tc>
      </w:tr>
      <w:tr w:rsidR="0098723E" w:rsidRPr="003C3174" w:rsidTr="00320CB2">
        <w:trPr>
          <w:cantSplit/>
          <w:trHeight w:val="641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 "Развитие субъектов малого и среднего предпринимательства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Невьянском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округе" на 2012-2015 годы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505,0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505,0</w:t>
            </w:r>
          </w:p>
        </w:tc>
      </w:tr>
      <w:tr w:rsidR="0098723E" w:rsidRPr="003C3174" w:rsidTr="00320CB2">
        <w:trPr>
          <w:cantSplit/>
          <w:trHeight w:val="493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 "Энергосбережение и повышение  энергетической эффективности Невьянского городского округа Свердловской области  до 2020 года"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985,4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1 959,4</w:t>
            </w:r>
            <w:r w:rsidR="0098723E"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723E" w:rsidRPr="003C3174" w:rsidTr="00320CB2">
        <w:trPr>
          <w:cantSplit/>
          <w:trHeight w:val="542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D84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"Развитие  </w:t>
            </w:r>
            <w:r w:rsidR="00D84349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транспортного комплекса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Невьянском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округе" на 2011-201</w:t>
            </w:r>
            <w:r w:rsidR="00D8434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D84349" w:rsidP="00844E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4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910,0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10 778,8</w:t>
            </w:r>
          </w:p>
        </w:tc>
      </w:tr>
      <w:tr w:rsidR="00AA081C" w:rsidRPr="003C3174" w:rsidTr="00320CB2">
        <w:trPr>
          <w:cantSplit/>
          <w:trHeight w:val="544"/>
        </w:trPr>
        <w:tc>
          <w:tcPr>
            <w:tcW w:w="656" w:type="dxa"/>
            <w:shd w:val="clear" w:color="auto" w:fill="8DB3E2" w:themeFill="text2" w:themeFillTint="66"/>
          </w:tcPr>
          <w:p w:rsidR="00AA081C" w:rsidRPr="00875B38" w:rsidRDefault="00AA081C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AA081C" w:rsidRPr="00875B38" w:rsidRDefault="00AA081C" w:rsidP="00AA08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 "Патриотическое воспитание молодежи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Невьянском</w:t>
            </w:r>
            <w:proofErr w:type="gramEnd"/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округе"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AA081C" w:rsidRPr="003C3174" w:rsidRDefault="00AA081C" w:rsidP="00AA081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353</w:t>
            </w:r>
            <w:r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AA081C" w:rsidRPr="003C3174" w:rsidRDefault="00844EED" w:rsidP="00AA081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348,1</w:t>
            </w:r>
          </w:p>
        </w:tc>
      </w:tr>
      <w:tr w:rsidR="00AA081C" w:rsidRPr="003C3174" w:rsidTr="00320CB2">
        <w:trPr>
          <w:cantSplit/>
          <w:trHeight w:val="544"/>
        </w:trPr>
        <w:tc>
          <w:tcPr>
            <w:tcW w:w="656" w:type="dxa"/>
            <w:shd w:val="clear" w:color="auto" w:fill="8DB3E2" w:themeFill="text2" w:themeFillTint="66"/>
          </w:tcPr>
          <w:p w:rsidR="00AA081C" w:rsidRPr="00875B38" w:rsidRDefault="00AA081C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AA081C" w:rsidRPr="00875B38" w:rsidRDefault="00AA081C" w:rsidP="00AA08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"Социальная поддержка населения Невьянского городского округа" на 2013 - 2015 годы.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AA081C" w:rsidRPr="003C3174" w:rsidRDefault="00AA081C" w:rsidP="00AA081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938</w:t>
            </w:r>
            <w:r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AA081C" w:rsidRPr="003C3174" w:rsidRDefault="00844EED" w:rsidP="00AA081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866,5</w:t>
            </w:r>
          </w:p>
        </w:tc>
      </w:tr>
      <w:tr w:rsidR="00AA081C" w:rsidRPr="003C3174" w:rsidTr="00320CB2">
        <w:trPr>
          <w:cantSplit/>
          <w:trHeight w:val="544"/>
        </w:trPr>
        <w:tc>
          <w:tcPr>
            <w:tcW w:w="656" w:type="dxa"/>
            <w:shd w:val="clear" w:color="auto" w:fill="8DB3E2" w:themeFill="text2" w:themeFillTint="66"/>
          </w:tcPr>
          <w:p w:rsidR="00AA081C" w:rsidRPr="00875B38" w:rsidRDefault="00AA081C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AA081C" w:rsidRPr="00875B38" w:rsidRDefault="00AA081C" w:rsidP="00AA08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мероприятий по профилактике терроризма и экстремизма, а также минимизации (или) ликвидации последствий проявлений терроризма и экстремизма на территории Невьянского городского округа на 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годы.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AA081C" w:rsidRPr="003C3174" w:rsidRDefault="007F06B6" w:rsidP="00AA081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AA081C" w:rsidRPr="003C3174" w:rsidRDefault="00844EED" w:rsidP="00AA081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247,2</w:t>
            </w:r>
          </w:p>
        </w:tc>
      </w:tr>
      <w:tr w:rsidR="007F06B6" w:rsidRPr="003C3174" w:rsidTr="00320CB2">
        <w:trPr>
          <w:cantSplit/>
          <w:trHeight w:val="510"/>
        </w:trPr>
        <w:tc>
          <w:tcPr>
            <w:tcW w:w="656" w:type="dxa"/>
            <w:shd w:val="clear" w:color="auto" w:fill="8DB3E2" w:themeFill="text2" w:themeFillTint="66"/>
          </w:tcPr>
          <w:p w:rsidR="007F06B6" w:rsidRPr="00875B38" w:rsidRDefault="007F06B6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7F06B6" w:rsidRPr="00875B38" w:rsidRDefault="007F06B6" w:rsidP="007F06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 "Доступная среда"  Невьянского городского округа  на 2013-2015 годы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7F06B6" w:rsidRPr="003C3174" w:rsidRDefault="007F06B6" w:rsidP="007F06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7F06B6" w:rsidRPr="003C3174" w:rsidRDefault="00844EED" w:rsidP="007F06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585,0</w:t>
            </w:r>
          </w:p>
        </w:tc>
      </w:tr>
      <w:tr w:rsidR="007F06B6" w:rsidRPr="003C3174" w:rsidTr="00320CB2">
        <w:trPr>
          <w:cantSplit/>
          <w:trHeight w:val="711"/>
        </w:trPr>
        <w:tc>
          <w:tcPr>
            <w:tcW w:w="656" w:type="dxa"/>
            <w:shd w:val="clear" w:color="auto" w:fill="8DB3E2" w:themeFill="text2" w:themeFillTint="66"/>
          </w:tcPr>
          <w:p w:rsidR="007F06B6" w:rsidRPr="00875B38" w:rsidRDefault="007F06B6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7F06B6" w:rsidRPr="00F10F68" w:rsidRDefault="007F06B6" w:rsidP="007F06B6">
            <w:pPr>
              <w:rPr>
                <w:color w:val="000000"/>
                <w:sz w:val="24"/>
                <w:szCs w:val="24"/>
              </w:rPr>
            </w:pPr>
            <w:r w:rsidRPr="00F10F68">
              <w:rPr>
                <w:color w:val="000000"/>
                <w:sz w:val="24"/>
                <w:szCs w:val="24"/>
              </w:rPr>
              <w:t>Муниципальная программа «Управление муниципальными финансами Невьянского городского округа до 2016 года»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7F06B6" w:rsidRPr="00F10F68" w:rsidRDefault="007F06B6" w:rsidP="007F06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10 441,4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7F06B6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10 430,2</w:t>
            </w:r>
          </w:p>
        </w:tc>
      </w:tr>
      <w:tr w:rsidR="007F06B6" w:rsidRPr="003C3174" w:rsidTr="00320CB2">
        <w:trPr>
          <w:cantSplit/>
          <w:trHeight w:val="645"/>
        </w:trPr>
        <w:tc>
          <w:tcPr>
            <w:tcW w:w="656" w:type="dxa"/>
            <w:shd w:val="clear" w:color="auto" w:fill="8DB3E2" w:themeFill="text2" w:themeFillTint="66"/>
          </w:tcPr>
          <w:p w:rsidR="007F06B6" w:rsidRPr="00875B38" w:rsidRDefault="007F06B6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7F06B6" w:rsidRPr="00F07A70" w:rsidRDefault="007F06B6" w:rsidP="007F06B6">
            <w:pPr>
              <w:rPr>
                <w:color w:val="000000"/>
                <w:sz w:val="24"/>
                <w:szCs w:val="24"/>
              </w:rPr>
            </w:pPr>
            <w:r w:rsidRPr="00F07A70">
              <w:rPr>
                <w:color w:val="000000"/>
                <w:sz w:val="24"/>
                <w:szCs w:val="24"/>
              </w:rPr>
              <w:t xml:space="preserve">Муниципальная программа  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07A70">
              <w:rPr>
                <w:color w:val="000000"/>
                <w:sz w:val="24"/>
                <w:szCs w:val="24"/>
              </w:rPr>
              <w:t>Формирование жилищного фонда Невьянского городского округа для переселения граждан из жилых помещений, признанных непригодными для проживания и (или) с высоким уровнем износа на 2014 год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7F06B6" w:rsidRPr="00F07A70" w:rsidRDefault="007F06B6" w:rsidP="007F06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7 734,8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7F06B6" w:rsidRPr="003C3174" w:rsidRDefault="00844EED" w:rsidP="00AA081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6 899,7</w:t>
            </w:r>
          </w:p>
        </w:tc>
      </w:tr>
      <w:tr w:rsidR="007F06B6" w:rsidRPr="003C3174" w:rsidTr="00320CB2">
        <w:trPr>
          <w:cantSplit/>
          <w:trHeight w:val="733"/>
        </w:trPr>
        <w:tc>
          <w:tcPr>
            <w:tcW w:w="656" w:type="dxa"/>
            <w:shd w:val="clear" w:color="auto" w:fill="8DB3E2" w:themeFill="text2" w:themeFillTint="66"/>
          </w:tcPr>
          <w:p w:rsidR="007F06B6" w:rsidRPr="00875B38" w:rsidRDefault="007F06B6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7F06B6" w:rsidRPr="00F07A70" w:rsidRDefault="007F06B6" w:rsidP="007F06B6">
            <w:pPr>
              <w:rPr>
                <w:color w:val="000000"/>
                <w:sz w:val="24"/>
                <w:szCs w:val="24"/>
              </w:rPr>
            </w:pPr>
            <w:r w:rsidRPr="00F07A70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07A70">
              <w:rPr>
                <w:color w:val="000000"/>
                <w:sz w:val="24"/>
                <w:szCs w:val="24"/>
              </w:rPr>
              <w:t xml:space="preserve">Программа развития муниципальной службы </w:t>
            </w:r>
            <w:proofErr w:type="gramStart"/>
            <w:r w:rsidRPr="00F07A7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07A7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A70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07A70">
              <w:rPr>
                <w:color w:val="000000"/>
                <w:sz w:val="24"/>
                <w:szCs w:val="24"/>
              </w:rPr>
              <w:t xml:space="preserve"> городском округе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07A70">
                <w:rPr>
                  <w:color w:val="000000"/>
                  <w:sz w:val="24"/>
                  <w:szCs w:val="24"/>
                </w:rPr>
                <w:t>2016 г</w:t>
              </w:r>
            </w:smartTag>
            <w:r w:rsidRPr="00F07A7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F07A7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7F06B6" w:rsidRPr="00F07A70" w:rsidRDefault="007F06B6" w:rsidP="007F06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7F06B6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87,4</w:t>
            </w:r>
          </w:p>
        </w:tc>
      </w:tr>
      <w:tr w:rsidR="007F06B6" w:rsidRPr="003C3174" w:rsidTr="00320CB2">
        <w:trPr>
          <w:cantSplit/>
          <w:trHeight w:val="544"/>
        </w:trPr>
        <w:tc>
          <w:tcPr>
            <w:tcW w:w="656" w:type="dxa"/>
            <w:shd w:val="clear" w:color="auto" w:fill="8DB3E2" w:themeFill="text2" w:themeFillTint="66"/>
          </w:tcPr>
          <w:p w:rsidR="007F06B6" w:rsidRPr="00875B38" w:rsidRDefault="007F06B6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7F06B6" w:rsidRPr="00BA39DB" w:rsidRDefault="007F06B6" w:rsidP="007F06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«Устойчивое развитие сельских территорий Невьянского городского округа 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color w:val="000000"/>
                <w:sz w:val="24"/>
                <w:szCs w:val="24"/>
              </w:rPr>
              <w:t>вердловской области на 2014-2017 годы и на период до 2020 года»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7F06B6" w:rsidRPr="00F07A70" w:rsidRDefault="007F06B6" w:rsidP="007F06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7F06B6" w:rsidRPr="003C3174" w:rsidRDefault="00844EED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202,6</w:t>
            </w:r>
          </w:p>
        </w:tc>
      </w:tr>
      <w:tr w:rsidR="0098723E" w:rsidRPr="003C3174" w:rsidTr="00320CB2">
        <w:trPr>
          <w:cantSplit/>
          <w:trHeight w:val="255"/>
        </w:trPr>
        <w:tc>
          <w:tcPr>
            <w:tcW w:w="656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8DB3E2" w:themeFill="text2" w:themeFillTint="66"/>
          </w:tcPr>
          <w:p w:rsidR="0098723E" w:rsidRPr="00875B38" w:rsidRDefault="0098723E" w:rsidP="0098723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муниципальным  программам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7F06B6" w:rsidP="0098723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84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385,8</w:t>
            </w:r>
          </w:p>
        </w:tc>
        <w:tc>
          <w:tcPr>
            <w:tcW w:w="1176" w:type="dxa"/>
            <w:shd w:val="clear" w:color="auto" w:fill="DAEEF3" w:themeFill="accent5" w:themeFillTint="33"/>
            <w:noWrap/>
          </w:tcPr>
          <w:p w:rsidR="0098723E" w:rsidRPr="003C3174" w:rsidRDefault="00844EED" w:rsidP="0098723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146 213,7</w:t>
            </w:r>
          </w:p>
        </w:tc>
      </w:tr>
    </w:tbl>
    <w:p w:rsidR="0098723E" w:rsidRDefault="0098723E" w:rsidP="0098723E">
      <w:pPr>
        <w:rPr>
          <w:rFonts w:ascii="Times New Roman" w:hAnsi="Times New Roman" w:cs="Times New Roman"/>
          <w:sz w:val="24"/>
          <w:szCs w:val="24"/>
        </w:rPr>
      </w:pPr>
    </w:p>
    <w:p w:rsidR="005A17CB" w:rsidRDefault="005A17CB" w:rsidP="0098723E">
      <w:pPr>
        <w:rPr>
          <w:rFonts w:ascii="Times New Roman" w:hAnsi="Times New Roman" w:cs="Times New Roman"/>
          <w:sz w:val="24"/>
          <w:szCs w:val="24"/>
        </w:rPr>
      </w:pPr>
    </w:p>
    <w:p w:rsidR="005A17CB" w:rsidRDefault="005A17CB" w:rsidP="0098723E">
      <w:pPr>
        <w:rPr>
          <w:rFonts w:ascii="Times New Roman" w:hAnsi="Times New Roman" w:cs="Times New Roman"/>
          <w:sz w:val="24"/>
          <w:szCs w:val="24"/>
        </w:rPr>
      </w:pPr>
    </w:p>
    <w:p w:rsidR="005A17CB" w:rsidRDefault="005A17CB" w:rsidP="0098723E">
      <w:pPr>
        <w:rPr>
          <w:rFonts w:ascii="Times New Roman" w:hAnsi="Times New Roman" w:cs="Times New Roman"/>
          <w:sz w:val="24"/>
          <w:szCs w:val="24"/>
        </w:rPr>
      </w:pPr>
    </w:p>
    <w:p w:rsidR="005A17CB" w:rsidRDefault="005A17CB" w:rsidP="0098723E">
      <w:pPr>
        <w:rPr>
          <w:rFonts w:ascii="Times New Roman" w:hAnsi="Times New Roman" w:cs="Times New Roman"/>
          <w:sz w:val="24"/>
          <w:szCs w:val="24"/>
        </w:rPr>
      </w:pPr>
    </w:p>
    <w:p w:rsidR="005A17CB" w:rsidRDefault="005A17CB" w:rsidP="0098723E">
      <w:pPr>
        <w:rPr>
          <w:rFonts w:ascii="Times New Roman" w:hAnsi="Times New Roman" w:cs="Times New Roman"/>
          <w:sz w:val="24"/>
          <w:szCs w:val="24"/>
        </w:rPr>
      </w:pPr>
    </w:p>
    <w:p w:rsidR="005A17CB" w:rsidRDefault="005A17CB" w:rsidP="0098723E">
      <w:pPr>
        <w:rPr>
          <w:rFonts w:ascii="Times New Roman" w:hAnsi="Times New Roman" w:cs="Times New Roman"/>
          <w:sz w:val="24"/>
          <w:szCs w:val="24"/>
        </w:rPr>
      </w:pPr>
    </w:p>
    <w:p w:rsidR="005A17CB" w:rsidRDefault="005A17CB" w:rsidP="0098723E">
      <w:pPr>
        <w:rPr>
          <w:rFonts w:ascii="Times New Roman" w:hAnsi="Times New Roman" w:cs="Times New Roman"/>
          <w:sz w:val="24"/>
          <w:szCs w:val="24"/>
        </w:rPr>
      </w:pPr>
    </w:p>
    <w:p w:rsidR="005A17CB" w:rsidRDefault="005A17CB" w:rsidP="0098723E">
      <w:pPr>
        <w:rPr>
          <w:rFonts w:ascii="Times New Roman" w:hAnsi="Times New Roman" w:cs="Times New Roman"/>
          <w:sz w:val="24"/>
          <w:szCs w:val="24"/>
        </w:rPr>
      </w:pPr>
    </w:p>
    <w:p w:rsidR="005A17CB" w:rsidRDefault="005A17CB" w:rsidP="0098723E">
      <w:pPr>
        <w:rPr>
          <w:rFonts w:ascii="Times New Roman" w:hAnsi="Times New Roman" w:cs="Times New Roman"/>
          <w:sz w:val="24"/>
          <w:szCs w:val="24"/>
        </w:rPr>
      </w:pPr>
    </w:p>
    <w:p w:rsidR="005A17CB" w:rsidRDefault="005A17CB" w:rsidP="0098723E">
      <w:pPr>
        <w:rPr>
          <w:rFonts w:ascii="Times New Roman" w:hAnsi="Times New Roman" w:cs="Times New Roman"/>
          <w:sz w:val="24"/>
          <w:szCs w:val="24"/>
        </w:rPr>
      </w:pPr>
    </w:p>
    <w:p w:rsidR="005A17CB" w:rsidRDefault="005A17CB" w:rsidP="0098723E">
      <w:pPr>
        <w:rPr>
          <w:rFonts w:ascii="Times New Roman" w:hAnsi="Times New Roman" w:cs="Times New Roman"/>
          <w:sz w:val="24"/>
          <w:szCs w:val="24"/>
        </w:rPr>
      </w:pPr>
    </w:p>
    <w:p w:rsidR="005A17CB" w:rsidRDefault="005A17CB" w:rsidP="0098723E">
      <w:pPr>
        <w:rPr>
          <w:rFonts w:ascii="Times New Roman" w:hAnsi="Times New Roman" w:cs="Times New Roman"/>
          <w:sz w:val="24"/>
          <w:szCs w:val="24"/>
        </w:rPr>
      </w:pPr>
    </w:p>
    <w:p w:rsidR="005A17CB" w:rsidRPr="003C3174" w:rsidRDefault="005A17CB" w:rsidP="0098723E">
      <w:pPr>
        <w:rPr>
          <w:rFonts w:ascii="Times New Roman" w:hAnsi="Times New Roman" w:cs="Times New Roman"/>
          <w:sz w:val="24"/>
          <w:szCs w:val="24"/>
        </w:rPr>
      </w:pPr>
    </w:p>
    <w:p w:rsidR="001A3CE2" w:rsidRDefault="001A3CE2" w:rsidP="0098723E">
      <w:pPr>
        <w:pStyle w:val="a6"/>
        <w:jc w:val="center"/>
        <w:rPr>
          <w:rFonts w:ascii="Times New Roman" w:hAnsi="Times New Roman"/>
          <w:color w:val="7030A0"/>
          <w:lang w:val="en-US"/>
        </w:rPr>
      </w:pPr>
    </w:p>
    <w:p w:rsidR="0098723E" w:rsidRPr="003C3174" w:rsidRDefault="0098723E" w:rsidP="0098723E">
      <w:pPr>
        <w:pStyle w:val="a6"/>
        <w:jc w:val="center"/>
        <w:rPr>
          <w:rFonts w:ascii="Times New Roman" w:hAnsi="Times New Roman"/>
          <w:color w:val="7030A0"/>
        </w:rPr>
      </w:pPr>
      <w:r w:rsidRPr="003C3174">
        <w:rPr>
          <w:rFonts w:ascii="Times New Roman" w:hAnsi="Times New Roman"/>
          <w:color w:val="7030A0"/>
        </w:rPr>
        <w:t>Реализация областных  целевых  программ  в 201</w:t>
      </w:r>
      <w:r w:rsidR="00252FEC">
        <w:rPr>
          <w:rFonts w:ascii="Times New Roman" w:hAnsi="Times New Roman"/>
          <w:color w:val="7030A0"/>
        </w:rPr>
        <w:t>4</w:t>
      </w:r>
      <w:r w:rsidRPr="003C3174">
        <w:rPr>
          <w:rFonts w:ascii="Times New Roman" w:hAnsi="Times New Roman"/>
          <w:color w:val="7030A0"/>
        </w:rPr>
        <w:t xml:space="preserve"> году</w:t>
      </w:r>
    </w:p>
    <w:p w:rsidR="0098723E" w:rsidRDefault="0098723E" w:rsidP="0098723E">
      <w:pPr>
        <w:ind w:left="4248" w:firstLine="708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3C3174">
        <w:rPr>
          <w:rFonts w:ascii="Times New Roman" w:hAnsi="Times New Roman" w:cs="Times New Roman"/>
          <w:sz w:val="32"/>
          <w:szCs w:val="32"/>
        </w:rPr>
        <w:t xml:space="preserve"> </w:t>
      </w:r>
      <w:r w:rsidRPr="003C3174">
        <w:rPr>
          <w:rFonts w:ascii="Times New Roman" w:hAnsi="Times New Roman" w:cs="Times New Roman"/>
        </w:rPr>
        <w:t xml:space="preserve"> в тыс. руб</w:t>
      </w:r>
      <w:r w:rsidRPr="003C3174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"/>
        <w:gridCol w:w="11646"/>
        <w:gridCol w:w="1176"/>
        <w:gridCol w:w="1176"/>
      </w:tblGrid>
      <w:tr w:rsidR="0098723E" w:rsidTr="00365CEA">
        <w:trPr>
          <w:trHeight w:val="3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  <w:noWrap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  <w:noWrap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98723E" w:rsidTr="00365CEA">
        <w:trPr>
          <w:trHeight w:val="679"/>
        </w:trPr>
        <w:tc>
          <w:tcPr>
            <w:tcW w:w="0" w:type="auto"/>
            <w:shd w:val="clear" w:color="auto" w:fill="8DB3E2" w:themeFill="text2" w:themeFillTint="66"/>
          </w:tcPr>
          <w:p w:rsidR="0098723E" w:rsidRPr="003C3174" w:rsidRDefault="0098723E" w:rsidP="0098723E">
            <w:pPr>
              <w:ind w:lef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98723E" w:rsidRPr="003C3174" w:rsidRDefault="00252FEC" w:rsidP="00793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Свердловской области "Развитие транспорта, дорожного хозяйства, связи и информационных технологий Свердловской области до 2020 года"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98723E" w:rsidRPr="003C3174" w:rsidRDefault="004D0672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62,5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98723E" w:rsidRPr="003C3174" w:rsidRDefault="004D0672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62,5</w:t>
            </w:r>
          </w:p>
        </w:tc>
      </w:tr>
      <w:tr w:rsidR="0098723E" w:rsidTr="00365CEA">
        <w:trPr>
          <w:trHeight w:val="255"/>
        </w:trPr>
        <w:tc>
          <w:tcPr>
            <w:tcW w:w="0" w:type="auto"/>
            <w:shd w:val="clear" w:color="auto" w:fill="8DB3E2" w:themeFill="text2" w:themeFillTint="66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98723E" w:rsidRPr="003C3174" w:rsidRDefault="004D0672" w:rsidP="00793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Свердловской области "Реализация основных направлений государственной политики в строительном комплексе Свердловской области до 2020 года"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98723E" w:rsidRPr="003C3174" w:rsidRDefault="004D0672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1425,1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98723E" w:rsidRPr="003C3174" w:rsidRDefault="004D0672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976,7</w:t>
            </w:r>
          </w:p>
        </w:tc>
      </w:tr>
      <w:tr w:rsidR="0098723E" w:rsidTr="00365CEA">
        <w:trPr>
          <w:trHeight w:val="645"/>
        </w:trPr>
        <w:tc>
          <w:tcPr>
            <w:tcW w:w="0" w:type="auto"/>
            <w:shd w:val="clear" w:color="auto" w:fill="8DB3E2" w:themeFill="text2" w:themeFillTint="66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98723E" w:rsidRPr="003C3174" w:rsidRDefault="004D0672" w:rsidP="00793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Свердловской области "Развитие физической культуры, спорта и молодежной политики в Свердловской области до 2020 года"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98723E" w:rsidRPr="003C3174" w:rsidRDefault="004D0672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2506,6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98723E" w:rsidRPr="003C3174" w:rsidRDefault="004D0672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1335,1</w:t>
            </w:r>
          </w:p>
        </w:tc>
      </w:tr>
      <w:tr w:rsidR="0098723E" w:rsidTr="00365CEA">
        <w:trPr>
          <w:trHeight w:val="554"/>
        </w:trPr>
        <w:tc>
          <w:tcPr>
            <w:tcW w:w="0" w:type="auto"/>
            <w:shd w:val="clear" w:color="auto" w:fill="8DB3E2" w:themeFill="text2" w:themeFillTint="66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98723E" w:rsidRPr="003C3174" w:rsidRDefault="004D0672" w:rsidP="00793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Свердловской области "Обеспечение деятельности мировых судей Свердловской области до 2020 года"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98723E" w:rsidRPr="003C3174" w:rsidRDefault="004D0672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87,6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98723E" w:rsidRPr="003C3174" w:rsidRDefault="004D0672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87,6</w:t>
            </w:r>
          </w:p>
        </w:tc>
      </w:tr>
      <w:tr w:rsidR="0098723E" w:rsidTr="00365CEA">
        <w:trPr>
          <w:trHeight w:val="1020"/>
        </w:trPr>
        <w:tc>
          <w:tcPr>
            <w:tcW w:w="0" w:type="auto"/>
            <w:shd w:val="clear" w:color="auto" w:fill="8DB3E2" w:themeFill="text2" w:themeFillTint="66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98723E" w:rsidRPr="003C3174" w:rsidRDefault="004D0672" w:rsidP="00793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Свердловской области "Обеспечение деятельности по комплектованию, учету, хранению и использованию архивных документов, находящихся в государственной собственности Свердловской области, до 2020 года"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98723E" w:rsidRPr="003C3174" w:rsidRDefault="004D0672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213,0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98723E" w:rsidRPr="003C3174" w:rsidRDefault="004D0672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213,</w:t>
            </w:r>
            <w:r w:rsidR="0098723E"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93725" w:rsidTr="00365CEA">
        <w:trPr>
          <w:trHeight w:val="541"/>
        </w:trPr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987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793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Свердловской области "Развитие жилищно-коммунального хозяйства и повышение энергетической эффективности в Свердловской области до 2020 года"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64623,8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63462,6</w:t>
            </w:r>
          </w:p>
        </w:tc>
      </w:tr>
      <w:tr w:rsidR="00793725" w:rsidTr="00365CEA">
        <w:trPr>
          <w:trHeight w:val="453"/>
        </w:trPr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987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793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Свердловской области "Развитие культуры в Свердловской области до 2020 года"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2670,8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2670,0</w:t>
            </w:r>
          </w:p>
        </w:tc>
      </w:tr>
      <w:tr w:rsidR="00793725" w:rsidTr="00365CEA">
        <w:trPr>
          <w:trHeight w:val="510"/>
        </w:trPr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987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793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Свердловской области "Развитие агропромышленного комплекса и потребительского рынка Свердловской области до 2020 года"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70348,7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70194,0</w:t>
            </w:r>
          </w:p>
        </w:tc>
      </w:tr>
      <w:tr w:rsidR="00793725" w:rsidTr="00365CEA">
        <w:trPr>
          <w:trHeight w:val="561"/>
        </w:trPr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987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793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Свердловской области "Обеспечение рационального и безопасного природопользования на территории Свердловской области до 2020 года"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122,8</w:t>
            </w:r>
          </w:p>
        </w:tc>
      </w:tr>
      <w:tr w:rsidR="00793725" w:rsidTr="00365CEA">
        <w:trPr>
          <w:trHeight w:val="550"/>
        </w:trPr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987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793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Свердловской области "Развитие системы образования в Свердловской области до 2020 года"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296952,6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295267,6</w:t>
            </w:r>
          </w:p>
        </w:tc>
      </w:tr>
      <w:tr w:rsidR="00793725" w:rsidTr="00365CEA">
        <w:trPr>
          <w:trHeight w:val="510"/>
        </w:trPr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987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793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Целевая программа "Развитие туризма в Свердловской области" на 2011 - 2016 годы"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10215,4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10215,4</w:t>
            </w:r>
          </w:p>
        </w:tc>
      </w:tr>
      <w:tr w:rsidR="00793725" w:rsidTr="00365CEA">
        <w:trPr>
          <w:trHeight w:val="510"/>
        </w:trPr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987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793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Государственная программа Свердловской области "Совершенствование социально-экономической политики на территории Свердловской области до 2020 года"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681,7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681,7</w:t>
            </w:r>
          </w:p>
        </w:tc>
      </w:tr>
      <w:tr w:rsidR="00793725" w:rsidTr="00365CEA">
        <w:trPr>
          <w:trHeight w:val="510"/>
        </w:trPr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987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793725" w:rsidRPr="003C3174" w:rsidRDefault="00793725" w:rsidP="00793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74079,0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793725" w:rsidRDefault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71253,0</w:t>
            </w:r>
          </w:p>
        </w:tc>
      </w:tr>
      <w:tr w:rsidR="000C0B8B" w:rsidTr="00365CEA">
        <w:trPr>
          <w:trHeight w:val="255"/>
        </w:trPr>
        <w:tc>
          <w:tcPr>
            <w:tcW w:w="0" w:type="auto"/>
            <w:shd w:val="clear" w:color="auto" w:fill="8DB3E2" w:themeFill="text2" w:themeFillTint="66"/>
          </w:tcPr>
          <w:p w:rsidR="000C0B8B" w:rsidRPr="003C3174" w:rsidRDefault="000C0B8B" w:rsidP="000C0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0C0B8B" w:rsidRPr="003C3174" w:rsidRDefault="000C0B8B" w:rsidP="0098723E">
            <w:pPr>
              <w:ind w:firstLineChars="200" w:firstLine="48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sz w:val="24"/>
                <w:szCs w:val="24"/>
              </w:rPr>
              <w:t xml:space="preserve"> Всего по областным программам 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0C0B8B" w:rsidRPr="003C3174" w:rsidRDefault="000C0B8B" w:rsidP="0098723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523 989,6</w:t>
            </w:r>
          </w:p>
        </w:tc>
        <w:tc>
          <w:tcPr>
            <w:tcW w:w="0" w:type="auto"/>
            <w:shd w:val="clear" w:color="auto" w:fill="DAEEF3" w:themeFill="accent5" w:themeFillTint="33"/>
            <w:noWrap/>
          </w:tcPr>
          <w:p w:rsidR="000C0B8B" w:rsidRPr="003C3174" w:rsidRDefault="000C0B8B" w:rsidP="0098723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516 541,9</w:t>
            </w:r>
          </w:p>
        </w:tc>
      </w:tr>
    </w:tbl>
    <w:p w:rsidR="005A17CB" w:rsidRDefault="005A17CB" w:rsidP="0098723E">
      <w:pPr>
        <w:pStyle w:val="a6"/>
        <w:jc w:val="center"/>
        <w:rPr>
          <w:rFonts w:ascii="Times New Roman" w:hAnsi="Times New Roman"/>
          <w:color w:val="7030A0"/>
          <w:lang w:val="en-US"/>
        </w:rPr>
      </w:pPr>
    </w:p>
    <w:p w:rsidR="001A3CE2" w:rsidRDefault="001A3CE2" w:rsidP="001A3CE2">
      <w:pPr>
        <w:rPr>
          <w:lang w:val="en-US"/>
        </w:rPr>
      </w:pPr>
    </w:p>
    <w:p w:rsidR="001A3CE2" w:rsidRDefault="001A3CE2" w:rsidP="001A3CE2">
      <w:pPr>
        <w:rPr>
          <w:lang w:val="en-US"/>
        </w:rPr>
      </w:pPr>
    </w:p>
    <w:p w:rsidR="001A3CE2" w:rsidRDefault="001A3CE2" w:rsidP="001A3CE2">
      <w:pPr>
        <w:rPr>
          <w:lang w:val="en-US"/>
        </w:rPr>
      </w:pPr>
    </w:p>
    <w:p w:rsidR="001A3CE2" w:rsidRDefault="001A3CE2" w:rsidP="001A3CE2">
      <w:pPr>
        <w:rPr>
          <w:lang w:val="en-US"/>
        </w:rPr>
      </w:pPr>
    </w:p>
    <w:p w:rsidR="001A3CE2" w:rsidRDefault="001A3CE2" w:rsidP="001A3CE2">
      <w:pPr>
        <w:rPr>
          <w:lang w:val="en-US"/>
        </w:rPr>
      </w:pPr>
    </w:p>
    <w:p w:rsidR="001A3CE2" w:rsidRDefault="001A3CE2" w:rsidP="001A3CE2">
      <w:pPr>
        <w:rPr>
          <w:lang w:val="en-US"/>
        </w:rPr>
      </w:pPr>
    </w:p>
    <w:p w:rsidR="001A3CE2" w:rsidRDefault="001A3CE2" w:rsidP="001A3CE2">
      <w:pPr>
        <w:rPr>
          <w:lang w:val="en-US"/>
        </w:rPr>
      </w:pPr>
    </w:p>
    <w:p w:rsidR="001A3CE2" w:rsidRDefault="001A3CE2" w:rsidP="001A3CE2">
      <w:pPr>
        <w:rPr>
          <w:lang w:val="en-US"/>
        </w:rPr>
      </w:pPr>
    </w:p>
    <w:p w:rsidR="001A3CE2" w:rsidRDefault="001A3CE2" w:rsidP="001A3CE2">
      <w:pPr>
        <w:rPr>
          <w:lang w:val="en-US"/>
        </w:rPr>
      </w:pPr>
    </w:p>
    <w:p w:rsidR="001A3CE2" w:rsidRDefault="001A3CE2" w:rsidP="001A3CE2">
      <w:pPr>
        <w:rPr>
          <w:lang w:val="en-US"/>
        </w:rPr>
      </w:pPr>
    </w:p>
    <w:p w:rsidR="001A3CE2" w:rsidRDefault="001A3CE2" w:rsidP="001A3CE2">
      <w:pPr>
        <w:rPr>
          <w:lang w:val="en-US"/>
        </w:rPr>
      </w:pPr>
    </w:p>
    <w:p w:rsidR="001A3CE2" w:rsidRDefault="001A3CE2" w:rsidP="001A3CE2">
      <w:pPr>
        <w:rPr>
          <w:lang w:val="en-US"/>
        </w:rPr>
      </w:pPr>
    </w:p>
    <w:p w:rsidR="0098723E" w:rsidRPr="00F60521" w:rsidRDefault="0098723E" w:rsidP="0098723E">
      <w:pPr>
        <w:pStyle w:val="a6"/>
        <w:jc w:val="center"/>
        <w:rPr>
          <w:rFonts w:ascii="Times New Roman" w:hAnsi="Times New Roman"/>
          <w:color w:val="7030A0"/>
        </w:rPr>
      </w:pPr>
      <w:r w:rsidRPr="00F60521">
        <w:rPr>
          <w:rFonts w:ascii="Times New Roman" w:hAnsi="Times New Roman"/>
          <w:color w:val="7030A0"/>
        </w:rPr>
        <w:t>Реализация федеральных целевых программ в 201</w:t>
      </w:r>
      <w:r w:rsidR="00252FEC">
        <w:rPr>
          <w:rFonts w:ascii="Times New Roman" w:hAnsi="Times New Roman"/>
          <w:color w:val="7030A0"/>
        </w:rPr>
        <w:t>4</w:t>
      </w:r>
      <w:r w:rsidRPr="00F60521">
        <w:rPr>
          <w:rFonts w:ascii="Times New Roman" w:hAnsi="Times New Roman"/>
          <w:color w:val="7030A0"/>
        </w:rPr>
        <w:t xml:space="preserve"> году</w:t>
      </w:r>
    </w:p>
    <w:tbl>
      <w:tblPr>
        <w:tblW w:w="0" w:type="auto"/>
        <w:tblInd w:w="93" w:type="dxa"/>
        <w:tblLook w:val="0000"/>
      </w:tblPr>
      <w:tblGrid>
        <w:gridCol w:w="1187"/>
        <w:gridCol w:w="11514"/>
        <w:gridCol w:w="996"/>
        <w:gridCol w:w="996"/>
      </w:tblGrid>
      <w:tr w:rsidR="0098723E" w:rsidRPr="00F60521" w:rsidTr="001A3CE2">
        <w:trPr>
          <w:trHeight w:val="10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8723E" w:rsidRPr="00F60521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521">
              <w:rPr>
                <w:rFonts w:ascii="Times New Roman" w:hAnsi="Times New Roman" w:cs="Times New Roman"/>
              </w:rPr>
              <w:t xml:space="preserve">в тыс. </w:t>
            </w:r>
            <w:proofErr w:type="spellStart"/>
            <w:r w:rsidRPr="00F60521">
              <w:rPr>
                <w:rFonts w:ascii="Times New Roman" w:hAnsi="Times New Roman" w:cs="Times New Roman"/>
              </w:rPr>
              <w:t>руб</w:t>
            </w:r>
            <w:r w:rsidRPr="00F605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60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End"/>
            <w:r w:rsidRPr="00F60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0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60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60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8723E" w:rsidRPr="00F60521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98723E" w:rsidRPr="00F60521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98723E" w:rsidRPr="00F60521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793725" w:rsidRPr="00F60521" w:rsidTr="001A3CE2">
        <w:trPr>
          <w:trHeight w:val="8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3725" w:rsidRPr="00F60521" w:rsidRDefault="00793725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3725" w:rsidRPr="003C3174" w:rsidRDefault="00793725" w:rsidP="000C0B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Федеральная целевая программа "Устойчивое развитие сельских территорий на 2014 - 2017 годы и на период до 2020 года"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2013 - 2020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93725" w:rsidRDefault="00793725" w:rsidP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93725" w:rsidRDefault="00793725" w:rsidP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829,2</w:t>
            </w:r>
          </w:p>
        </w:tc>
      </w:tr>
      <w:tr w:rsidR="00793725" w:rsidRPr="00F60521" w:rsidTr="00365CE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3725" w:rsidRPr="00F60521" w:rsidRDefault="00793725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3725" w:rsidRPr="003C3174" w:rsidRDefault="00793725" w:rsidP="000C0B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 программу Российской Федерации "Доступная среда" на 2011 - 2015 годы.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93725" w:rsidRDefault="00793725" w:rsidP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93725" w:rsidRDefault="00793725" w:rsidP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961,4</w:t>
            </w:r>
          </w:p>
        </w:tc>
      </w:tr>
      <w:tr w:rsidR="00793725" w:rsidRPr="00F60521" w:rsidTr="00365CE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3725" w:rsidRPr="00F60521" w:rsidRDefault="00793725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3725" w:rsidRPr="003C3174" w:rsidRDefault="00793725" w:rsidP="000C0B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 программа Российской Федерации "Развитие образования" на 2013 - 2020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93725" w:rsidRDefault="00793725" w:rsidP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93725" w:rsidRDefault="00793725" w:rsidP="000C0B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  <w:r w:rsidR="000C0B8B">
              <w:rPr>
                <w:color w:val="000000"/>
              </w:rPr>
              <w:t>5</w:t>
            </w:r>
            <w:r>
              <w:rPr>
                <w:color w:val="000000"/>
              </w:rPr>
              <w:t>5,7</w:t>
            </w:r>
          </w:p>
        </w:tc>
      </w:tr>
      <w:tr w:rsidR="00793725" w:rsidRPr="00F60521" w:rsidTr="00365CE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3725" w:rsidRPr="00F60521" w:rsidRDefault="00793725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3725" w:rsidRPr="003C3174" w:rsidRDefault="00793725" w:rsidP="000C0B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Федеральная целевая программа "Жилище" на 2011 - 2015 годы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93725" w:rsidRDefault="00793725" w:rsidP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93725" w:rsidRDefault="00793725" w:rsidP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93725" w:rsidRPr="00F60521" w:rsidTr="00365CE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3725" w:rsidRDefault="000C0B8B" w:rsidP="009872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3725" w:rsidRPr="003C3174" w:rsidRDefault="00793725" w:rsidP="000C0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Российской Федерации  "Развитие культуры и туризма на 2013-2020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93725" w:rsidRDefault="00793725" w:rsidP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93725" w:rsidRDefault="00793725" w:rsidP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336,1</w:t>
            </w:r>
          </w:p>
        </w:tc>
      </w:tr>
      <w:tr w:rsidR="00793725" w:rsidRPr="00F60521" w:rsidTr="00365CE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3725" w:rsidRDefault="000C0B8B" w:rsidP="009872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3725" w:rsidRPr="003C3174" w:rsidRDefault="00793725" w:rsidP="000C0B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93725" w:rsidRDefault="00793725" w:rsidP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93725" w:rsidRDefault="00793725" w:rsidP="00793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13264,4</w:t>
            </w:r>
          </w:p>
        </w:tc>
      </w:tr>
      <w:tr w:rsidR="0098723E" w:rsidRPr="00F60521" w:rsidTr="00365CE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8723E" w:rsidRPr="00F60521" w:rsidRDefault="000C0B8B" w:rsidP="0098723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98723E" w:rsidRPr="00F60521" w:rsidRDefault="0098723E" w:rsidP="0098723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Всего по федеральным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98723E" w:rsidRPr="00F60521" w:rsidRDefault="000C0B8B" w:rsidP="0098723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98723E" w:rsidRPr="00F60521" w:rsidRDefault="000C0B8B" w:rsidP="0098723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16746,8</w:t>
            </w:r>
          </w:p>
        </w:tc>
      </w:tr>
    </w:tbl>
    <w:p w:rsidR="0098723E" w:rsidRPr="00F60521" w:rsidRDefault="0098723E" w:rsidP="009872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23E" w:rsidRDefault="0098723E" w:rsidP="0098723E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B3371D">
        <w:rPr>
          <w:rFonts w:ascii="Times New Roman" w:hAnsi="Times New Roman"/>
          <w:color w:val="7030A0"/>
          <w:sz w:val="48"/>
          <w:szCs w:val="48"/>
        </w:rPr>
        <w:t>Расходы по публично нормативным обязательствам в 201</w:t>
      </w:r>
      <w:r w:rsidR="005A17CB">
        <w:rPr>
          <w:rFonts w:ascii="Times New Roman" w:hAnsi="Times New Roman"/>
          <w:color w:val="7030A0"/>
          <w:sz w:val="48"/>
          <w:szCs w:val="48"/>
        </w:rPr>
        <w:t>4</w:t>
      </w:r>
      <w:r w:rsidRPr="00B3371D">
        <w:rPr>
          <w:rFonts w:ascii="Times New Roman" w:hAnsi="Times New Roman"/>
          <w:color w:val="7030A0"/>
          <w:sz w:val="48"/>
          <w:szCs w:val="48"/>
        </w:rPr>
        <w:t xml:space="preserve"> году</w:t>
      </w:r>
    </w:p>
    <w:p w:rsidR="0098723E" w:rsidRPr="00E76560" w:rsidRDefault="0098723E" w:rsidP="0098723E">
      <w:pPr>
        <w:jc w:val="right"/>
        <w:rPr>
          <w:rFonts w:ascii="Times New Roman" w:hAnsi="Times New Roman"/>
          <w:sz w:val="24"/>
          <w:szCs w:val="24"/>
        </w:rPr>
      </w:pPr>
      <w:r w:rsidRPr="00E76560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560">
        <w:rPr>
          <w:rFonts w:ascii="Times New Roman" w:hAnsi="Times New Roman"/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2"/>
        <w:gridCol w:w="2204"/>
      </w:tblGrid>
      <w:tr w:rsidR="0098723E" w:rsidRPr="008C50CC" w:rsidTr="00C766E4">
        <w:tc>
          <w:tcPr>
            <w:tcW w:w="1258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8723E" w:rsidRPr="008C50CC" w:rsidRDefault="0098723E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Наименование публично</w:t>
            </w:r>
            <w:r w:rsidR="00F26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0CC">
              <w:rPr>
                <w:rFonts w:ascii="Times New Roman" w:hAnsi="Times New Roman"/>
                <w:sz w:val="28"/>
                <w:szCs w:val="28"/>
              </w:rPr>
              <w:t xml:space="preserve"> нормативного обязательства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8723E" w:rsidRPr="008C50CC" w:rsidRDefault="0098723E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Объем расходов</w:t>
            </w:r>
          </w:p>
        </w:tc>
      </w:tr>
      <w:tr w:rsidR="0098723E" w:rsidRPr="008C50CC" w:rsidTr="00C766E4">
        <w:tc>
          <w:tcPr>
            <w:tcW w:w="12582" w:type="dxa"/>
            <w:shd w:val="clear" w:color="auto" w:fill="C6D9F1" w:themeFill="text2" w:themeFillTint="33"/>
          </w:tcPr>
          <w:p w:rsidR="0098723E" w:rsidRPr="008C50CC" w:rsidRDefault="0098723E" w:rsidP="0098723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Ежемесячные выплаты почетным граждана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C50CC">
              <w:rPr>
                <w:rFonts w:ascii="Times New Roman" w:hAnsi="Times New Roman"/>
                <w:sz w:val="28"/>
                <w:szCs w:val="28"/>
              </w:rPr>
              <w:t xml:space="preserve"> Невьянского городского округа</w:t>
            </w:r>
          </w:p>
        </w:tc>
        <w:tc>
          <w:tcPr>
            <w:tcW w:w="2204" w:type="dxa"/>
            <w:shd w:val="clear" w:color="auto" w:fill="C6D9F1" w:themeFill="text2" w:themeFillTint="33"/>
          </w:tcPr>
          <w:p w:rsidR="0098723E" w:rsidRPr="008C50CC" w:rsidRDefault="005A17CB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356,4</w:t>
            </w:r>
          </w:p>
        </w:tc>
      </w:tr>
      <w:tr w:rsidR="0098723E" w:rsidRPr="008C50CC" w:rsidTr="00C766E4">
        <w:tc>
          <w:tcPr>
            <w:tcW w:w="12582" w:type="dxa"/>
            <w:shd w:val="clear" w:color="auto" w:fill="C6D9F1" w:themeFill="text2" w:themeFillTint="33"/>
          </w:tcPr>
          <w:p w:rsidR="0098723E" w:rsidRPr="008C50CC" w:rsidRDefault="0098723E" w:rsidP="0098723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 xml:space="preserve">Оплата </w:t>
            </w:r>
            <w:proofErr w:type="spellStart"/>
            <w:proofErr w:type="gramStart"/>
            <w:r w:rsidRPr="008C50CC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8C5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0CC">
              <w:rPr>
                <w:rFonts w:ascii="Times New Roman" w:hAnsi="Times New Roman"/>
                <w:sz w:val="28"/>
                <w:szCs w:val="28"/>
              </w:rPr>
              <w:t>– коммунальных</w:t>
            </w:r>
            <w:proofErr w:type="gramEnd"/>
            <w:r w:rsidRPr="008C50CC">
              <w:rPr>
                <w:rFonts w:ascii="Times New Roman" w:hAnsi="Times New Roman"/>
                <w:sz w:val="28"/>
                <w:szCs w:val="28"/>
              </w:rPr>
              <w:t xml:space="preserve"> услуг отдельным категориям граждан</w:t>
            </w:r>
          </w:p>
        </w:tc>
        <w:tc>
          <w:tcPr>
            <w:tcW w:w="2204" w:type="dxa"/>
            <w:shd w:val="clear" w:color="auto" w:fill="C6D9F1" w:themeFill="text2" w:themeFillTint="33"/>
          </w:tcPr>
          <w:p w:rsidR="0098723E" w:rsidRPr="008C50CC" w:rsidRDefault="005A17CB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13 096,4</w:t>
            </w:r>
          </w:p>
        </w:tc>
      </w:tr>
      <w:tr w:rsidR="0098723E" w:rsidRPr="008C50CC" w:rsidTr="00C766E4">
        <w:tc>
          <w:tcPr>
            <w:tcW w:w="12582" w:type="dxa"/>
            <w:shd w:val="clear" w:color="auto" w:fill="C6D9F1" w:themeFill="text2" w:themeFillTint="33"/>
          </w:tcPr>
          <w:p w:rsidR="0098723E" w:rsidRPr="008C50CC" w:rsidRDefault="0098723E" w:rsidP="0098723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2204" w:type="dxa"/>
            <w:shd w:val="clear" w:color="auto" w:fill="C6D9F1" w:themeFill="text2" w:themeFillTint="33"/>
          </w:tcPr>
          <w:p w:rsidR="0098723E" w:rsidRPr="008C50CC" w:rsidRDefault="005A17CB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13 052,4</w:t>
            </w:r>
          </w:p>
        </w:tc>
      </w:tr>
      <w:tr w:rsidR="0098723E" w:rsidRPr="008C50CC" w:rsidTr="00C766E4">
        <w:tc>
          <w:tcPr>
            <w:tcW w:w="12582" w:type="dxa"/>
            <w:shd w:val="clear" w:color="auto" w:fill="C6D9F1" w:themeFill="text2" w:themeFillTint="33"/>
          </w:tcPr>
          <w:p w:rsidR="0098723E" w:rsidRPr="008C50CC" w:rsidRDefault="0098723E" w:rsidP="0098723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Свердловской области 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2204" w:type="dxa"/>
            <w:shd w:val="clear" w:color="auto" w:fill="C6D9F1" w:themeFill="text2" w:themeFillTint="33"/>
          </w:tcPr>
          <w:p w:rsidR="0098723E" w:rsidRPr="008C50CC" w:rsidRDefault="005A17CB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53 724,1</w:t>
            </w:r>
          </w:p>
        </w:tc>
      </w:tr>
      <w:tr w:rsidR="0098723E" w:rsidRPr="008C50CC" w:rsidTr="00C766E4">
        <w:tc>
          <w:tcPr>
            <w:tcW w:w="12582" w:type="dxa"/>
            <w:shd w:val="clear" w:color="auto" w:fill="C6D9F1" w:themeFill="text2" w:themeFillTint="33"/>
          </w:tcPr>
          <w:p w:rsidR="0098723E" w:rsidRPr="008C50CC" w:rsidRDefault="0098723E" w:rsidP="0098723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Материальная помощь  гражданам Невьянского городского округа</w:t>
            </w:r>
            <w:r w:rsidR="00F2677D">
              <w:rPr>
                <w:rFonts w:ascii="Times New Roman" w:hAnsi="Times New Roman"/>
                <w:sz w:val="28"/>
                <w:szCs w:val="28"/>
              </w:rPr>
              <w:t>,</w:t>
            </w:r>
            <w:r w:rsidRPr="008C50CC">
              <w:rPr>
                <w:rFonts w:ascii="Times New Roman" w:hAnsi="Times New Roman"/>
                <w:sz w:val="28"/>
                <w:szCs w:val="28"/>
              </w:rPr>
              <w:t xml:space="preserve"> оказавшимся в трудной жизненной ситуации</w:t>
            </w:r>
          </w:p>
        </w:tc>
        <w:tc>
          <w:tcPr>
            <w:tcW w:w="2204" w:type="dxa"/>
            <w:shd w:val="clear" w:color="auto" w:fill="C6D9F1" w:themeFill="text2" w:themeFillTint="33"/>
          </w:tcPr>
          <w:p w:rsidR="0098723E" w:rsidRPr="008C50CC" w:rsidRDefault="005A17CB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866,5</w:t>
            </w:r>
          </w:p>
        </w:tc>
      </w:tr>
      <w:tr w:rsidR="0098723E" w:rsidRPr="008C50CC" w:rsidTr="00C766E4">
        <w:tc>
          <w:tcPr>
            <w:tcW w:w="12582" w:type="dxa"/>
            <w:shd w:val="clear" w:color="auto" w:fill="C6D9F1" w:themeFill="text2" w:themeFillTint="33"/>
          </w:tcPr>
          <w:p w:rsidR="0098723E" w:rsidRPr="008C50CC" w:rsidRDefault="0098723E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04" w:type="dxa"/>
            <w:shd w:val="clear" w:color="auto" w:fill="C6D9F1" w:themeFill="text2" w:themeFillTint="33"/>
          </w:tcPr>
          <w:p w:rsidR="0098723E" w:rsidRPr="008C50CC" w:rsidRDefault="005A17CB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81 095,8</w:t>
            </w:r>
          </w:p>
        </w:tc>
      </w:tr>
    </w:tbl>
    <w:p w:rsidR="0098723E" w:rsidRDefault="0098723E" w:rsidP="0098723E">
      <w:pPr>
        <w:rPr>
          <w:rFonts w:ascii="Times New Roman" w:hAnsi="Times New Roman"/>
          <w:sz w:val="28"/>
          <w:szCs w:val="28"/>
        </w:rPr>
      </w:pPr>
    </w:p>
    <w:p w:rsidR="0098723E" w:rsidRDefault="0098723E" w:rsidP="0098723E">
      <w:pPr>
        <w:pStyle w:val="a6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8C2A6A">
        <w:rPr>
          <w:rFonts w:ascii="Times New Roman" w:hAnsi="Times New Roman"/>
          <w:color w:val="7030A0"/>
          <w:sz w:val="48"/>
          <w:szCs w:val="48"/>
        </w:rPr>
        <w:t>Источники финансирования дефицита бюджета городского округа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 w:rsidRPr="008C2A6A">
        <w:rPr>
          <w:rFonts w:ascii="Times New Roman" w:hAnsi="Times New Roman"/>
          <w:sz w:val="36"/>
          <w:szCs w:val="36"/>
        </w:rPr>
        <w:t xml:space="preserve">В процессе принятия и исполнения бюджета городского округа большое значение приобретает сбалансированность доходов и расходов.  Дефицит  - это превышение расходов над доходами. </w:t>
      </w:r>
      <w:proofErr w:type="spellStart"/>
      <w:r w:rsidRPr="008C2A6A">
        <w:rPr>
          <w:rFonts w:ascii="Times New Roman" w:hAnsi="Times New Roman"/>
          <w:sz w:val="36"/>
          <w:szCs w:val="36"/>
        </w:rPr>
        <w:t>Профицит</w:t>
      </w:r>
      <w:proofErr w:type="spellEnd"/>
      <w:r w:rsidRPr="008C2A6A">
        <w:rPr>
          <w:rFonts w:ascii="Times New Roman" w:hAnsi="Times New Roman"/>
          <w:sz w:val="36"/>
          <w:szCs w:val="36"/>
        </w:rPr>
        <w:t xml:space="preserve"> –</w:t>
      </w:r>
      <w:r>
        <w:rPr>
          <w:rFonts w:ascii="Times New Roman" w:hAnsi="Times New Roman"/>
          <w:sz w:val="36"/>
          <w:szCs w:val="36"/>
        </w:rPr>
        <w:t xml:space="preserve"> </w:t>
      </w:r>
      <w:r w:rsidRPr="008C2A6A">
        <w:rPr>
          <w:rFonts w:ascii="Times New Roman" w:hAnsi="Times New Roman"/>
          <w:sz w:val="36"/>
          <w:szCs w:val="36"/>
        </w:rPr>
        <w:t>это превышение доходов над расходами.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9429750" cy="2882265"/>
            <wp:effectExtent l="57150" t="0" r="76200" b="0"/>
            <wp:docPr id="20" name="Организационная диаграм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98723E" w:rsidRPr="00696C29" w:rsidRDefault="0098723E" w:rsidP="0098723E">
      <w:pPr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tabs>
          <w:tab w:val="left" w:pos="892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</w:p>
    <w:p w:rsidR="0098723E" w:rsidRDefault="0098723E" w:rsidP="0098723E">
      <w:pPr>
        <w:pStyle w:val="a6"/>
        <w:jc w:val="center"/>
        <w:rPr>
          <w:rFonts w:ascii="Times New Roman" w:hAnsi="Times New Roman"/>
          <w:sz w:val="48"/>
          <w:szCs w:val="48"/>
        </w:rPr>
      </w:pPr>
      <w:r w:rsidRPr="00C360EF">
        <w:rPr>
          <w:rFonts w:ascii="Times New Roman" w:hAnsi="Times New Roman"/>
          <w:sz w:val="48"/>
          <w:szCs w:val="48"/>
        </w:rPr>
        <w:t>Муниципальный долг Невьянского городского округа в 201</w:t>
      </w:r>
      <w:r w:rsidR="005A17CB">
        <w:rPr>
          <w:rFonts w:ascii="Times New Roman" w:hAnsi="Times New Roman"/>
          <w:sz w:val="48"/>
          <w:szCs w:val="48"/>
        </w:rPr>
        <w:t>4</w:t>
      </w:r>
      <w:r w:rsidRPr="00C360EF">
        <w:rPr>
          <w:rFonts w:ascii="Times New Roman" w:hAnsi="Times New Roman"/>
          <w:sz w:val="48"/>
          <w:szCs w:val="48"/>
        </w:rPr>
        <w:t xml:space="preserve"> году</w:t>
      </w:r>
    </w:p>
    <w:p w:rsidR="0098723E" w:rsidRPr="00C96F7C" w:rsidRDefault="0098723E" w:rsidP="0098723E">
      <w:pPr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126"/>
        <w:gridCol w:w="2268"/>
        <w:gridCol w:w="2410"/>
        <w:gridCol w:w="2410"/>
      </w:tblGrid>
      <w:tr w:rsidR="0098723E" w:rsidTr="00725CC4">
        <w:tc>
          <w:tcPr>
            <w:tcW w:w="4361" w:type="dxa"/>
          </w:tcPr>
          <w:p w:rsidR="0098723E" w:rsidRDefault="0098723E" w:rsidP="0098723E"/>
        </w:tc>
        <w:tc>
          <w:tcPr>
            <w:tcW w:w="2126" w:type="dxa"/>
          </w:tcPr>
          <w:p w:rsidR="0098723E" w:rsidRPr="00B05211" w:rsidRDefault="0098723E" w:rsidP="005A17CB">
            <w:pPr>
              <w:rPr>
                <w:rFonts w:ascii="Times New Roman" w:hAnsi="Times New Roman"/>
                <w:sz w:val="24"/>
                <w:szCs w:val="24"/>
              </w:rPr>
            </w:pPr>
            <w:r w:rsidRPr="00B05211">
              <w:rPr>
                <w:rFonts w:ascii="Times New Roman" w:hAnsi="Times New Roman"/>
                <w:sz w:val="24"/>
                <w:szCs w:val="24"/>
              </w:rPr>
              <w:t>Объем долга на 01.01.201</w:t>
            </w:r>
            <w:r w:rsidR="005A17CB">
              <w:rPr>
                <w:rFonts w:ascii="Times New Roman" w:hAnsi="Times New Roman"/>
                <w:sz w:val="24"/>
                <w:szCs w:val="24"/>
              </w:rPr>
              <w:t>4</w:t>
            </w:r>
            <w:r w:rsidR="00485D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52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98723E" w:rsidRDefault="0098723E" w:rsidP="00725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11">
              <w:rPr>
                <w:rFonts w:ascii="Times New Roman" w:hAnsi="Times New Roman"/>
                <w:sz w:val="24"/>
                <w:szCs w:val="24"/>
              </w:rPr>
              <w:t>Привлечение заемных средств</w:t>
            </w:r>
          </w:p>
          <w:p w:rsidR="00725CC4" w:rsidRPr="00B05211" w:rsidRDefault="00725CC4" w:rsidP="00725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  <w:tc>
          <w:tcPr>
            <w:tcW w:w="2410" w:type="dxa"/>
          </w:tcPr>
          <w:p w:rsidR="0098723E" w:rsidRDefault="0098723E" w:rsidP="00725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11">
              <w:rPr>
                <w:rFonts w:ascii="Times New Roman" w:hAnsi="Times New Roman"/>
                <w:sz w:val="24"/>
                <w:szCs w:val="24"/>
              </w:rPr>
              <w:t>Погашение долга</w:t>
            </w:r>
          </w:p>
          <w:p w:rsidR="00725CC4" w:rsidRPr="00B05211" w:rsidRDefault="00725CC4" w:rsidP="00725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2410" w:type="dxa"/>
          </w:tcPr>
          <w:p w:rsidR="0098723E" w:rsidRPr="00B05211" w:rsidRDefault="0098723E" w:rsidP="00ED2B7D">
            <w:pPr>
              <w:rPr>
                <w:rFonts w:ascii="Times New Roman" w:hAnsi="Times New Roman"/>
                <w:sz w:val="24"/>
                <w:szCs w:val="24"/>
              </w:rPr>
            </w:pPr>
            <w:r w:rsidRPr="00B05211">
              <w:rPr>
                <w:rFonts w:ascii="Times New Roman" w:hAnsi="Times New Roman"/>
                <w:sz w:val="24"/>
                <w:szCs w:val="24"/>
              </w:rPr>
              <w:t>Объем долга на 01.01.201</w:t>
            </w:r>
            <w:r w:rsidR="00ED2B7D">
              <w:rPr>
                <w:rFonts w:ascii="Times New Roman" w:hAnsi="Times New Roman"/>
                <w:sz w:val="24"/>
                <w:szCs w:val="24"/>
              </w:rPr>
              <w:t>5</w:t>
            </w:r>
            <w:r w:rsidR="00485D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52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8723E" w:rsidRPr="00B05211" w:rsidTr="00725CC4">
        <w:tc>
          <w:tcPr>
            <w:tcW w:w="4361" w:type="dxa"/>
          </w:tcPr>
          <w:p w:rsidR="0098723E" w:rsidRPr="00725CC4" w:rsidRDefault="0098723E" w:rsidP="00725CC4">
            <w:pPr>
              <w:rPr>
                <w:rFonts w:ascii="Times New Roman" w:hAnsi="Times New Roman"/>
                <w:sz w:val="24"/>
                <w:szCs w:val="24"/>
              </w:rPr>
            </w:pPr>
            <w:r w:rsidRPr="00B05211">
              <w:rPr>
                <w:rFonts w:ascii="Times New Roman" w:hAnsi="Times New Roman"/>
                <w:sz w:val="24"/>
                <w:szCs w:val="24"/>
              </w:rPr>
              <w:t>Кредиты</w:t>
            </w:r>
            <w:r w:rsidR="00725CC4">
              <w:rPr>
                <w:rFonts w:ascii="Times New Roman" w:hAnsi="Times New Roman"/>
                <w:sz w:val="24"/>
                <w:szCs w:val="24"/>
              </w:rPr>
              <w:t>,</w:t>
            </w:r>
            <w:r w:rsidRPr="00B05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CC4" w:rsidRPr="00725CC4">
              <w:rPr>
                <w:rFonts w:ascii="Times New Roman" w:hAnsi="Times New Roman"/>
                <w:sz w:val="24"/>
                <w:szCs w:val="24"/>
              </w:rPr>
              <w:t>получен</w:t>
            </w:r>
            <w:r w:rsidR="00725CC4">
              <w:rPr>
                <w:rFonts w:ascii="Times New Roman" w:hAnsi="Times New Roman"/>
                <w:sz w:val="24"/>
                <w:szCs w:val="24"/>
              </w:rPr>
              <w:t>н</w:t>
            </w:r>
            <w:r w:rsidR="00725CC4" w:rsidRPr="00725CC4">
              <w:rPr>
                <w:rFonts w:ascii="Times New Roman" w:hAnsi="Times New Roman"/>
                <w:sz w:val="24"/>
                <w:szCs w:val="24"/>
              </w:rPr>
              <w:t>ые</w:t>
            </w:r>
            <w:r w:rsidR="00725CC4">
              <w:rPr>
                <w:rFonts w:ascii="Times New Roman" w:hAnsi="Times New Roman"/>
                <w:sz w:val="24"/>
                <w:szCs w:val="24"/>
              </w:rPr>
              <w:t xml:space="preserve"> от кредитных организаций</w:t>
            </w:r>
            <w:r w:rsidR="00725CC4" w:rsidRPr="00725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723E" w:rsidRPr="00B05211" w:rsidTr="00725CC4">
        <w:tc>
          <w:tcPr>
            <w:tcW w:w="4361" w:type="dxa"/>
          </w:tcPr>
          <w:p w:rsidR="0098723E" w:rsidRPr="00B05211" w:rsidRDefault="0098723E" w:rsidP="0098723E">
            <w:pPr>
              <w:rPr>
                <w:rFonts w:ascii="Times New Roman" w:hAnsi="Times New Roman"/>
                <w:sz w:val="24"/>
                <w:szCs w:val="24"/>
              </w:rPr>
            </w:pPr>
            <w:r w:rsidRPr="00B05211">
              <w:rPr>
                <w:rFonts w:ascii="Times New Roman" w:hAnsi="Times New Roman"/>
                <w:sz w:val="24"/>
                <w:szCs w:val="24"/>
              </w:rPr>
              <w:t>Бюджетные кредиты</w:t>
            </w:r>
            <w:r w:rsidR="00725CC4">
              <w:rPr>
                <w:rFonts w:ascii="Times New Roman" w:hAnsi="Times New Roman"/>
                <w:sz w:val="24"/>
                <w:szCs w:val="24"/>
              </w:rPr>
              <w:t>, полученные из бюджета субъекта РФ</w:t>
            </w:r>
          </w:p>
        </w:tc>
        <w:tc>
          <w:tcPr>
            <w:tcW w:w="2126" w:type="dxa"/>
          </w:tcPr>
          <w:p w:rsidR="0098723E" w:rsidRPr="00B05211" w:rsidRDefault="00ED2B7D" w:rsidP="00ED2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20344,3</w:t>
            </w:r>
          </w:p>
        </w:tc>
        <w:tc>
          <w:tcPr>
            <w:tcW w:w="2268" w:type="dxa"/>
          </w:tcPr>
          <w:p w:rsidR="0098723E" w:rsidRPr="00B05211" w:rsidRDefault="005A17CB" w:rsidP="00987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  <w:r w:rsidR="009872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98723E" w:rsidRPr="00B05211" w:rsidRDefault="00725CC4" w:rsidP="00ED2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B7D">
              <w:rPr>
                <w:rFonts w:ascii="Times New Roman" w:hAnsi="Times New Roman"/>
                <w:sz w:val="24"/>
                <w:szCs w:val="24"/>
              </w:rPr>
              <w:t>6360</w:t>
            </w:r>
            <w:r w:rsidR="009872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98723E" w:rsidRPr="00B05211" w:rsidRDefault="00ED2B7D" w:rsidP="00987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21684,3</w:t>
            </w:r>
          </w:p>
        </w:tc>
      </w:tr>
    </w:tbl>
    <w:p w:rsidR="00A02515" w:rsidRPr="00B41C51" w:rsidRDefault="00A02515" w:rsidP="00B41C51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B41C51">
        <w:rPr>
          <w:rFonts w:ascii="Times New Roman" w:hAnsi="Times New Roman"/>
          <w:b/>
          <w:sz w:val="28"/>
          <w:szCs w:val="28"/>
        </w:rPr>
        <w:t>Объем и структура муниципального долга</w:t>
      </w:r>
    </w:p>
    <w:p w:rsidR="0098723E" w:rsidRDefault="00747AEF" w:rsidP="00B41C51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747AEF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81" type="#_x0000_t32" style="position:absolute;left:0;text-align:left;margin-left:349.05pt;margin-top:76.65pt;width:85.5pt;height:5.25pt;flip:x y;z-index:251689984" o:connectortype="straight" strokecolor="#f2f2f2 [3041]" strokeweight="3pt">
            <v:stroke endarrow="block"/>
            <v:shadow type="perspective" color="#4e6128 [1606]" opacity=".5" offset="1pt" offset2="-1pt"/>
          </v:shape>
        </w:pict>
      </w:r>
      <w:r w:rsidR="00B41C5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тыс. руб.</w:t>
      </w:r>
      <w:r w:rsidR="0098723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43575" cy="2200275"/>
            <wp:effectExtent l="1905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="00B41C51" w:rsidRPr="00B41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CC4" w:rsidRPr="00725CC4" w:rsidRDefault="00A02515" w:rsidP="00B41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CC4">
        <w:t>Объем расходов на обслуживание муниципального долга</w:t>
      </w:r>
      <w:r w:rsidRPr="00A02515">
        <w:t xml:space="preserve">, </w:t>
      </w:r>
      <w:r>
        <w:t>в</w:t>
      </w:r>
      <w:r w:rsidR="00725CC4" w:rsidRPr="00725CC4">
        <w:rPr>
          <w:rFonts w:ascii="Times New Roman" w:hAnsi="Times New Roman" w:cs="Times New Roman"/>
          <w:sz w:val="24"/>
          <w:szCs w:val="24"/>
        </w:rPr>
        <w:t xml:space="preserve">сего  - </w:t>
      </w:r>
      <w:r w:rsidR="00F1685D">
        <w:rPr>
          <w:rFonts w:ascii="Times New Roman" w:hAnsi="Times New Roman" w:cs="Times New Roman"/>
          <w:sz w:val="24"/>
          <w:szCs w:val="24"/>
        </w:rPr>
        <w:t>18</w:t>
      </w:r>
      <w:r w:rsidR="00725CC4" w:rsidRPr="00725CC4">
        <w:rPr>
          <w:rFonts w:ascii="Times New Roman" w:hAnsi="Times New Roman" w:cs="Times New Roman"/>
          <w:sz w:val="24"/>
          <w:szCs w:val="24"/>
        </w:rPr>
        <w:t>,</w:t>
      </w:r>
      <w:r w:rsidR="00F1685D">
        <w:rPr>
          <w:rFonts w:ascii="Times New Roman" w:hAnsi="Times New Roman" w:cs="Times New Roman"/>
          <w:sz w:val="24"/>
          <w:szCs w:val="24"/>
        </w:rPr>
        <w:t>6</w:t>
      </w:r>
      <w:r w:rsidR="00725CC4" w:rsidRPr="00725CC4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B41C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5CC4" w:rsidRPr="00725CC4" w:rsidRDefault="00725CC4" w:rsidP="00B41C51">
      <w:pPr>
        <w:spacing w:after="0"/>
        <w:rPr>
          <w:rFonts w:ascii="Times New Roman" w:hAnsi="Times New Roman"/>
          <w:sz w:val="24"/>
          <w:szCs w:val="24"/>
        </w:rPr>
      </w:pPr>
      <w:r w:rsidRPr="00725CC4">
        <w:rPr>
          <w:rFonts w:ascii="Times New Roman" w:hAnsi="Times New Roman" w:cs="Times New Roman"/>
          <w:sz w:val="24"/>
          <w:szCs w:val="24"/>
        </w:rPr>
        <w:t>в</w:t>
      </w:r>
      <w:r w:rsidRPr="00725CC4">
        <w:rPr>
          <w:rFonts w:ascii="Times New Roman" w:hAnsi="Times New Roman"/>
          <w:sz w:val="24"/>
          <w:szCs w:val="24"/>
        </w:rPr>
        <w:t xml:space="preserve"> том числе по:</w:t>
      </w:r>
    </w:p>
    <w:p w:rsidR="00725CC4" w:rsidRDefault="00725CC4" w:rsidP="00B41C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бюджетным кредитам</w:t>
      </w:r>
      <w:r w:rsidR="001C40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полученным из субъекта РФ – </w:t>
      </w:r>
      <w:r w:rsidR="00F1685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,</w:t>
      </w:r>
      <w:r w:rsidR="00F1685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700B6F" w:rsidRPr="00700B6F" w:rsidRDefault="00700B6F" w:rsidP="00700B6F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 w:rsidRPr="00700B6F">
        <w:rPr>
          <w:rFonts w:ascii="Times New Roman" w:hAnsi="Times New Roman"/>
          <w:color w:val="7030A0"/>
          <w:sz w:val="48"/>
          <w:szCs w:val="48"/>
        </w:rPr>
        <w:t>Дополнительная  информация к отчету об исполнении бюджета Невьянского городского округа за 201</w:t>
      </w:r>
      <w:r w:rsidR="00ED2B7D">
        <w:rPr>
          <w:rFonts w:ascii="Times New Roman" w:hAnsi="Times New Roman"/>
          <w:color w:val="7030A0"/>
          <w:sz w:val="48"/>
          <w:szCs w:val="48"/>
        </w:rPr>
        <w:t>4</w:t>
      </w:r>
      <w:r w:rsidRPr="00700B6F">
        <w:rPr>
          <w:rFonts w:ascii="Times New Roman" w:hAnsi="Times New Roman"/>
          <w:color w:val="7030A0"/>
          <w:sz w:val="48"/>
          <w:szCs w:val="48"/>
        </w:rPr>
        <w:t xml:space="preserve"> год</w:t>
      </w:r>
    </w:p>
    <w:tbl>
      <w:tblPr>
        <w:tblStyle w:val="a5"/>
        <w:tblW w:w="0" w:type="auto"/>
        <w:shd w:val="clear" w:color="auto" w:fill="FFFFFF" w:themeFill="background1"/>
        <w:tblLook w:val="04A0"/>
      </w:tblPr>
      <w:tblGrid>
        <w:gridCol w:w="817"/>
        <w:gridCol w:w="8930"/>
        <w:gridCol w:w="1342"/>
        <w:gridCol w:w="1848"/>
        <w:gridCol w:w="1849"/>
      </w:tblGrid>
      <w:tr w:rsidR="002E35FF" w:rsidTr="00533229">
        <w:trPr>
          <w:cantSplit/>
        </w:trPr>
        <w:tc>
          <w:tcPr>
            <w:tcW w:w="817" w:type="dxa"/>
            <w:vMerge w:val="restart"/>
            <w:shd w:val="clear" w:color="auto" w:fill="8DB3E2" w:themeFill="text2" w:themeFillTint="66"/>
          </w:tcPr>
          <w:p w:rsidR="002E35FF" w:rsidRPr="00700B6F" w:rsidRDefault="002E35FF" w:rsidP="00700B6F">
            <w:pPr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700B6F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№ </w:t>
            </w:r>
            <w:proofErr w:type="spellStart"/>
            <w:proofErr w:type="gramStart"/>
            <w:r w:rsidRPr="00700B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0B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0B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vMerge w:val="restart"/>
            <w:shd w:val="clear" w:color="auto" w:fill="8DB3E2" w:themeFill="text2" w:themeFillTint="66"/>
          </w:tcPr>
          <w:p w:rsidR="002E35FF" w:rsidRPr="00700B6F" w:rsidRDefault="002E35FF" w:rsidP="00700B6F">
            <w:pPr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700B6F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2" w:type="dxa"/>
            <w:vMerge w:val="restart"/>
            <w:shd w:val="clear" w:color="auto" w:fill="8DB3E2" w:themeFill="text2" w:themeFillTint="66"/>
          </w:tcPr>
          <w:p w:rsidR="002E35FF" w:rsidRPr="00700B6F" w:rsidRDefault="002E35FF" w:rsidP="00700B6F">
            <w:pPr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700B6F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  <w:t xml:space="preserve">Ед. </w:t>
            </w:r>
            <w:proofErr w:type="spellStart"/>
            <w:r w:rsidRPr="00700B6F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  <w:t>изм</w:t>
            </w:r>
            <w:proofErr w:type="spellEnd"/>
            <w:r w:rsidRPr="00700B6F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  <w:t>.</w:t>
            </w:r>
          </w:p>
        </w:tc>
        <w:tc>
          <w:tcPr>
            <w:tcW w:w="3697" w:type="dxa"/>
            <w:gridSpan w:val="2"/>
            <w:shd w:val="clear" w:color="auto" w:fill="8DB3E2" w:themeFill="text2" w:themeFillTint="66"/>
          </w:tcPr>
          <w:p w:rsidR="002E35FF" w:rsidRPr="00700B6F" w:rsidRDefault="002E35FF" w:rsidP="00700B6F">
            <w:pPr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700B6F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  <w:t>Значение</w:t>
            </w:r>
          </w:p>
        </w:tc>
      </w:tr>
      <w:tr w:rsidR="002E35FF" w:rsidTr="00533229">
        <w:trPr>
          <w:cantSplit/>
        </w:trPr>
        <w:tc>
          <w:tcPr>
            <w:tcW w:w="817" w:type="dxa"/>
            <w:vMerge/>
            <w:shd w:val="clear" w:color="auto" w:fill="8DB3E2" w:themeFill="text2" w:themeFillTint="66"/>
          </w:tcPr>
          <w:p w:rsidR="002E35FF" w:rsidRPr="00700B6F" w:rsidRDefault="002E35FF" w:rsidP="00700B6F">
            <w:pPr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8930" w:type="dxa"/>
            <w:vMerge/>
            <w:shd w:val="clear" w:color="auto" w:fill="8DB3E2" w:themeFill="text2" w:themeFillTint="66"/>
          </w:tcPr>
          <w:p w:rsidR="002E35FF" w:rsidRPr="00700B6F" w:rsidRDefault="002E35FF" w:rsidP="00700B6F">
            <w:pPr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342" w:type="dxa"/>
            <w:vMerge/>
            <w:shd w:val="clear" w:color="auto" w:fill="8DB3E2" w:themeFill="text2" w:themeFillTint="66"/>
          </w:tcPr>
          <w:p w:rsidR="002E35FF" w:rsidRPr="00700B6F" w:rsidRDefault="002E35FF" w:rsidP="00700B6F">
            <w:pPr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8DB3E2" w:themeFill="text2" w:themeFillTint="66"/>
          </w:tcPr>
          <w:p w:rsidR="002E35FF" w:rsidRPr="00700B6F" w:rsidRDefault="002E35FF" w:rsidP="002E35FF">
            <w:pPr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700B6F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  <w:t>План</w:t>
            </w:r>
          </w:p>
        </w:tc>
        <w:tc>
          <w:tcPr>
            <w:tcW w:w="1849" w:type="dxa"/>
            <w:shd w:val="clear" w:color="auto" w:fill="8DB3E2" w:themeFill="text2" w:themeFillTint="66"/>
          </w:tcPr>
          <w:p w:rsidR="002E35FF" w:rsidRPr="00700B6F" w:rsidRDefault="002E35FF" w:rsidP="002E35FF">
            <w:pPr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700B6F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  <w:t>Факт</w:t>
            </w:r>
          </w:p>
        </w:tc>
      </w:tr>
      <w:tr w:rsidR="00700B6F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700B6F" w:rsidRPr="00C037FF" w:rsidRDefault="00700B6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FFFFFF" w:themeFill="background1"/>
          </w:tcPr>
          <w:p w:rsidR="00700B6F" w:rsidRPr="00C037FF" w:rsidRDefault="002E35F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Объем доходов бюджета городского округа в расчете на 1 жителя</w:t>
            </w:r>
          </w:p>
        </w:tc>
        <w:tc>
          <w:tcPr>
            <w:tcW w:w="1342" w:type="dxa"/>
            <w:shd w:val="clear" w:color="auto" w:fill="FFFFFF" w:themeFill="background1"/>
          </w:tcPr>
          <w:p w:rsidR="00700B6F" w:rsidRPr="00C037FF" w:rsidRDefault="002E35FF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700B6F" w:rsidRPr="00C037FF" w:rsidRDefault="00533229" w:rsidP="005332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27,9</w:t>
            </w:r>
          </w:p>
        </w:tc>
        <w:tc>
          <w:tcPr>
            <w:tcW w:w="1849" w:type="dxa"/>
            <w:shd w:val="clear" w:color="auto" w:fill="FFFFFF" w:themeFill="background1"/>
          </w:tcPr>
          <w:p w:rsidR="00700B6F" w:rsidRPr="00C037FF" w:rsidRDefault="00533229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27,8</w:t>
            </w:r>
          </w:p>
        </w:tc>
      </w:tr>
      <w:tr w:rsidR="002E35FF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Объем расходов бюджета городского округа в расчете на 1 жителя</w:t>
            </w:r>
          </w:p>
        </w:tc>
        <w:tc>
          <w:tcPr>
            <w:tcW w:w="1342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2E35FF" w:rsidRPr="00C037FF" w:rsidRDefault="00F1685D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29,1</w:t>
            </w:r>
          </w:p>
        </w:tc>
        <w:tc>
          <w:tcPr>
            <w:tcW w:w="1849" w:type="dxa"/>
            <w:shd w:val="clear" w:color="auto" w:fill="FFFFFF" w:themeFill="background1"/>
          </w:tcPr>
          <w:p w:rsidR="002E35FF" w:rsidRPr="00C037FF" w:rsidRDefault="00F1685D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28,5</w:t>
            </w:r>
          </w:p>
        </w:tc>
      </w:tr>
      <w:tr w:rsidR="002E35FF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Объем расходов бюджета городского округа на жилищно-коммунальное хозяйство в расчете на 1 жителя</w:t>
            </w:r>
          </w:p>
        </w:tc>
        <w:tc>
          <w:tcPr>
            <w:tcW w:w="1342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2E35FF" w:rsidRPr="00C037FF" w:rsidRDefault="00F1685D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5,7</w:t>
            </w:r>
          </w:p>
        </w:tc>
        <w:tc>
          <w:tcPr>
            <w:tcW w:w="1849" w:type="dxa"/>
            <w:shd w:val="clear" w:color="auto" w:fill="FFFFFF" w:themeFill="background1"/>
          </w:tcPr>
          <w:p w:rsidR="002E35FF" w:rsidRPr="00C037FF" w:rsidRDefault="00F1685D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5,8</w:t>
            </w:r>
          </w:p>
        </w:tc>
      </w:tr>
      <w:tr w:rsidR="002E35FF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Объем расходов бюджета городского округа на образование в расчете на 1 жителя</w:t>
            </w:r>
          </w:p>
        </w:tc>
        <w:tc>
          <w:tcPr>
            <w:tcW w:w="1342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2E35FF" w:rsidRPr="00C037FF" w:rsidRDefault="00F1685D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16,0</w:t>
            </w:r>
          </w:p>
        </w:tc>
        <w:tc>
          <w:tcPr>
            <w:tcW w:w="1849" w:type="dxa"/>
            <w:shd w:val="clear" w:color="auto" w:fill="FFFFFF" w:themeFill="background1"/>
          </w:tcPr>
          <w:p w:rsidR="002E35FF" w:rsidRPr="00C037FF" w:rsidRDefault="00F1685D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16,0</w:t>
            </w:r>
          </w:p>
        </w:tc>
      </w:tr>
      <w:tr w:rsidR="002E35FF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Объем расходов бюдже</w:t>
            </w:r>
            <w:r w:rsidR="00F15EB6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та городского округа на культуру </w:t>
            </w: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 в расчете на 1 жителя</w:t>
            </w:r>
          </w:p>
        </w:tc>
        <w:tc>
          <w:tcPr>
            <w:tcW w:w="1342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2E35FF" w:rsidRPr="00C037FF" w:rsidRDefault="00F1685D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1,4</w:t>
            </w:r>
          </w:p>
        </w:tc>
        <w:tc>
          <w:tcPr>
            <w:tcW w:w="1849" w:type="dxa"/>
            <w:shd w:val="clear" w:color="auto" w:fill="FFFFFF" w:themeFill="background1"/>
          </w:tcPr>
          <w:p w:rsidR="002E35FF" w:rsidRPr="00C037FF" w:rsidRDefault="00F1685D" w:rsidP="00F005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1,4</w:t>
            </w:r>
          </w:p>
        </w:tc>
      </w:tr>
      <w:tr w:rsidR="002E35FF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6</w:t>
            </w:r>
          </w:p>
        </w:tc>
        <w:tc>
          <w:tcPr>
            <w:tcW w:w="8930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Объем расходов бюджета городского округа на социальную политику в расчете на 1 жителя</w:t>
            </w:r>
          </w:p>
        </w:tc>
        <w:tc>
          <w:tcPr>
            <w:tcW w:w="1342" w:type="dxa"/>
            <w:shd w:val="clear" w:color="auto" w:fill="FFFFFF" w:themeFill="background1"/>
          </w:tcPr>
          <w:p w:rsidR="002E35FF" w:rsidRPr="00C037FF" w:rsidRDefault="002E35FF" w:rsidP="00B64E3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2E35FF" w:rsidRPr="00C037FF" w:rsidRDefault="001C40EA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2,5</w:t>
            </w:r>
          </w:p>
        </w:tc>
        <w:tc>
          <w:tcPr>
            <w:tcW w:w="1849" w:type="dxa"/>
            <w:shd w:val="clear" w:color="auto" w:fill="FFFFFF" w:themeFill="background1"/>
          </w:tcPr>
          <w:p w:rsidR="002E35FF" w:rsidRPr="00C037FF" w:rsidRDefault="001C40EA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2,4</w:t>
            </w:r>
          </w:p>
        </w:tc>
      </w:tr>
      <w:tr w:rsidR="00422808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7</w:t>
            </w:r>
          </w:p>
        </w:tc>
        <w:tc>
          <w:tcPr>
            <w:tcW w:w="8930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Объем расходов бюджета городского округа на физическую культуру и спорт в расчете на 1 жителя</w:t>
            </w:r>
          </w:p>
        </w:tc>
        <w:tc>
          <w:tcPr>
            <w:tcW w:w="1342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422808" w:rsidRPr="00C037FF" w:rsidRDefault="001C40EA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0,3</w:t>
            </w:r>
          </w:p>
        </w:tc>
        <w:tc>
          <w:tcPr>
            <w:tcW w:w="1849" w:type="dxa"/>
            <w:shd w:val="clear" w:color="auto" w:fill="FFFFFF" w:themeFill="background1"/>
          </w:tcPr>
          <w:p w:rsidR="00422808" w:rsidRPr="00C037FF" w:rsidRDefault="001C40EA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0,3</w:t>
            </w:r>
          </w:p>
        </w:tc>
      </w:tr>
      <w:tr w:rsidR="00422808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8</w:t>
            </w:r>
          </w:p>
        </w:tc>
        <w:tc>
          <w:tcPr>
            <w:tcW w:w="8930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Объем расходов бюджета городского округа на содержание работников </w:t>
            </w:r>
            <w:r w:rsidR="00F2677D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органов местного самоуправления</w:t>
            </w: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 в расчете на 1 единицу штатной численности</w:t>
            </w:r>
          </w:p>
        </w:tc>
        <w:tc>
          <w:tcPr>
            <w:tcW w:w="1342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422808" w:rsidRPr="00C037FF" w:rsidRDefault="001C40EA" w:rsidP="00D418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464,</w:t>
            </w:r>
            <w:r w:rsidR="00D418A2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0</w:t>
            </w:r>
          </w:p>
        </w:tc>
        <w:tc>
          <w:tcPr>
            <w:tcW w:w="1849" w:type="dxa"/>
            <w:shd w:val="clear" w:color="auto" w:fill="FFFFFF" w:themeFill="background1"/>
          </w:tcPr>
          <w:p w:rsidR="00422808" w:rsidRPr="00C037FF" w:rsidRDefault="00D418A2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lang w:val="en-US"/>
              </w:rPr>
              <w:t>482</w:t>
            </w: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,3</w:t>
            </w:r>
          </w:p>
        </w:tc>
      </w:tr>
      <w:tr w:rsidR="00700B6F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700B6F" w:rsidRPr="00C037FF" w:rsidRDefault="00700B6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9</w:t>
            </w:r>
          </w:p>
        </w:tc>
        <w:tc>
          <w:tcPr>
            <w:tcW w:w="8930" w:type="dxa"/>
            <w:shd w:val="clear" w:color="auto" w:fill="FFFFFF" w:themeFill="background1"/>
          </w:tcPr>
          <w:p w:rsidR="00700B6F" w:rsidRPr="00C037FF" w:rsidRDefault="00F15EB6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Количество субъектов малого и среднего предпринимательства, которым оказана </w:t>
            </w:r>
            <w:r w:rsidR="00B03FF1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государственная поддержка</w:t>
            </w:r>
          </w:p>
        </w:tc>
        <w:tc>
          <w:tcPr>
            <w:tcW w:w="1342" w:type="dxa"/>
            <w:shd w:val="clear" w:color="auto" w:fill="FFFFFF" w:themeFill="background1"/>
          </w:tcPr>
          <w:p w:rsidR="00700B6F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единиц</w:t>
            </w:r>
          </w:p>
        </w:tc>
        <w:tc>
          <w:tcPr>
            <w:tcW w:w="1848" w:type="dxa"/>
            <w:shd w:val="clear" w:color="auto" w:fill="FFFFFF" w:themeFill="background1"/>
          </w:tcPr>
          <w:p w:rsidR="00700B6F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lang w:val="en-US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lang w:val="en-US"/>
              </w:rPr>
              <w:t>312</w:t>
            </w:r>
          </w:p>
        </w:tc>
        <w:tc>
          <w:tcPr>
            <w:tcW w:w="1849" w:type="dxa"/>
            <w:shd w:val="clear" w:color="auto" w:fill="FFFFFF" w:themeFill="background1"/>
          </w:tcPr>
          <w:p w:rsidR="00700B6F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lang w:val="en-US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lang w:val="en-US"/>
              </w:rPr>
              <w:t>312</w:t>
            </w:r>
          </w:p>
        </w:tc>
      </w:tr>
      <w:tr w:rsidR="00700B6F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700B6F" w:rsidRPr="00C037FF" w:rsidRDefault="00700B6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10</w:t>
            </w:r>
          </w:p>
        </w:tc>
        <w:tc>
          <w:tcPr>
            <w:tcW w:w="8930" w:type="dxa"/>
            <w:shd w:val="clear" w:color="auto" w:fill="FFFFFF" w:themeFill="background1"/>
          </w:tcPr>
          <w:p w:rsidR="00700B6F" w:rsidRPr="00C037FF" w:rsidRDefault="006B636B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42" w:type="dxa"/>
            <w:shd w:val="clear" w:color="auto" w:fill="FFFFFF" w:themeFill="background1"/>
          </w:tcPr>
          <w:p w:rsidR="00700B6F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8" w:type="dxa"/>
            <w:shd w:val="clear" w:color="auto" w:fill="FFFFFF" w:themeFill="background1"/>
          </w:tcPr>
          <w:p w:rsidR="00700B6F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lang w:val="en-US"/>
              </w:rPr>
              <w:t>60</w:t>
            </w: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,29</w:t>
            </w:r>
          </w:p>
        </w:tc>
        <w:tc>
          <w:tcPr>
            <w:tcW w:w="1849" w:type="dxa"/>
            <w:shd w:val="clear" w:color="auto" w:fill="FFFFFF" w:themeFill="background1"/>
          </w:tcPr>
          <w:p w:rsidR="00700B6F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60,29</w:t>
            </w:r>
          </w:p>
        </w:tc>
      </w:tr>
      <w:tr w:rsidR="00422808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11</w:t>
            </w:r>
          </w:p>
        </w:tc>
        <w:tc>
          <w:tcPr>
            <w:tcW w:w="8930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</w:t>
            </w:r>
          </w:p>
        </w:tc>
        <w:tc>
          <w:tcPr>
            <w:tcW w:w="1342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8" w:type="dxa"/>
            <w:shd w:val="clear" w:color="auto" w:fill="FFFFFF" w:themeFill="background1"/>
          </w:tcPr>
          <w:p w:rsidR="00422808" w:rsidRPr="00C037FF" w:rsidRDefault="001C40EA" w:rsidP="0082698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0,</w:t>
            </w:r>
            <w:r w:rsidR="0082698B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</w:t>
            </w:r>
          </w:p>
        </w:tc>
        <w:tc>
          <w:tcPr>
            <w:tcW w:w="1849" w:type="dxa"/>
            <w:shd w:val="clear" w:color="auto" w:fill="FFFFFF" w:themeFill="background1"/>
          </w:tcPr>
          <w:p w:rsidR="00422808" w:rsidRPr="00C037FF" w:rsidRDefault="001C40EA" w:rsidP="0082698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0,</w:t>
            </w:r>
            <w:r w:rsidR="00074C9B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</w:t>
            </w:r>
            <w:r w:rsidR="0082698B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</w:t>
            </w:r>
          </w:p>
        </w:tc>
      </w:tr>
      <w:tr w:rsidR="00422808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12</w:t>
            </w:r>
          </w:p>
        </w:tc>
        <w:tc>
          <w:tcPr>
            <w:tcW w:w="8930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342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8" w:type="dxa"/>
            <w:shd w:val="clear" w:color="auto" w:fill="FFFFFF" w:themeFill="background1"/>
          </w:tcPr>
          <w:p w:rsidR="00422808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13</w:t>
            </w:r>
          </w:p>
        </w:tc>
        <w:tc>
          <w:tcPr>
            <w:tcW w:w="1849" w:type="dxa"/>
            <w:shd w:val="clear" w:color="auto" w:fill="FFFFFF" w:themeFill="background1"/>
          </w:tcPr>
          <w:p w:rsidR="00422808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17</w:t>
            </w:r>
            <w:r w:rsidR="0082698B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,2</w:t>
            </w:r>
          </w:p>
        </w:tc>
      </w:tr>
      <w:tr w:rsidR="00422808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8"/>
                <w:szCs w:val="28"/>
              </w:rPr>
              <w:t>13</w:t>
            </w:r>
          </w:p>
        </w:tc>
        <w:tc>
          <w:tcPr>
            <w:tcW w:w="8930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1342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8" w:type="dxa"/>
            <w:shd w:val="clear" w:color="auto" w:fill="FFFFFF" w:themeFill="background1"/>
          </w:tcPr>
          <w:p w:rsidR="00422808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92,0</w:t>
            </w:r>
          </w:p>
        </w:tc>
        <w:tc>
          <w:tcPr>
            <w:tcW w:w="1849" w:type="dxa"/>
            <w:shd w:val="clear" w:color="auto" w:fill="FFFFFF" w:themeFill="background1"/>
          </w:tcPr>
          <w:p w:rsidR="00422808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100,0</w:t>
            </w:r>
          </w:p>
        </w:tc>
      </w:tr>
      <w:tr w:rsidR="00700B6F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700B6F" w:rsidRPr="00C037FF" w:rsidRDefault="00700B6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14</w:t>
            </w:r>
          </w:p>
        </w:tc>
        <w:tc>
          <w:tcPr>
            <w:tcW w:w="8930" w:type="dxa"/>
            <w:shd w:val="clear" w:color="auto" w:fill="FFFFFF" w:themeFill="background1"/>
          </w:tcPr>
          <w:p w:rsidR="00700B6F" w:rsidRPr="00C037FF" w:rsidRDefault="006B636B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Общая площадь жилых помещений, приходящаяся в среднем на одного жителя, в том числе введенная в действие за один год</w:t>
            </w:r>
          </w:p>
        </w:tc>
        <w:tc>
          <w:tcPr>
            <w:tcW w:w="1342" w:type="dxa"/>
            <w:shd w:val="clear" w:color="auto" w:fill="FFFFFF" w:themeFill="background1"/>
          </w:tcPr>
          <w:p w:rsidR="00700B6F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кв.м.</w:t>
            </w:r>
          </w:p>
        </w:tc>
        <w:tc>
          <w:tcPr>
            <w:tcW w:w="1848" w:type="dxa"/>
            <w:shd w:val="clear" w:color="auto" w:fill="FFFFFF" w:themeFill="background1"/>
          </w:tcPr>
          <w:p w:rsidR="00700B6F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26,7</w:t>
            </w:r>
            <w:r w:rsidR="001C40EA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/</w:t>
            </w: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0,49</w:t>
            </w:r>
          </w:p>
        </w:tc>
        <w:tc>
          <w:tcPr>
            <w:tcW w:w="1849" w:type="dxa"/>
            <w:shd w:val="clear" w:color="auto" w:fill="FFFFFF" w:themeFill="background1"/>
          </w:tcPr>
          <w:p w:rsidR="00700B6F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27,4</w:t>
            </w:r>
            <w:r w:rsidR="001C40EA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/</w:t>
            </w: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0,58</w:t>
            </w:r>
          </w:p>
        </w:tc>
      </w:tr>
      <w:tr w:rsidR="00700B6F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700B6F" w:rsidRPr="00C037FF" w:rsidRDefault="00700B6F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15</w:t>
            </w:r>
          </w:p>
        </w:tc>
        <w:tc>
          <w:tcPr>
            <w:tcW w:w="8930" w:type="dxa"/>
            <w:shd w:val="clear" w:color="auto" w:fill="FFFFFF" w:themeFill="background1"/>
          </w:tcPr>
          <w:p w:rsidR="00700B6F" w:rsidRPr="00C037FF" w:rsidRDefault="006B636B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Среднемесячная номинальная заработная плата работников муниципальных дошкольных образовательных учреждений</w:t>
            </w:r>
          </w:p>
        </w:tc>
        <w:tc>
          <w:tcPr>
            <w:tcW w:w="1342" w:type="dxa"/>
            <w:shd w:val="clear" w:color="auto" w:fill="FFFFFF" w:themeFill="background1"/>
          </w:tcPr>
          <w:p w:rsidR="00700B6F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700B6F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18086,0</w:t>
            </w:r>
          </w:p>
        </w:tc>
        <w:tc>
          <w:tcPr>
            <w:tcW w:w="1849" w:type="dxa"/>
            <w:shd w:val="clear" w:color="auto" w:fill="FFFFFF" w:themeFill="background1"/>
          </w:tcPr>
          <w:p w:rsidR="00700B6F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19112,3</w:t>
            </w:r>
          </w:p>
        </w:tc>
      </w:tr>
      <w:tr w:rsidR="00C058AA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C058AA" w:rsidRPr="00C037FF" w:rsidRDefault="00C058AA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16</w:t>
            </w:r>
          </w:p>
        </w:tc>
        <w:tc>
          <w:tcPr>
            <w:tcW w:w="8930" w:type="dxa"/>
            <w:shd w:val="clear" w:color="auto" w:fill="FFFFFF" w:themeFill="background1"/>
          </w:tcPr>
          <w:p w:rsidR="00C058AA" w:rsidRPr="00C037FF" w:rsidRDefault="006B636B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Среднемесячная номинальная заработная плата работников муниципальных учреждений культуры</w:t>
            </w:r>
          </w:p>
        </w:tc>
        <w:tc>
          <w:tcPr>
            <w:tcW w:w="1342" w:type="dxa"/>
            <w:shd w:val="clear" w:color="auto" w:fill="FFFFFF" w:themeFill="background1"/>
          </w:tcPr>
          <w:p w:rsidR="00C058AA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20581,0</w:t>
            </w:r>
          </w:p>
        </w:tc>
        <w:tc>
          <w:tcPr>
            <w:tcW w:w="1849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19700,0</w:t>
            </w:r>
          </w:p>
        </w:tc>
      </w:tr>
      <w:tr w:rsidR="00422808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17</w:t>
            </w:r>
          </w:p>
        </w:tc>
        <w:tc>
          <w:tcPr>
            <w:tcW w:w="8930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Среднемесячная номинальная заработная плата работников муниципальных общеобразовательных учреждений</w:t>
            </w:r>
          </w:p>
        </w:tc>
        <w:tc>
          <w:tcPr>
            <w:tcW w:w="1342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422808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28746,0</w:t>
            </w:r>
          </w:p>
        </w:tc>
        <w:tc>
          <w:tcPr>
            <w:tcW w:w="1849" w:type="dxa"/>
            <w:shd w:val="clear" w:color="auto" w:fill="FFFFFF" w:themeFill="background1"/>
          </w:tcPr>
          <w:p w:rsidR="00422808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29920,4</w:t>
            </w:r>
          </w:p>
        </w:tc>
      </w:tr>
      <w:tr w:rsidR="00422808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18</w:t>
            </w:r>
          </w:p>
        </w:tc>
        <w:tc>
          <w:tcPr>
            <w:tcW w:w="8930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Среднемесячная номинальная заработная плата работников муниципальных учреждений физической культуры и спорта</w:t>
            </w:r>
          </w:p>
        </w:tc>
        <w:tc>
          <w:tcPr>
            <w:tcW w:w="1342" w:type="dxa"/>
            <w:shd w:val="clear" w:color="auto" w:fill="FFFFFF" w:themeFill="background1"/>
          </w:tcPr>
          <w:p w:rsidR="00422808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422808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10828,0</w:t>
            </w:r>
          </w:p>
        </w:tc>
        <w:tc>
          <w:tcPr>
            <w:tcW w:w="1849" w:type="dxa"/>
            <w:shd w:val="clear" w:color="auto" w:fill="FFFFFF" w:themeFill="background1"/>
          </w:tcPr>
          <w:p w:rsidR="00422808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15737,0</w:t>
            </w:r>
          </w:p>
        </w:tc>
      </w:tr>
      <w:tr w:rsidR="00C058AA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C058AA" w:rsidRPr="00C037FF" w:rsidRDefault="00C058AA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19</w:t>
            </w:r>
          </w:p>
        </w:tc>
        <w:tc>
          <w:tcPr>
            <w:tcW w:w="8930" w:type="dxa"/>
            <w:shd w:val="clear" w:color="auto" w:fill="FFFFFF" w:themeFill="background1"/>
          </w:tcPr>
          <w:p w:rsidR="00C058AA" w:rsidRPr="00C037FF" w:rsidRDefault="006B636B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детей  в возрасте 1-6 лет, получающих образовательную услугу и (или) услугу по содержанию в муниципальных образов</w:t>
            </w:r>
            <w:r w:rsidR="00F82E1E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а</w:t>
            </w: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тельных учреждениях в общей </w:t>
            </w:r>
            <w:r w:rsidR="00F82E1E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ч</w:t>
            </w: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исленности детей в возрасте 1- 6 </w:t>
            </w:r>
            <w:r w:rsidR="00F82E1E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лет</w:t>
            </w:r>
          </w:p>
        </w:tc>
        <w:tc>
          <w:tcPr>
            <w:tcW w:w="1342" w:type="dxa"/>
            <w:shd w:val="clear" w:color="auto" w:fill="FFFFFF" w:themeFill="background1"/>
          </w:tcPr>
          <w:p w:rsidR="00C058AA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8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86,9</w:t>
            </w:r>
          </w:p>
        </w:tc>
        <w:tc>
          <w:tcPr>
            <w:tcW w:w="1849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81,5</w:t>
            </w:r>
          </w:p>
        </w:tc>
      </w:tr>
      <w:tr w:rsidR="00C058AA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C058AA" w:rsidRPr="00C037FF" w:rsidRDefault="00C058AA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20</w:t>
            </w:r>
          </w:p>
        </w:tc>
        <w:tc>
          <w:tcPr>
            <w:tcW w:w="8930" w:type="dxa"/>
            <w:shd w:val="clear" w:color="auto" w:fill="FFFFFF" w:themeFill="background1"/>
          </w:tcPr>
          <w:p w:rsidR="00C058AA" w:rsidRPr="00C037FF" w:rsidRDefault="00F82E1E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42" w:type="dxa"/>
            <w:shd w:val="clear" w:color="auto" w:fill="FFFFFF" w:themeFill="background1"/>
          </w:tcPr>
          <w:p w:rsidR="00C058AA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8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33</w:t>
            </w:r>
          </w:p>
        </w:tc>
        <w:tc>
          <w:tcPr>
            <w:tcW w:w="1849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30</w:t>
            </w:r>
          </w:p>
        </w:tc>
      </w:tr>
      <w:tr w:rsidR="00C058AA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C058AA" w:rsidRPr="00C037FF" w:rsidRDefault="00C058AA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21</w:t>
            </w:r>
          </w:p>
        </w:tc>
        <w:tc>
          <w:tcPr>
            <w:tcW w:w="8930" w:type="dxa"/>
            <w:shd w:val="clear" w:color="auto" w:fill="FFFFFF" w:themeFill="background1"/>
          </w:tcPr>
          <w:p w:rsidR="00C058AA" w:rsidRPr="00C037FF" w:rsidRDefault="00F82E1E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42" w:type="dxa"/>
            <w:shd w:val="clear" w:color="auto" w:fill="FFFFFF" w:themeFill="background1"/>
          </w:tcPr>
          <w:p w:rsidR="00C058AA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8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8</w:t>
            </w:r>
          </w:p>
        </w:tc>
        <w:tc>
          <w:tcPr>
            <w:tcW w:w="1849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0</w:t>
            </w:r>
          </w:p>
        </w:tc>
      </w:tr>
      <w:tr w:rsidR="00C058AA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C058AA" w:rsidRPr="00C037FF" w:rsidRDefault="00C058AA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22</w:t>
            </w:r>
          </w:p>
        </w:tc>
        <w:tc>
          <w:tcPr>
            <w:tcW w:w="8930" w:type="dxa"/>
            <w:shd w:val="clear" w:color="auto" w:fill="FFFFFF" w:themeFill="background1"/>
          </w:tcPr>
          <w:p w:rsidR="00C058AA" w:rsidRPr="00C037FF" w:rsidRDefault="00F82E1E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</w:t>
            </w:r>
            <w:r w:rsidR="00985F6E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 числе муниципальных общеобразовательных учреждений</w:t>
            </w:r>
          </w:p>
        </w:tc>
        <w:tc>
          <w:tcPr>
            <w:tcW w:w="1342" w:type="dxa"/>
            <w:shd w:val="clear" w:color="auto" w:fill="FFFFFF" w:themeFill="background1"/>
          </w:tcPr>
          <w:p w:rsidR="00C058AA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8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21,4</w:t>
            </w:r>
          </w:p>
        </w:tc>
        <w:tc>
          <w:tcPr>
            <w:tcW w:w="1849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21,4</w:t>
            </w:r>
          </w:p>
        </w:tc>
      </w:tr>
      <w:tr w:rsidR="00C058AA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C058AA" w:rsidRPr="00C037FF" w:rsidRDefault="00C058AA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23</w:t>
            </w:r>
          </w:p>
        </w:tc>
        <w:tc>
          <w:tcPr>
            <w:tcW w:w="8930" w:type="dxa"/>
            <w:shd w:val="clear" w:color="auto" w:fill="FFFFFF" w:themeFill="background1"/>
          </w:tcPr>
          <w:p w:rsidR="00C058AA" w:rsidRPr="00C037FF" w:rsidRDefault="00985F6E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Расходы бюджета городского округа на общее образование в расчете на 1 обучающегося в муниципальных общеобразовательных учреждениях </w:t>
            </w:r>
          </w:p>
        </w:tc>
        <w:tc>
          <w:tcPr>
            <w:tcW w:w="1342" w:type="dxa"/>
            <w:shd w:val="clear" w:color="auto" w:fill="FFFFFF" w:themeFill="background1"/>
          </w:tcPr>
          <w:p w:rsidR="00C058AA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058AA" w:rsidRPr="00C037FF" w:rsidRDefault="00ED6D83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66,04</w:t>
            </w:r>
          </w:p>
        </w:tc>
        <w:tc>
          <w:tcPr>
            <w:tcW w:w="1849" w:type="dxa"/>
            <w:shd w:val="clear" w:color="auto" w:fill="FFFFFF" w:themeFill="background1"/>
          </w:tcPr>
          <w:p w:rsidR="00C058AA" w:rsidRPr="00C037FF" w:rsidRDefault="00D418A2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65,02</w:t>
            </w:r>
          </w:p>
        </w:tc>
      </w:tr>
      <w:tr w:rsidR="00C058AA" w:rsidRPr="00C037FF" w:rsidTr="00F00568">
        <w:trPr>
          <w:cantSplit/>
        </w:trPr>
        <w:tc>
          <w:tcPr>
            <w:tcW w:w="817" w:type="dxa"/>
            <w:shd w:val="clear" w:color="auto" w:fill="FFFFFF" w:themeFill="background1"/>
          </w:tcPr>
          <w:p w:rsidR="00C058AA" w:rsidRPr="00C037FF" w:rsidRDefault="00C058AA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24</w:t>
            </w:r>
          </w:p>
        </w:tc>
        <w:tc>
          <w:tcPr>
            <w:tcW w:w="8930" w:type="dxa"/>
            <w:shd w:val="clear" w:color="auto" w:fill="FFFFFF" w:themeFill="background1"/>
          </w:tcPr>
          <w:p w:rsidR="00C058AA" w:rsidRPr="00C037FF" w:rsidRDefault="00C84E29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4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C058AA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8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C058AA" w:rsidRPr="00C037FF" w:rsidRDefault="00D418A2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70</w:t>
            </w:r>
          </w:p>
        </w:tc>
        <w:tc>
          <w:tcPr>
            <w:tcW w:w="1849" w:type="dxa"/>
            <w:shd w:val="clear" w:color="auto" w:fill="FFFFFF" w:themeFill="background1"/>
          </w:tcPr>
          <w:p w:rsidR="00C058AA" w:rsidRPr="00C037FF" w:rsidRDefault="00875F1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70</w:t>
            </w:r>
          </w:p>
        </w:tc>
      </w:tr>
      <w:tr w:rsidR="00C058AA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C058AA" w:rsidRPr="00C037FF" w:rsidRDefault="00C058AA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25</w:t>
            </w:r>
          </w:p>
        </w:tc>
        <w:tc>
          <w:tcPr>
            <w:tcW w:w="8930" w:type="dxa"/>
            <w:shd w:val="clear" w:color="auto" w:fill="FFFFFF" w:themeFill="background1"/>
          </w:tcPr>
          <w:p w:rsidR="00C058AA" w:rsidRPr="00C037FF" w:rsidRDefault="00C84E29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42" w:type="dxa"/>
            <w:shd w:val="clear" w:color="auto" w:fill="FFFFFF" w:themeFill="background1"/>
          </w:tcPr>
          <w:p w:rsidR="00C058AA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8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65,7</w:t>
            </w:r>
          </w:p>
        </w:tc>
        <w:tc>
          <w:tcPr>
            <w:tcW w:w="1849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7,9</w:t>
            </w:r>
          </w:p>
        </w:tc>
      </w:tr>
      <w:tr w:rsidR="00C058AA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C058AA" w:rsidRPr="00C037FF" w:rsidRDefault="00C058AA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26</w:t>
            </w:r>
          </w:p>
        </w:tc>
        <w:tc>
          <w:tcPr>
            <w:tcW w:w="8930" w:type="dxa"/>
            <w:shd w:val="clear" w:color="auto" w:fill="FFFFFF" w:themeFill="background1"/>
          </w:tcPr>
          <w:p w:rsidR="00C058AA" w:rsidRPr="00C037FF" w:rsidRDefault="00C84E29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объектов культурного наследия</w:t>
            </w:r>
            <w:r w:rsidR="00F2677D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,</w:t>
            </w: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 находящегося в муниципальной собственности и требующих консервации или реставрации, в общем количестве объектов культурного наследия, находящегося в муниципальной собственности</w:t>
            </w:r>
          </w:p>
        </w:tc>
        <w:tc>
          <w:tcPr>
            <w:tcW w:w="1342" w:type="dxa"/>
            <w:shd w:val="clear" w:color="auto" w:fill="FFFFFF" w:themeFill="background1"/>
          </w:tcPr>
          <w:p w:rsidR="00C058AA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8" w:type="dxa"/>
            <w:shd w:val="clear" w:color="auto" w:fill="FFFFFF" w:themeFill="background1"/>
          </w:tcPr>
          <w:p w:rsidR="00C058AA" w:rsidRPr="00C037FF" w:rsidRDefault="00D418A2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80,0</w:t>
            </w:r>
          </w:p>
          <w:p w:rsidR="00D418A2" w:rsidRPr="00C037FF" w:rsidRDefault="00D418A2" w:rsidP="00D418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70,6</w:t>
            </w:r>
          </w:p>
        </w:tc>
      </w:tr>
      <w:tr w:rsidR="00C058AA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C058AA" w:rsidRPr="00C037FF" w:rsidRDefault="00C058AA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27</w:t>
            </w:r>
          </w:p>
        </w:tc>
        <w:tc>
          <w:tcPr>
            <w:tcW w:w="8930" w:type="dxa"/>
            <w:shd w:val="clear" w:color="auto" w:fill="FFFFFF" w:themeFill="background1"/>
          </w:tcPr>
          <w:p w:rsidR="00C058AA" w:rsidRPr="00C037FF" w:rsidRDefault="00C84E29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населения, систематически занимающ</w:t>
            </w:r>
            <w:r w:rsidR="00F2677D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егося</w:t>
            </w: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 физической культурой и спортом</w:t>
            </w:r>
          </w:p>
        </w:tc>
        <w:tc>
          <w:tcPr>
            <w:tcW w:w="1342" w:type="dxa"/>
            <w:shd w:val="clear" w:color="auto" w:fill="FFFFFF" w:themeFill="background1"/>
          </w:tcPr>
          <w:p w:rsidR="00C058AA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8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23,0</w:t>
            </w:r>
          </w:p>
        </w:tc>
        <w:tc>
          <w:tcPr>
            <w:tcW w:w="1849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25,3</w:t>
            </w:r>
          </w:p>
        </w:tc>
      </w:tr>
      <w:tr w:rsidR="00C058AA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C058AA" w:rsidRPr="00C037FF" w:rsidRDefault="00C058AA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28</w:t>
            </w:r>
          </w:p>
        </w:tc>
        <w:tc>
          <w:tcPr>
            <w:tcW w:w="8930" w:type="dxa"/>
            <w:shd w:val="clear" w:color="auto" w:fill="FFFFFF" w:themeFill="background1"/>
          </w:tcPr>
          <w:p w:rsidR="00C058AA" w:rsidRPr="00C037FF" w:rsidRDefault="00C84E29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proofErr w:type="gramStart"/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населения</w:t>
            </w:r>
            <w:r w:rsidR="00B16C47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,</w:t>
            </w: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342" w:type="dxa"/>
            <w:shd w:val="clear" w:color="auto" w:fill="FFFFFF" w:themeFill="background1"/>
          </w:tcPr>
          <w:p w:rsidR="00C058AA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8" w:type="dxa"/>
            <w:shd w:val="clear" w:color="auto" w:fill="FFFFFF" w:themeFill="background1"/>
          </w:tcPr>
          <w:p w:rsidR="00C058AA" w:rsidRPr="00C037FF" w:rsidRDefault="00D418A2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7,75</w:t>
            </w:r>
          </w:p>
        </w:tc>
        <w:tc>
          <w:tcPr>
            <w:tcW w:w="1849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6,8</w:t>
            </w:r>
          </w:p>
        </w:tc>
      </w:tr>
      <w:tr w:rsidR="00C058AA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C058AA" w:rsidRPr="00C037FF" w:rsidRDefault="00C058AA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29</w:t>
            </w:r>
          </w:p>
        </w:tc>
        <w:tc>
          <w:tcPr>
            <w:tcW w:w="8930" w:type="dxa"/>
            <w:shd w:val="clear" w:color="auto" w:fill="FFFFFF" w:themeFill="background1"/>
          </w:tcPr>
          <w:p w:rsidR="00C058AA" w:rsidRPr="00C037FF" w:rsidRDefault="00422808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Объем расходов бюджета городского округа на содержание работников органов местного самоуправления в расчете на 1 жителя</w:t>
            </w:r>
          </w:p>
        </w:tc>
        <w:tc>
          <w:tcPr>
            <w:tcW w:w="1342" w:type="dxa"/>
            <w:shd w:val="clear" w:color="auto" w:fill="FFFFFF" w:themeFill="background1"/>
          </w:tcPr>
          <w:p w:rsidR="00C058AA" w:rsidRPr="00C037FF" w:rsidRDefault="00422808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C058AA" w:rsidRPr="00C037FF" w:rsidRDefault="00074C9B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1,1</w:t>
            </w:r>
          </w:p>
        </w:tc>
        <w:tc>
          <w:tcPr>
            <w:tcW w:w="1849" w:type="dxa"/>
            <w:shd w:val="clear" w:color="auto" w:fill="FFFFFF" w:themeFill="background1"/>
          </w:tcPr>
          <w:p w:rsidR="00C058AA" w:rsidRPr="00C037FF" w:rsidRDefault="00B64E3D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1,6</w:t>
            </w:r>
          </w:p>
        </w:tc>
      </w:tr>
    </w:tbl>
    <w:p w:rsidR="00700B6F" w:rsidRPr="00C037FF" w:rsidRDefault="00700B6F">
      <w:pPr>
        <w:rPr>
          <w:rFonts w:ascii="Times New Roman" w:eastAsia="Times New Roman" w:hAnsi="Times New Roman" w:cs="Times New Roman"/>
          <w:color w:val="7030A0"/>
          <w:spacing w:val="5"/>
          <w:kern w:val="28"/>
          <w:sz w:val="28"/>
          <w:szCs w:val="28"/>
        </w:rPr>
      </w:pPr>
    </w:p>
    <w:p w:rsidR="0098723E" w:rsidRPr="00E124BB" w:rsidRDefault="00C058AA" w:rsidP="00C037FF">
      <w:pPr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</w:rPr>
        <w:br w:type="page"/>
      </w:r>
      <w:r w:rsidR="000F2E73" w:rsidRPr="00E124BB">
        <w:rPr>
          <w:rFonts w:ascii="Times New Roman" w:hAnsi="Times New Roman"/>
          <w:color w:val="7030A0"/>
          <w:sz w:val="28"/>
          <w:szCs w:val="28"/>
        </w:rPr>
        <w:t>Информация для контактов</w:t>
      </w:r>
    </w:p>
    <w:p w:rsidR="00010C63" w:rsidRPr="000F2E73" w:rsidRDefault="000F2E73" w:rsidP="002967C2">
      <w:pPr>
        <w:pStyle w:val="Default"/>
        <w:tabs>
          <w:tab w:val="left" w:pos="1134"/>
          <w:tab w:val="left" w:pos="5387"/>
        </w:tabs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F2E73">
        <w:rPr>
          <w:rFonts w:ascii="Times New Roman" w:hAnsi="Times New Roman" w:cs="Times New Roman"/>
          <w:bCs/>
          <w:sz w:val="40"/>
          <w:szCs w:val="40"/>
        </w:rPr>
        <w:t>Финансовое управление администрации Невьянского городского округа</w:t>
      </w:r>
    </w:p>
    <w:p w:rsidR="000F2E73" w:rsidRP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Индекс: 624192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Адрес: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 xml:space="preserve"> г</w:t>
      </w:r>
      <w:r w:rsidRPr="00700B6F">
        <w:rPr>
          <w:rFonts w:ascii="Times New Roman" w:hAnsi="Times New Roman" w:cs="Times New Roman"/>
          <w:bCs/>
          <w:sz w:val="40"/>
          <w:szCs w:val="40"/>
        </w:rPr>
        <w:t>ород  Невьянск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у</w:t>
      </w:r>
      <w:r w:rsidRPr="00700B6F">
        <w:rPr>
          <w:rFonts w:ascii="Times New Roman" w:hAnsi="Times New Roman" w:cs="Times New Roman"/>
          <w:bCs/>
          <w:sz w:val="40"/>
          <w:szCs w:val="40"/>
        </w:rPr>
        <w:t>лица Кирова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д</w:t>
      </w:r>
      <w:r w:rsidRPr="00700B6F">
        <w:rPr>
          <w:rFonts w:ascii="Times New Roman" w:hAnsi="Times New Roman" w:cs="Times New Roman"/>
          <w:bCs/>
          <w:sz w:val="40"/>
          <w:szCs w:val="40"/>
        </w:rPr>
        <w:t>ом 1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Телефон: 8 (34356) 2-14-80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Факс: 8 (34356) 2-14-73</w:t>
      </w:r>
    </w:p>
    <w:p w:rsidR="000F2E73" w:rsidRPr="00700B6F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Е-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mail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f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uvngo@gmail.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com</w:t>
      </w:r>
    </w:p>
    <w:p w:rsidR="000F2E73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Время приема граждан: пятница с 15.00 до 17.00 часов</w:t>
      </w:r>
    </w:p>
    <w:p w:rsidR="00B16C47" w:rsidRDefault="006278C8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Руководитель : </w:t>
      </w:r>
    </w:p>
    <w:p w:rsidR="006278C8" w:rsidRPr="00700B6F" w:rsidRDefault="006278C8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Зам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еститель главы администрации по вопросам промышленности, экономики и финансов, начальник финансового управления  - Балашов Александр Михайлович</w:t>
      </w:r>
    </w:p>
    <w:p w:rsid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Constantia" w:hAnsi="Constantia" w:cs="Tahoma"/>
          <w:b/>
          <w:bCs/>
          <w:sz w:val="40"/>
          <w:szCs w:val="40"/>
        </w:rPr>
      </w:pPr>
    </w:p>
    <w:sectPr w:rsidR="000F2E73" w:rsidSect="006C6D2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B2" w:rsidRDefault="00320CB2" w:rsidP="006278C8">
      <w:pPr>
        <w:spacing w:after="0" w:line="240" w:lineRule="auto"/>
      </w:pPr>
      <w:r>
        <w:separator/>
      </w:r>
    </w:p>
  </w:endnote>
  <w:endnote w:type="continuationSeparator" w:id="1">
    <w:p w:rsidR="00320CB2" w:rsidRDefault="00320CB2" w:rsidP="0062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6666001"/>
      <w:docPartObj>
        <w:docPartGallery w:val="Page Numbers (Bottom of Page)"/>
        <w:docPartUnique/>
      </w:docPartObj>
    </w:sdtPr>
    <w:sdtContent>
      <w:p w:rsidR="00320CB2" w:rsidRDefault="00747AEF">
        <w:pPr>
          <w:pStyle w:val="aa"/>
          <w:jc w:val="right"/>
        </w:pPr>
        <w:fldSimple w:instr=" PAGE   \* MERGEFORMAT ">
          <w:r w:rsidR="00B331A2">
            <w:rPr>
              <w:noProof/>
            </w:rPr>
            <w:t>40</w:t>
          </w:r>
        </w:fldSimple>
      </w:p>
    </w:sdtContent>
  </w:sdt>
  <w:p w:rsidR="00320CB2" w:rsidRDefault="00320C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B2" w:rsidRDefault="00320CB2" w:rsidP="006278C8">
      <w:pPr>
        <w:spacing w:after="0" w:line="240" w:lineRule="auto"/>
      </w:pPr>
      <w:r>
        <w:separator/>
      </w:r>
    </w:p>
  </w:footnote>
  <w:footnote w:type="continuationSeparator" w:id="1">
    <w:p w:rsidR="00320CB2" w:rsidRDefault="00320CB2" w:rsidP="0062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82A"/>
      </v:shape>
    </w:pict>
  </w:numPicBullet>
  <w:abstractNum w:abstractNumId="0">
    <w:nsid w:val="07E47637"/>
    <w:multiLevelType w:val="hybridMultilevel"/>
    <w:tmpl w:val="D70C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1C9E"/>
    <w:multiLevelType w:val="hybridMultilevel"/>
    <w:tmpl w:val="6756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3192"/>
    <w:multiLevelType w:val="hybridMultilevel"/>
    <w:tmpl w:val="C64852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35F2F"/>
    <w:multiLevelType w:val="hybridMultilevel"/>
    <w:tmpl w:val="C72451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F73D3"/>
    <w:multiLevelType w:val="hybridMultilevel"/>
    <w:tmpl w:val="45D68C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6431B"/>
    <w:rsid w:val="00010C63"/>
    <w:rsid w:val="0001539F"/>
    <w:rsid w:val="00015679"/>
    <w:rsid w:val="0002508E"/>
    <w:rsid w:val="00025D38"/>
    <w:rsid w:val="00042E19"/>
    <w:rsid w:val="00053DA6"/>
    <w:rsid w:val="00060927"/>
    <w:rsid w:val="00071415"/>
    <w:rsid w:val="00073DA4"/>
    <w:rsid w:val="00074C9B"/>
    <w:rsid w:val="000767E8"/>
    <w:rsid w:val="00096983"/>
    <w:rsid w:val="000A108E"/>
    <w:rsid w:val="000A272A"/>
    <w:rsid w:val="000A6B8B"/>
    <w:rsid w:val="000B623D"/>
    <w:rsid w:val="000C0B19"/>
    <w:rsid w:val="000C0B8B"/>
    <w:rsid w:val="000C14DD"/>
    <w:rsid w:val="000C2847"/>
    <w:rsid w:val="000C40DC"/>
    <w:rsid w:val="000E20B9"/>
    <w:rsid w:val="000F2E73"/>
    <w:rsid w:val="000F752B"/>
    <w:rsid w:val="00102DE9"/>
    <w:rsid w:val="00121E11"/>
    <w:rsid w:val="0012742A"/>
    <w:rsid w:val="0013693C"/>
    <w:rsid w:val="0014082C"/>
    <w:rsid w:val="00144204"/>
    <w:rsid w:val="00150FCC"/>
    <w:rsid w:val="001516BA"/>
    <w:rsid w:val="001735B9"/>
    <w:rsid w:val="00186AF9"/>
    <w:rsid w:val="00194FB5"/>
    <w:rsid w:val="001960AC"/>
    <w:rsid w:val="00197151"/>
    <w:rsid w:val="00197981"/>
    <w:rsid w:val="001A3CE2"/>
    <w:rsid w:val="001B0B23"/>
    <w:rsid w:val="001C40EA"/>
    <w:rsid w:val="001C561E"/>
    <w:rsid w:val="001D1C59"/>
    <w:rsid w:val="001E393E"/>
    <w:rsid w:val="001F127D"/>
    <w:rsid w:val="0020077E"/>
    <w:rsid w:val="002136DD"/>
    <w:rsid w:val="0021635B"/>
    <w:rsid w:val="0022139A"/>
    <w:rsid w:val="00224BA1"/>
    <w:rsid w:val="00226BDE"/>
    <w:rsid w:val="002318D2"/>
    <w:rsid w:val="0023575C"/>
    <w:rsid w:val="002466E2"/>
    <w:rsid w:val="00247ED7"/>
    <w:rsid w:val="00252FEC"/>
    <w:rsid w:val="002736AA"/>
    <w:rsid w:val="0028024C"/>
    <w:rsid w:val="00294008"/>
    <w:rsid w:val="00296150"/>
    <w:rsid w:val="002967C2"/>
    <w:rsid w:val="002A55BC"/>
    <w:rsid w:val="002B401B"/>
    <w:rsid w:val="002C25F0"/>
    <w:rsid w:val="002D29F4"/>
    <w:rsid w:val="002E35FF"/>
    <w:rsid w:val="002E5959"/>
    <w:rsid w:val="003017E0"/>
    <w:rsid w:val="00320CB2"/>
    <w:rsid w:val="00327266"/>
    <w:rsid w:val="003410DA"/>
    <w:rsid w:val="00341195"/>
    <w:rsid w:val="00360FE1"/>
    <w:rsid w:val="00365CEA"/>
    <w:rsid w:val="0037194A"/>
    <w:rsid w:val="00373900"/>
    <w:rsid w:val="0038075F"/>
    <w:rsid w:val="00387551"/>
    <w:rsid w:val="003944CB"/>
    <w:rsid w:val="00397850"/>
    <w:rsid w:val="003A74C9"/>
    <w:rsid w:val="003B0A29"/>
    <w:rsid w:val="003B43D2"/>
    <w:rsid w:val="003C27AF"/>
    <w:rsid w:val="003C2CDD"/>
    <w:rsid w:val="003C446C"/>
    <w:rsid w:val="003D3873"/>
    <w:rsid w:val="003E17B0"/>
    <w:rsid w:val="003E3316"/>
    <w:rsid w:val="0040110E"/>
    <w:rsid w:val="00402533"/>
    <w:rsid w:val="004042FE"/>
    <w:rsid w:val="00410FF1"/>
    <w:rsid w:val="004125EA"/>
    <w:rsid w:val="00422808"/>
    <w:rsid w:val="00436B7F"/>
    <w:rsid w:val="00454A45"/>
    <w:rsid w:val="00474A01"/>
    <w:rsid w:val="00482B59"/>
    <w:rsid w:val="00483898"/>
    <w:rsid w:val="004859E9"/>
    <w:rsid w:val="00485D84"/>
    <w:rsid w:val="004873F6"/>
    <w:rsid w:val="004967C8"/>
    <w:rsid w:val="004A2EF6"/>
    <w:rsid w:val="004D0672"/>
    <w:rsid w:val="004D141B"/>
    <w:rsid w:val="00522A4C"/>
    <w:rsid w:val="005329FB"/>
    <w:rsid w:val="00533229"/>
    <w:rsid w:val="00560307"/>
    <w:rsid w:val="00565FD8"/>
    <w:rsid w:val="00575B14"/>
    <w:rsid w:val="00580703"/>
    <w:rsid w:val="005A17CB"/>
    <w:rsid w:val="005F6ABB"/>
    <w:rsid w:val="00600710"/>
    <w:rsid w:val="00605CF2"/>
    <w:rsid w:val="00610540"/>
    <w:rsid w:val="00613ED3"/>
    <w:rsid w:val="0061700A"/>
    <w:rsid w:val="00624B62"/>
    <w:rsid w:val="00626369"/>
    <w:rsid w:val="006278C8"/>
    <w:rsid w:val="0064038F"/>
    <w:rsid w:val="006436E8"/>
    <w:rsid w:val="00662529"/>
    <w:rsid w:val="0066431B"/>
    <w:rsid w:val="006832E9"/>
    <w:rsid w:val="00687279"/>
    <w:rsid w:val="006905BE"/>
    <w:rsid w:val="006933DD"/>
    <w:rsid w:val="006B3CB5"/>
    <w:rsid w:val="006B636B"/>
    <w:rsid w:val="006B6DFD"/>
    <w:rsid w:val="006C2B64"/>
    <w:rsid w:val="006C6D2B"/>
    <w:rsid w:val="006E029D"/>
    <w:rsid w:val="00700B6F"/>
    <w:rsid w:val="007139E3"/>
    <w:rsid w:val="00720E69"/>
    <w:rsid w:val="00725CC4"/>
    <w:rsid w:val="00747AEF"/>
    <w:rsid w:val="00775C05"/>
    <w:rsid w:val="00793725"/>
    <w:rsid w:val="007A7F70"/>
    <w:rsid w:val="007C29FC"/>
    <w:rsid w:val="007D3B81"/>
    <w:rsid w:val="007E1491"/>
    <w:rsid w:val="007F06B6"/>
    <w:rsid w:val="007F25BE"/>
    <w:rsid w:val="007F4460"/>
    <w:rsid w:val="007F6B79"/>
    <w:rsid w:val="00803723"/>
    <w:rsid w:val="00811EB9"/>
    <w:rsid w:val="00814CD2"/>
    <w:rsid w:val="0081645E"/>
    <w:rsid w:val="0082698B"/>
    <w:rsid w:val="00830A52"/>
    <w:rsid w:val="00844EED"/>
    <w:rsid w:val="00851AA8"/>
    <w:rsid w:val="0086260E"/>
    <w:rsid w:val="00875B38"/>
    <w:rsid w:val="00875F1B"/>
    <w:rsid w:val="008C6D2A"/>
    <w:rsid w:val="008C778A"/>
    <w:rsid w:val="008E53FE"/>
    <w:rsid w:val="008E7D08"/>
    <w:rsid w:val="008F07CF"/>
    <w:rsid w:val="009075E2"/>
    <w:rsid w:val="00922736"/>
    <w:rsid w:val="00941036"/>
    <w:rsid w:val="00944196"/>
    <w:rsid w:val="009534DA"/>
    <w:rsid w:val="00965C0C"/>
    <w:rsid w:val="00971078"/>
    <w:rsid w:val="00971BF9"/>
    <w:rsid w:val="00977760"/>
    <w:rsid w:val="00985F6E"/>
    <w:rsid w:val="0098723E"/>
    <w:rsid w:val="00993B9B"/>
    <w:rsid w:val="009953DD"/>
    <w:rsid w:val="009A1045"/>
    <w:rsid w:val="009A7FFC"/>
    <w:rsid w:val="009B34CD"/>
    <w:rsid w:val="009C7C57"/>
    <w:rsid w:val="009D2041"/>
    <w:rsid w:val="009D4385"/>
    <w:rsid w:val="009D5FF1"/>
    <w:rsid w:val="009E65C2"/>
    <w:rsid w:val="009F6AA9"/>
    <w:rsid w:val="00A02515"/>
    <w:rsid w:val="00A05130"/>
    <w:rsid w:val="00A2266A"/>
    <w:rsid w:val="00A34F81"/>
    <w:rsid w:val="00A4193B"/>
    <w:rsid w:val="00A52C08"/>
    <w:rsid w:val="00A562C4"/>
    <w:rsid w:val="00A6164E"/>
    <w:rsid w:val="00AA081C"/>
    <w:rsid w:val="00AC3E21"/>
    <w:rsid w:val="00AD5B6C"/>
    <w:rsid w:val="00AF24D6"/>
    <w:rsid w:val="00B03FF1"/>
    <w:rsid w:val="00B16C47"/>
    <w:rsid w:val="00B206A0"/>
    <w:rsid w:val="00B331A2"/>
    <w:rsid w:val="00B3534C"/>
    <w:rsid w:val="00B3725C"/>
    <w:rsid w:val="00B405BA"/>
    <w:rsid w:val="00B41C51"/>
    <w:rsid w:val="00B44DA6"/>
    <w:rsid w:val="00B51071"/>
    <w:rsid w:val="00B54A5E"/>
    <w:rsid w:val="00B64E3D"/>
    <w:rsid w:val="00B65CAC"/>
    <w:rsid w:val="00B678BC"/>
    <w:rsid w:val="00B77D16"/>
    <w:rsid w:val="00BA786D"/>
    <w:rsid w:val="00BB0376"/>
    <w:rsid w:val="00BB4804"/>
    <w:rsid w:val="00BC2262"/>
    <w:rsid w:val="00BD1236"/>
    <w:rsid w:val="00BD23C5"/>
    <w:rsid w:val="00BD296D"/>
    <w:rsid w:val="00BD45F7"/>
    <w:rsid w:val="00BE0A3C"/>
    <w:rsid w:val="00BF2C91"/>
    <w:rsid w:val="00C037FF"/>
    <w:rsid w:val="00C058AA"/>
    <w:rsid w:val="00C16EA4"/>
    <w:rsid w:val="00C37076"/>
    <w:rsid w:val="00C40178"/>
    <w:rsid w:val="00C53F38"/>
    <w:rsid w:val="00C766E4"/>
    <w:rsid w:val="00C823C4"/>
    <w:rsid w:val="00C84E29"/>
    <w:rsid w:val="00CD3A83"/>
    <w:rsid w:val="00CF3E42"/>
    <w:rsid w:val="00D11685"/>
    <w:rsid w:val="00D11956"/>
    <w:rsid w:val="00D17E66"/>
    <w:rsid w:val="00D21553"/>
    <w:rsid w:val="00D2180A"/>
    <w:rsid w:val="00D262D2"/>
    <w:rsid w:val="00D418A2"/>
    <w:rsid w:val="00D445E9"/>
    <w:rsid w:val="00D525ED"/>
    <w:rsid w:val="00D60F5D"/>
    <w:rsid w:val="00D7640E"/>
    <w:rsid w:val="00D84349"/>
    <w:rsid w:val="00DA3324"/>
    <w:rsid w:val="00DB0DA8"/>
    <w:rsid w:val="00DC06AC"/>
    <w:rsid w:val="00DD67D2"/>
    <w:rsid w:val="00DE0183"/>
    <w:rsid w:val="00DE4005"/>
    <w:rsid w:val="00E02B34"/>
    <w:rsid w:val="00E039EF"/>
    <w:rsid w:val="00E124BB"/>
    <w:rsid w:val="00E149AE"/>
    <w:rsid w:val="00E62EF0"/>
    <w:rsid w:val="00E6745C"/>
    <w:rsid w:val="00E76DFB"/>
    <w:rsid w:val="00EA203F"/>
    <w:rsid w:val="00EA5300"/>
    <w:rsid w:val="00ED082A"/>
    <w:rsid w:val="00ED2B7D"/>
    <w:rsid w:val="00ED4597"/>
    <w:rsid w:val="00ED6D83"/>
    <w:rsid w:val="00ED7451"/>
    <w:rsid w:val="00EE4EBC"/>
    <w:rsid w:val="00EF7065"/>
    <w:rsid w:val="00F00568"/>
    <w:rsid w:val="00F06CA1"/>
    <w:rsid w:val="00F14CC0"/>
    <w:rsid w:val="00F15EB6"/>
    <w:rsid w:val="00F1685D"/>
    <w:rsid w:val="00F16CDE"/>
    <w:rsid w:val="00F24E9F"/>
    <w:rsid w:val="00F2677D"/>
    <w:rsid w:val="00F3665D"/>
    <w:rsid w:val="00F376E0"/>
    <w:rsid w:val="00F42A55"/>
    <w:rsid w:val="00F45769"/>
    <w:rsid w:val="00F537AD"/>
    <w:rsid w:val="00F82E1E"/>
    <w:rsid w:val="00F86750"/>
    <w:rsid w:val="00F94749"/>
    <w:rsid w:val="00FA31DB"/>
    <w:rsid w:val="00FA369A"/>
    <w:rsid w:val="00FA4407"/>
    <w:rsid w:val="00FB49A7"/>
    <w:rsid w:val="00FC00FC"/>
    <w:rsid w:val="00FC6BD5"/>
    <w:rsid w:val="00FD0B5A"/>
    <w:rsid w:val="00FD4658"/>
    <w:rsid w:val="00FE6A26"/>
    <w:rsid w:val="00FF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4">
      <o:colormru v:ext="edit" colors="#dbe5f1,#90c,#606,#1de3cb,#c30,#27d1d9,#ae10e0,#d709e7"/>
      <o:colormenu v:ext="edit" fillcolor="#92d050" strokecolor="#c30" extrusioncolor="#00b0f0"/>
    </o:shapedefaults>
    <o:shapelayout v:ext="edit">
      <o:idmap v:ext="edit" data="1"/>
      <o:rules v:ext="edit">
        <o:r id="V:Rule11" type="connector" idref="#_x0000_s1066"/>
        <o:r id="V:Rule12" type="connector" idref="#_x0000_s1070"/>
        <o:r id="V:Rule13" type="connector" idref="#_x0000_s1081"/>
        <o:r id="V:Rule14" type="connector" idref="#_x0000_s1071"/>
        <o:r id="V:Rule15" type="connector" idref="#_x0000_s1067"/>
        <o:r id="V:Rule16" type="connector" idref="#_x0000_s1057"/>
        <o:r id="V:Rule17" type="connector" idref="#_x0000_s1060"/>
        <o:r id="V:Rule18" type="connector" idref="#_x0000_s1061"/>
        <o:r id="V:Rule19" type="connector" idref="#_x0000_s1068"/>
        <o:r id="V:Rule20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5">
    <w:name w:val="Table Grid"/>
    <w:basedOn w:val="a1"/>
    <w:uiPriority w:val="59"/>
    <w:rsid w:val="00F1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98723E"/>
    <w:pPr>
      <w:pBdr>
        <w:bottom w:val="single" w:sz="8" w:space="4" w:color="3891A7"/>
      </w:pBdr>
      <w:spacing w:after="300" w:line="240" w:lineRule="auto"/>
      <w:contextualSpacing/>
    </w:pPr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723E"/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78C8"/>
  </w:style>
  <w:style w:type="paragraph" w:styleId="aa">
    <w:name w:val="footer"/>
    <w:basedOn w:val="a"/>
    <w:link w:val="ab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diagramQuickStyle" Target="diagrams/quickStyle2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33" Type="http://schemas.openxmlformats.org/officeDocument/2006/relationships/diagramLayout" Target="diagrams/layout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chart" Target="charts/chart10.xml"/><Relationship Id="rId32" Type="http://schemas.openxmlformats.org/officeDocument/2006/relationships/diagramData" Target="diagrams/data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36" Type="http://schemas.openxmlformats.org/officeDocument/2006/relationships/chart" Target="charts/chart18.xml"/><Relationship Id="rId10" Type="http://schemas.openxmlformats.org/officeDocument/2006/relationships/footer" Target="footer1.xml"/><Relationship Id="rId19" Type="http://schemas.openxmlformats.org/officeDocument/2006/relationships/chart" Target="charts/chart5.xml"/><Relationship Id="rId31" Type="http://schemas.openxmlformats.org/officeDocument/2006/relationships/chart" Target="charts/chart17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diagramColors" Target="diagrams/colors1.xm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6.xml"/><Relationship Id="rId35" Type="http://schemas.openxmlformats.org/officeDocument/2006/relationships/diagramColors" Target="diagrams/colors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доходов 1178347,1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Безвозмездные поступления
671688,7 тыс. руб.;
57,2%</a:t>
                    </a:r>
                  </a:p>
                </c:rich>
              </c:tx>
              <c:dLblPos val="inEnd"/>
              <c:showVal val="1"/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Налоговые доходы
444580,8 тыс. руб.;
37,9%</a:t>
                    </a:r>
                  </a:p>
                </c:rich>
              </c:tx>
              <c:dLblPos val="inEnd"/>
              <c:showVal val="1"/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Неналоговые доходы
57723,5 тыс. руб.;
4,9%</a:t>
                    </a:r>
                  </a:p>
                </c:rich>
              </c:tx>
              <c:dLblPos val="inEnd"/>
              <c:showVal val="1"/>
              <c:showCatName val="1"/>
              <c:showPercent val="1"/>
            </c:dLbl>
            <c:dLblPos val="inEnd"/>
            <c:showVal val="1"/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671688.73</c:v>
                </c:pt>
                <c:pt idx="1">
                  <c:v>444580.8</c:v>
                </c:pt>
                <c:pt idx="2">
                  <c:v>57723.520000000004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spPr>
    <a:solidFill>
      <a:schemeClr val="tx2">
        <a:lumMod val="40000"/>
        <a:lumOff val="60000"/>
      </a:schemeClr>
    </a:solidFill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solidFill>
          <a:schemeClr val="tx2">
            <a:lumMod val="40000"/>
            <a:lumOff val="60000"/>
          </a:schemeClr>
        </a:solidFill>
      </c:spPr>
    </c:sideWall>
    <c:backWall>
      <c:spPr>
        <a:solidFill>
          <a:schemeClr val="tx2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 в тыс. руб.</c:v>
                </c:pt>
              </c:strCache>
            </c:strRef>
          </c:tx>
          <c:dLbls>
            <c:dLbl>
              <c:idx val="0"/>
              <c:layout>
                <c:manualLayout>
                  <c:x val="-9.1220068415051748E-3"/>
                  <c:y val="-1.4925373134328361E-2"/>
                </c:manualLayout>
              </c:layout>
              <c:showVal val="1"/>
            </c:dLbl>
            <c:dLbl>
              <c:idx val="3"/>
              <c:layout>
                <c:manualLayout>
                  <c:x val="-1.0642341315089301E-2"/>
                  <c:y val="-7.4626865671641824E-3"/>
                </c:manualLayout>
              </c:layout>
              <c:showVal val="1"/>
            </c:dLbl>
            <c:dLbl>
              <c:idx val="4"/>
              <c:layout>
                <c:manualLayout>
                  <c:x val="-3.0406689471683852E-3"/>
                  <c:y val="-1.7412935323383085E-2"/>
                </c:manualLayout>
              </c:layout>
              <c:showVal val="1"/>
            </c:dLbl>
            <c:dLbl>
              <c:idx val="5"/>
              <c:layout>
                <c:manualLayout>
                  <c:x val="-1.8244013683010301E-2"/>
                  <c:y val="1.492537313432845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5261</c:v>
                </c:pt>
                <c:pt idx="1">
                  <c:v>319837.59999999998</c:v>
                </c:pt>
                <c:pt idx="2">
                  <c:v>340699.8</c:v>
                </c:pt>
                <c:pt idx="3">
                  <c:v>4811.1000000000004</c:v>
                </c:pt>
                <c:pt idx="4">
                  <c:v>2250.1</c:v>
                </c:pt>
                <c:pt idx="5">
                  <c:v>-2291.1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 в тыс. руб.</c:v>
                </c:pt>
              </c:strCache>
            </c:strRef>
          </c:tx>
          <c:dLbls>
            <c:dLbl>
              <c:idx val="0"/>
              <c:layout>
                <c:manualLayout>
                  <c:x val="1.8244013683010301E-2"/>
                  <c:y val="-2.4875621890547171E-2"/>
                </c:manualLayout>
              </c:layout>
              <c:showVal val="1"/>
            </c:dLbl>
            <c:dLbl>
              <c:idx val="1"/>
              <c:layout>
                <c:manualLayout>
                  <c:x val="3.192702394526796E-2"/>
                  <c:y val="-1.4925373134328361E-2"/>
                </c:manualLayout>
              </c:layout>
              <c:showVal val="1"/>
            </c:dLbl>
            <c:dLbl>
              <c:idx val="2"/>
              <c:layout>
                <c:manualLayout>
                  <c:x val="4.1049030786772758E-2"/>
                  <c:y val="-9.9502487562189712E-3"/>
                </c:manualLayout>
              </c:layout>
              <c:showVal val="1"/>
            </c:dLbl>
            <c:dLbl>
              <c:idx val="3"/>
              <c:layout>
                <c:manualLayout>
                  <c:x val="1.9764348156594506E-2"/>
                  <c:y val="-1.4925373134328361E-2"/>
                </c:manualLayout>
              </c:layout>
              <c:showVal val="1"/>
            </c:dLbl>
            <c:dLbl>
              <c:idx val="4"/>
              <c:layout>
                <c:manualLayout>
                  <c:x val="1.8244013683010301E-2"/>
                  <c:y val="-1.7412935323383085E-2"/>
                </c:manualLayout>
              </c:layout>
              <c:showVal val="1"/>
            </c:dLbl>
            <c:dLbl>
              <c:idx val="5"/>
              <c:layout>
                <c:manualLayout>
                  <c:x val="6.385404789053592E-2"/>
                  <c:y val="4.477611940298509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13591</c:v>
                </c:pt>
                <c:pt idx="1">
                  <c:v>286408.09999999998</c:v>
                </c:pt>
                <c:pt idx="2">
                  <c:v>308052.13999999996</c:v>
                </c:pt>
                <c:pt idx="3">
                  <c:v>5947.8</c:v>
                </c:pt>
                <c:pt idx="4">
                  <c:v>5178</c:v>
                </c:pt>
                <c:pt idx="5">
                  <c:v>-3039.77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Рост, снижение в %</c:v>
                </c:pt>
              </c:strCache>
            </c:strRef>
          </c:tx>
          <c:dLbls>
            <c:dLbl>
              <c:idx val="0"/>
              <c:layout>
                <c:manualLayout>
                  <c:x val="1.672367920942624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976434815659445E-2"/>
                  <c:y val="-7.4626865671641824E-3"/>
                </c:manualLayout>
              </c:layout>
              <c:showVal val="1"/>
            </c:dLbl>
            <c:dLbl>
              <c:idx val="2"/>
              <c:layout>
                <c:manualLayout>
                  <c:x val="1.8244013683010221E-2"/>
                  <c:y val="-9.120955993805577E-17"/>
                </c:manualLayout>
              </c:layout>
              <c:showVal val="1"/>
            </c:dLbl>
            <c:dLbl>
              <c:idx val="3"/>
              <c:layout>
                <c:manualLayout>
                  <c:x val="1.824401368301030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128468263017864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Лист1!$D$2:$D$7</c:f>
              <c:numCache>
                <c:formatCode>0.0</c:formatCode>
                <c:ptCount val="6"/>
                <c:pt idx="0">
                  <c:v>38.709440070634976</c:v>
                </c:pt>
                <c:pt idx="1">
                  <c:v>111.67198134410305</c:v>
                </c:pt>
                <c:pt idx="2">
                  <c:v>110.5980955042221</c:v>
                </c:pt>
                <c:pt idx="3">
                  <c:v>80.888731968122599</c:v>
                </c:pt>
                <c:pt idx="4">
                  <c:v>43.455001931247523</c:v>
                </c:pt>
                <c:pt idx="5">
                  <c:v>75.370833977570598</c:v>
                </c:pt>
              </c:numCache>
            </c:numRef>
          </c:val>
        </c:ser>
        <c:dLbls>
          <c:showVal val="1"/>
        </c:dLbls>
        <c:shape val="cylinder"/>
        <c:axId val="124765696"/>
        <c:axId val="124767232"/>
        <c:axId val="0"/>
      </c:bar3DChart>
      <c:catAx>
        <c:axId val="124765696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24767232"/>
        <c:crosses val="autoZero"/>
        <c:auto val="1"/>
        <c:lblAlgn val="ctr"/>
        <c:lblOffset val="100"/>
      </c:catAx>
      <c:valAx>
        <c:axId val="1247672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24765696"/>
        <c:crosses val="autoZero"/>
        <c:crossBetween val="between"/>
      </c:valAx>
    </c:plotArea>
    <c:legend>
      <c:legendPos val="r"/>
      <c:txPr>
        <a:bodyPr/>
        <a:lstStyle/>
        <a:p>
          <a:pPr>
            <a:defRPr sz="1050" b="1"/>
          </a:pPr>
          <a:endParaRPr lang="ru-RU"/>
        </a:p>
      </c:txPr>
    </c:legend>
    <c:plotVisOnly val="1"/>
  </c:chart>
  <c:spPr>
    <a:solidFill>
      <a:schemeClr val="tx2">
        <a:lumMod val="60000"/>
        <a:lumOff val="40000"/>
      </a:schemeClr>
    </a:solidFill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 тысячах рублей</c:v>
                </c:pt>
              </c:strCache>
            </c:strRef>
          </c:tx>
          <c:dLbls>
            <c:dLbl>
              <c:idx val="0"/>
              <c:layout>
                <c:manualLayout>
                  <c:x val="3.1469979296066271E-2"/>
                  <c:y val="-4.3092522179974654E-2"/>
                </c:manualLayout>
              </c:layout>
              <c:dLblPos val="l"/>
              <c:showVal val="1"/>
            </c:dLbl>
            <c:dLbl>
              <c:idx val="3"/>
              <c:layout>
                <c:manualLayout>
                  <c:x val="-1.3250517598343685E-2"/>
                  <c:y val="-2.2813688212927802E-2"/>
                </c:manualLayout>
              </c:layout>
              <c:dLblPos val="l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l"/>
            <c:showVal val="1"/>
          </c:dLbls>
          <c:cat>
            <c:strRef>
              <c:f>Лист1!$A$2:$A$7</c:f>
              <c:strCache>
                <c:ptCount val="6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  <c:pt idx="5">
                  <c:v>2014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597865.80000000005</c:v>
                </c:pt>
                <c:pt idx="1">
                  <c:v>802508.5</c:v>
                </c:pt>
                <c:pt idx="2">
                  <c:v>987365.9</c:v>
                </c:pt>
                <c:pt idx="3">
                  <c:v>1053899.6000000001</c:v>
                </c:pt>
                <c:pt idx="4">
                  <c:v>1178347.1000000001</c:v>
                </c:pt>
                <c:pt idx="5">
                  <c:v>1173993.1000000001</c:v>
                </c:pt>
              </c:numCache>
            </c:numRef>
          </c:val>
        </c:ser>
        <c:dLbls>
          <c:showVal val="1"/>
        </c:dLbls>
        <c:marker val="1"/>
        <c:axId val="124812288"/>
        <c:axId val="124818176"/>
      </c:lineChart>
      <c:catAx>
        <c:axId val="124812288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24818176"/>
        <c:crosses val="autoZero"/>
        <c:auto val="1"/>
        <c:lblAlgn val="ctr"/>
        <c:lblOffset val="100"/>
      </c:catAx>
      <c:valAx>
        <c:axId val="1248181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24812288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legend>
      <c:legendPos val="r"/>
    </c:legend>
    <c:plotVisOnly val="1"/>
  </c:chart>
  <c:spPr>
    <a:solidFill>
      <a:schemeClr val="tx2">
        <a:lumMod val="60000"/>
        <a:lumOff val="40000"/>
      </a:schemeClr>
    </a:solidFill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в  тысячах рублей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 тысячах рублей</c:v>
                </c:pt>
              </c:strCache>
            </c:strRef>
          </c:tx>
          <c:dLbls>
            <c:dLbl>
              <c:idx val="0"/>
              <c:layout>
                <c:manualLayout>
                  <c:x val="7.7160493827161149E-3"/>
                  <c:y val="2.434077079107505E-2"/>
                </c:manualLayout>
              </c:layout>
              <c:dLblPos val="l"/>
              <c:showVal val="1"/>
            </c:dLbl>
            <c:dLbl>
              <c:idx val="2"/>
              <c:layout>
                <c:manualLayout>
                  <c:x val="4.6296296296296606E-3"/>
                  <c:y val="-2.704530087897259E-2"/>
                </c:manualLayout>
              </c:layout>
              <c:dLblPos val="l"/>
              <c:showVal val="1"/>
            </c:dLbl>
            <c:dLbl>
              <c:idx val="4"/>
              <c:layout>
                <c:manualLayout>
                  <c:x val="-4.6296296296296606E-3"/>
                  <c:y val="-2.704530087897259E-2"/>
                </c:manualLayout>
              </c:layout>
              <c:dLblPos val="l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l"/>
            <c:showVal val="1"/>
          </c:dLbls>
          <c:cat>
            <c:strRef>
              <c:f>Лист1!$A$2:$A$7</c:f>
              <c:strCache>
                <c:ptCount val="6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  <c:pt idx="5">
                  <c:v>2014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321018.59999999998</c:v>
                </c:pt>
                <c:pt idx="1">
                  <c:v>427948.7</c:v>
                </c:pt>
                <c:pt idx="2">
                  <c:v>474892.7</c:v>
                </c:pt>
                <c:pt idx="3">
                  <c:v>543479.1</c:v>
                </c:pt>
                <c:pt idx="4">
                  <c:v>562209.19999999902</c:v>
                </c:pt>
                <c:pt idx="5">
                  <c:v>502304.3</c:v>
                </c:pt>
              </c:numCache>
            </c:numRef>
          </c:val>
        </c:ser>
        <c:dLbls>
          <c:showVal val="1"/>
        </c:dLbls>
        <c:marker val="1"/>
        <c:axId val="124834944"/>
        <c:axId val="124836480"/>
      </c:lineChart>
      <c:catAx>
        <c:axId val="124834944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24836480"/>
        <c:crosses val="autoZero"/>
        <c:auto val="1"/>
        <c:lblAlgn val="ctr"/>
        <c:lblOffset val="100"/>
      </c:catAx>
      <c:valAx>
        <c:axId val="1248364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24834944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legend>
      <c:legendPos val="r"/>
    </c:legend>
    <c:plotVisOnly val="1"/>
  </c:chart>
  <c:spPr>
    <a:solidFill>
      <a:schemeClr val="tx2">
        <a:lumMod val="60000"/>
        <a:lumOff val="40000"/>
      </a:schemeClr>
    </a:solidFill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 тысячах рублей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  <c:pt idx="5">
                  <c:v>2014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276847.2</c:v>
                </c:pt>
                <c:pt idx="1">
                  <c:v>374559.8</c:v>
                </c:pt>
                <c:pt idx="2">
                  <c:v>512473.2</c:v>
                </c:pt>
                <c:pt idx="3">
                  <c:v>510420.5</c:v>
                </c:pt>
                <c:pt idx="4">
                  <c:v>616137.9</c:v>
                </c:pt>
                <c:pt idx="5">
                  <c:v>671688.7</c:v>
                </c:pt>
              </c:numCache>
            </c:numRef>
          </c:val>
        </c:ser>
        <c:dLbls>
          <c:showVal val="1"/>
        </c:dLbls>
        <c:marker val="1"/>
        <c:axId val="126220928"/>
        <c:axId val="126423424"/>
      </c:lineChart>
      <c:catAx>
        <c:axId val="126220928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26423424"/>
        <c:crosses val="autoZero"/>
        <c:auto val="1"/>
        <c:lblAlgn val="ctr"/>
        <c:lblOffset val="100"/>
      </c:catAx>
      <c:valAx>
        <c:axId val="1264234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26220928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legend>
      <c:legendPos val="r"/>
    </c:legend>
    <c:plotVisOnly val="1"/>
  </c:chart>
  <c:spPr>
    <a:solidFill>
      <a:schemeClr val="tx2">
        <a:lumMod val="60000"/>
        <a:lumOff val="40000"/>
      </a:schemeClr>
    </a:solidFill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hPercent val="90"/>
      <c:rotY val="200"/>
      <c:perspective val="0"/>
    </c:view3D>
    <c:plotArea>
      <c:layout>
        <c:manualLayout>
          <c:layoutTarget val="inner"/>
          <c:xMode val="edge"/>
          <c:yMode val="edge"/>
          <c:x val="0.15488191690619851"/>
          <c:y val="0.13587114703641173"/>
          <c:w val="0.7412530569149387"/>
          <c:h val="0.72066757309985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explosion val="34"/>
          <c:dLbls>
            <c:dLbl>
              <c:idx val="0"/>
              <c:layout>
                <c:manualLayout>
                  <c:x val="-0.13406802433046441"/>
                  <c:y val="7.1396255733687936E-2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1"/>
              <c:layout>
                <c:manualLayout>
                  <c:x val="-8.6256110437074374E-2"/>
                  <c:y val="-1.1558318018596822E-2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2"/>
              <c:layout>
                <c:manualLayout>
                  <c:x val="-7.0878952954045282E-2"/>
                  <c:y val="-0.11216522982065583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3"/>
              <c:layout>
                <c:manualLayout>
                  <c:x val="0"/>
                  <c:y val="-0.20324622610029569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4"/>
              <c:layout>
                <c:manualLayout>
                  <c:x val="1.9925141208434909E-2"/>
                  <c:y val="-0.1745075129365945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5"/>
              <c:layout>
                <c:manualLayout>
                  <c:x val="3.051915304795794E-2"/>
                  <c:y val="-0.14471574354913452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6"/>
              <c:layout>
                <c:manualLayout>
                  <c:x val="0.17896049963764968"/>
                  <c:y val="-5.93554363579321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Культура,кинематография </a:t>
                    </a:r>
                  </a:p>
                  <a:p>
                    <a:r>
                      <a:rPr lang="ru-RU"/>
                      <a:t>60 534,2</a:t>
                    </a:r>
                  </a:p>
                </c:rich>
              </c:tx>
              <c:dLblPos val="bestFit"/>
              <c:showLegendKey val="1"/>
              <c:showVal val="1"/>
              <c:showCatName val="1"/>
            </c:dLbl>
            <c:dLbl>
              <c:idx val="7"/>
              <c:layout>
                <c:manualLayout>
                  <c:x val="0.11962956026567058"/>
                  <c:y val="3.2722038777410895E-2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8"/>
              <c:layout>
                <c:manualLayout>
                  <c:x val="0.32252446210511243"/>
                  <c:y val="0.10874090454063275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9"/>
              <c:layout>
                <c:manualLayout>
                  <c:x val="0.32402456931766821"/>
                  <c:y val="0.18161394911025139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10"/>
              <c:layout>
                <c:manualLayout>
                  <c:x val="2.5335493869884672E-2"/>
                  <c:y val="0.18515780404109841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11"/>
              <c:layout>
                <c:manualLayout>
                  <c:x val="-0.20059908747187402"/>
                  <c:y val="0.131689601418418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государственного и  муниципального долга </a:t>
                    </a:r>
                  </a:p>
                  <a:p>
                    <a:r>
                      <a:rPr lang="ru-RU"/>
                      <a:t>18,6</a:t>
                    </a:r>
                  </a:p>
                </c:rich>
              </c:tx>
              <c:dLblPos val="bestFit"/>
              <c:showLegendKey val="1"/>
              <c:showVal val="1"/>
              <c:showCatName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eparator> </c:separator>
            <c:showLeaderLines val="1"/>
          </c:dLbls>
          <c:cat>
            <c:strRef>
              <c:f>Лист1!$A$2:$A$13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 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Культура,кинематография</c:v>
                </c:pt>
                <c:pt idx="7">
                  <c:v>Здравоохранение 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Обслуживание государственного и  муниципального долга</c:v>
                </c:pt>
              </c:strCache>
            </c:strRef>
          </c:cat>
          <c:val>
            <c:numRef>
              <c:f>Лист1!$B$2:$B$13</c:f>
              <c:numCache>
                <c:formatCode>#,##0.0</c:formatCode>
                <c:ptCount val="12"/>
                <c:pt idx="0">
                  <c:v>66650.899999999994</c:v>
                </c:pt>
                <c:pt idx="1">
                  <c:v>5792.2</c:v>
                </c:pt>
                <c:pt idx="2">
                  <c:v>34060.400000000001</c:v>
                </c:pt>
                <c:pt idx="3">
                  <c:v>245951</c:v>
                </c:pt>
                <c:pt idx="4">
                  <c:v>785.4</c:v>
                </c:pt>
                <c:pt idx="5">
                  <c:v>676729</c:v>
                </c:pt>
                <c:pt idx="6">
                  <c:v>60534.2</c:v>
                </c:pt>
                <c:pt idx="7">
                  <c:v>386</c:v>
                </c:pt>
                <c:pt idx="8">
                  <c:v>100141.9</c:v>
                </c:pt>
                <c:pt idx="9">
                  <c:v>14240.8</c:v>
                </c:pt>
                <c:pt idx="10">
                  <c:v>4251.8</c:v>
                </c:pt>
                <c:pt idx="11">
                  <c:v>18.600000000000001</c:v>
                </c:pt>
              </c:numCache>
            </c:numRef>
          </c:val>
        </c:ser>
      </c:pie3DChart>
      <c:spPr>
        <a:noFill/>
        <a:ln w="25397">
          <a:noFill/>
        </a:ln>
      </c:spPr>
    </c:plotArea>
    <c:plotVisOnly val="1"/>
    <c:dispBlanksAs val="zero"/>
  </c:chart>
  <c:spPr>
    <a:noFill/>
    <a:ln>
      <a:noFill/>
    </a:ln>
  </c:sp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0"/>
      <c:hPercent val="40"/>
      <c:rotY val="44"/>
      <c:depthPercent val="14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>
            <a:alpha val="41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503611971104414E-2"/>
          <c:y val="1.0186757215619773E-2"/>
          <c:w val="0.9514963880288958"/>
          <c:h val="0.5792214339544226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План - 1231791,5 тыс. руб.</c:v>
                </c:pt>
              </c:strCache>
            </c:strRef>
          </c:tx>
          <c:spPr>
            <a:solidFill>
              <a:srgbClr val="FF6600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907509848940259E-2"/>
                  <c:y val="-5.2764055578194628E-2"/>
                </c:manualLayout>
              </c:layout>
              <c:showVal val="1"/>
            </c:dLbl>
            <c:dLbl>
              <c:idx val="1"/>
              <c:layout>
                <c:manualLayout>
                  <c:x val="1.4169838359246191E-2"/>
                  <c:y val="-5.3248853075335445E-2"/>
                </c:manualLayout>
              </c:layout>
              <c:showVal val="1"/>
            </c:dLbl>
            <c:dLbl>
              <c:idx val="2"/>
              <c:layout>
                <c:manualLayout>
                  <c:x val="9.9652269493711067E-3"/>
                  <c:y val="-5.9159316270774774E-2"/>
                </c:manualLayout>
              </c:layout>
              <c:showVal val="1"/>
            </c:dLbl>
            <c:dLbl>
              <c:idx val="3"/>
              <c:layout>
                <c:manualLayout>
                  <c:x val="1.705410111407302E-2"/>
                  <c:y val="-2.8709967180646691E-2"/>
                </c:manualLayout>
              </c:layout>
              <c:showVal val="1"/>
            </c:dLbl>
            <c:dLbl>
              <c:idx val="4"/>
              <c:layout>
                <c:manualLayout>
                  <c:x val="4.6418170331448553E-3"/>
                  <c:y val="-7.7811575723318413E-2"/>
                </c:manualLayout>
              </c:layout>
              <c:showVal val="1"/>
            </c:dLbl>
            <c:dLbl>
              <c:idx val="5"/>
              <c:layout>
                <c:manualLayout>
                  <c:x val="-1.2374686040957209E-2"/>
                  <c:y val="-1.8657342289642841E-2"/>
                </c:manualLayout>
              </c:layout>
              <c:showVal val="1"/>
            </c:dLbl>
            <c:dLbl>
              <c:idx val="6"/>
              <c:layout>
                <c:manualLayout>
                  <c:x val="2.4696570462938712E-3"/>
                  <c:y val="-8.4115345348109272E-2"/>
                </c:manualLayout>
              </c:layout>
              <c:showVal val="1"/>
            </c:dLbl>
            <c:dLbl>
              <c:idx val="7"/>
              <c:layout>
                <c:manualLayout>
                  <c:x val="9.0230159586216548E-3"/>
                  <c:y val="-4.6278004898803293E-2"/>
                </c:manualLayout>
              </c:layout>
              <c:showVal val="1"/>
            </c:dLbl>
            <c:dLbl>
              <c:idx val="8"/>
              <c:layout>
                <c:manualLayout>
                  <c:x val="-3.9924803920057955E-3"/>
                  <c:y val="-7.5745314807268482E-2"/>
                </c:manualLayout>
              </c:layout>
              <c:showVal val="1"/>
            </c:dLbl>
            <c:dLbl>
              <c:idx val="9"/>
              <c:layout>
                <c:manualLayout>
                  <c:x val="1.4571911387788855E-2"/>
                  <c:y val="-5.5301793452780114E-2"/>
                </c:manualLayout>
              </c:layout>
              <c:showVal val="1"/>
            </c:dLbl>
            <c:dLbl>
              <c:idx val="10"/>
              <c:layout>
                <c:manualLayout>
                  <c:x val="3.9477941969582779E-3"/>
                  <c:y val="-6.9513230712604984E-2"/>
                </c:manualLayout>
              </c:layout>
              <c:showVal val="1"/>
            </c:dLbl>
            <c:dLbl>
              <c:idx val="11"/>
              <c:layout>
                <c:manualLayout>
                  <c:x val="1.071842047141368E-2"/>
                  <c:y val="-6.5000372449270219E-2"/>
                </c:manualLayout>
              </c:layout>
              <c:showVal val="1"/>
            </c:dLbl>
            <c:spPr>
              <a:solidFill>
                <a:srgbClr val="EA7616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Sheet1!$A$2:$A$13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 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81393.899999999994</c:v>
                </c:pt>
                <c:pt idx="1">
                  <c:v>5930.1</c:v>
                </c:pt>
                <c:pt idx="2">
                  <c:v>34820.400000000001</c:v>
                </c:pt>
                <c:pt idx="3">
                  <c:v>241682.7</c:v>
                </c:pt>
                <c:pt idx="4">
                  <c:v>792.9</c:v>
                </c:pt>
                <c:pt idx="5">
                  <c:v>679675</c:v>
                </c:pt>
                <c:pt idx="6">
                  <c:v>60943.9</c:v>
                </c:pt>
                <c:pt idx="7">
                  <c:v>386.5</c:v>
                </c:pt>
                <c:pt idx="8">
                  <c:v>107400.4</c:v>
                </c:pt>
                <c:pt idx="9">
                  <c:v>14494</c:v>
                </c:pt>
                <c:pt idx="10">
                  <c:v>4251.8</c:v>
                </c:pt>
                <c:pt idx="11">
                  <c:v>19.899999999999999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 - 1209542,2 тыс.руб.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901217827223651E-2"/>
                  <c:y val="-1.7370157611767766E-2"/>
                </c:manualLayout>
              </c:layout>
              <c:showVal val="1"/>
            </c:dLbl>
            <c:dLbl>
              <c:idx val="1"/>
              <c:layout>
                <c:manualLayout>
                  <c:x val="1.4172920165801193E-2"/>
                  <c:y val="-1.3188209570631718E-2"/>
                </c:manualLayout>
              </c:layout>
              <c:showVal val="1"/>
            </c:dLbl>
            <c:dLbl>
              <c:idx val="2"/>
              <c:layout>
                <c:manualLayout>
                  <c:x val="1.6486535073526785E-2"/>
                  <c:y val="-2.3887406394734877E-2"/>
                </c:manualLayout>
              </c:layout>
              <c:showVal val="1"/>
            </c:dLbl>
            <c:dLbl>
              <c:idx val="3"/>
              <c:layout>
                <c:manualLayout>
                  <c:x val="4.4717115839972378E-2"/>
                  <c:y val="-7.6069038949430059E-3"/>
                </c:manualLayout>
              </c:layout>
              <c:showVal val="1"/>
            </c:dLbl>
            <c:dLbl>
              <c:idx val="4"/>
              <c:layout>
                <c:manualLayout>
                  <c:x val="1.7146144403182483E-2"/>
                  <c:y val="-3.2578882564554351E-2"/>
                </c:manualLayout>
              </c:layout>
              <c:showVal val="1"/>
            </c:dLbl>
            <c:dLbl>
              <c:idx val="5"/>
              <c:layout>
                <c:manualLayout>
                  <c:x val="5.3372575003467017E-2"/>
                  <c:y val="-1.729023438013487E-2"/>
                </c:manualLayout>
              </c:layout>
              <c:showVal val="1"/>
            </c:dLbl>
            <c:dLbl>
              <c:idx val="6"/>
              <c:layout>
                <c:manualLayout>
                  <c:x val="1.7906117899646107E-2"/>
                  <c:y val="-3.5037924099220491E-2"/>
                </c:manualLayout>
              </c:layout>
              <c:showVal val="1"/>
            </c:dLbl>
            <c:dLbl>
              <c:idx val="7"/>
              <c:layout>
                <c:manualLayout>
                  <c:x val="1.1909949612462924E-2"/>
                  <c:y val="-2.0487338915690777E-2"/>
                </c:manualLayout>
              </c:layout>
              <c:showVal val="1"/>
            </c:dLbl>
            <c:dLbl>
              <c:idx val="8"/>
              <c:layout>
                <c:manualLayout>
                  <c:x val="1.6494136863029203E-2"/>
                  <c:y val="-3.9166940526424401E-2"/>
                </c:manualLayout>
              </c:layout>
              <c:showVal val="1"/>
            </c:dLbl>
            <c:dLbl>
              <c:idx val="9"/>
              <c:layout>
                <c:manualLayout>
                  <c:x val="1.0500742201745425E-2"/>
                  <c:y val="-2.2187109749845592E-2"/>
                </c:manualLayout>
              </c:layout>
              <c:showVal val="1"/>
            </c:dLbl>
            <c:dLbl>
              <c:idx val="10"/>
              <c:layout>
                <c:manualLayout>
                  <c:x val="1.0260053109799631E-2"/>
                  <c:y val="-2.4241802829738212E-2"/>
                </c:manualLayout>
              </c:layout>
              <c:showVal val="1"/>
            </c:dLbl>
            <c:dLbl>
              <c:idx val="11"/>
              <c:layout>
                <c:manualLayout>
                  <c:x val="1.4156483864174499E-2"/>
                  <c:y val="-2.8444432759761457E-2"/>
                </c:manualLayout>
              </c:layout>
              <c:showVal val="1"/>
            </c:dLbl>
            <c:spPr>
              <a:solidFill>
                <a:srgbClr val="BD92DE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Sheet1!$A$2:$A$13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 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66650.899999999994</c:v>
                </c:pt>
                <c:pt idx="1">
                  <c:v>5792.2</c:v>
                </c:pt>
                <c:pt idx="2">
                  <c:v>34060.400000000001</c:v>
                </c:pt>
                <c:pt idx="3">
                  <c:v>245951</c:v>
                </c:pt>
                <c:pt idx="4">
                  <c:v>785.4</c:v>
                </c:pt>
                <c:pt idx="5">
                  <c:v>676729</c:v>
                </c:pt>
                <c:pt idx="6">
                  <c:v>60534.2</c:v>
                </c:pt>
                <c:pt idx="7">
                  <c:v>386</c:v>
                </c:pt>
                <c:pt idx="8">
                  <c:v>100141.9</c:v>
                </c:pt>
                <c:pt idx="9">
                  <c:v>14240.8</c:v>
                </c:pt>
                <c:pt idx="10">
                  <c:v>4251.8</c:v>
                </c:pt>
                <c:pt idx="11">
                  <c:v>18.600000000000001</c:v>
                </c:pt>
              </c:numCache>
            </c:numRef>
          </c:val>
        </c:ser>
        <c:gapDepth val="0"/>
        <c:shape val="cylinder"/>
        <c:axId val="126631296"/>
        <c:axId val="126633088"/>
        <c:axId val="0"/>
      </c:bar3DChart>
      <c:catAx>
        <c:axId val="126631296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6633088"/>
        <c:crosses val="autoZero"/>
        <c:auto val="1"/>
        <c:lblAlgn val="ctr"/>
        <c:lblOffset val="100"/>
        <c:tickLblSkip val="1"/>
        <c:tickMarkSkip val="1"/>
      </c:catAx>
      <c:valAx>
        <c:axId val="126633088"/>
        <c:scaling>
          <c:orientation val="minMax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6631296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6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569142898233665"/>
          <c:y val="2.1870533510044067E-2"/>
          <c:w val="0.10732226964780089"/>
          <c:h val="0.23355936974755126"/>
        </c:manualLayout>
      </c:layout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gapDepth val="0"/>
        <c:shape val="box"/>
        <c:axId val="126522496"/>
        <c:axId val="126524032"/>
        <c:axId val="0"/>
      </c:bar3DChart>
      <c:catAx>
        <c:axId val="126522496"/>
        <c:scaling>
          <c:orientation val="minMax"/>
        </c:scaling>
        <c:axPos val="b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6524032"/>
        <c:crosses val="autoZero"/>
        <c:auto val="1"/>
        <c:lblAlgn val="ctr"/>
        <c:lblOffset val="100"/>
        <c:tickMarkSkip val="1"/>
      </c:catAx>
      <c:valAx>
        <c:axId val="1265240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65224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46762589928089"/>
          <c:y val="0.10989010989011012"/>
          <c:w val="0.33093525179856131"/>
          <c:h val="0.7802197802197802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hPercent val="30"/>
      <c:depthPercent val="15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471620227038581E-2"/>
          <c:y val="1.6216216216216221E-2"/>
          <c:w val="0.9525283797729569"/>
          <c:h val="0.6738738738738822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2013 год - 1211698,0 тыс.руб.</c:v>
                </c:pt>
              </c:strCache>
            </c:strRef>
          </c:tx>
          <c:spPr>
            <a:solidFill>
              <a:srgbClr val="33CCCC"/>
            </a:solidFill>
            <a:ln w="1267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8082291952312732E-5"/>
                  <c:y val="-9.8913145194711505E-2"/>
                </c:manualLayout>
              </c:layout>
              <c:showVal val="1"/>
            </c:dLbl>
            <c:dLbl>
              <c:idx val="1"/>
              <c:layout>
                <c:manualLayout>
                  <c:x val="8.6563507919718719E-3"/>
                  <c:y val="-9.6978462798533768E-2"/>
                </c:manualLayout>
              </c:layout>
              <c:showVal val="1"/>
            </c:dLbl>
            <c:dLbl>
              <c:idx val="2"/>
              <c:layout>
                <c:manualLayout>
                  <c:x val="8.2569828025228567E-3"/>
                  <c:y val="-8.8084920236034744E-2"/>
                </c:manualLayout>
              </c:layout>
              <c:showVal val="1"/>
            </c:dLbl>
            <c:dLbl>
              <c:idx val="3"/>
              <c:layout>
                <c:manualLayout>
                  <c:x val="7.7846985544717832E-4"/>
                  <c:y val="-0.15832560823514083"/>
                </c:manualLayout>
              </c:layout>
              <c:showVal val="1"/>
            </c:dLbl>
            <c:dLbl>
              <c:idx val="4"/>
              <c:layout>
                <c:manualLayout>
                  <c:x val="2.0113605202334785E-3"/>
                  <c:y val="-9.7001917313527239E-2"/>
                </c:manualLayout>
              </c:layout>
              <c:showVal val="1"/>
            </c:dLbl>
            <c:dLbl>
              <c:idx val="5"/>
              <c:layout>
                <c:manualLayout>
                  <c:x val="-7.238871260495423E-3"/>
                  <c:y val="-7.7843301502205864E-2"/>
                </c:manualLayout>
              </c:layout>
              <c:showVal val="1"/>
            </c:dLbl>
            <c:dLbl>
              <c:idx val="6"/>
              <c:layout>
                <c:manualLayout>
                  <c:x val="-8.4940128752563346E-4"/>
                  <c:y val="-0.11741925876286741"/>
                </c:manualLayout>
              </c:layout>
              <c:showVal val="1"/>
            </c:dLbl>
            <c:dLbl>
              <c:idx val="7"/>
              <c:layout>
                <c:manualLayout>
                  <c:x val="1.1287499510322443E-2"/>
                  <c:y val="-7.834831816235735E-2"/>
                </c:manualLayout>
              </c:layout>
              <c:showVal val="1"/>
            </c:dLbl>
            <c:dLbl>
              <c:idx val="8"/>
              <c:layout>
                <c:manualLayout>
                  <c:x val="-3.1704992099868212E-4"/>
                  <c:y val="-0.10400774371288712"/>
                </c:manualLayout>
              </c:layout>
              <c:showVal val="1"/>
            </c:dLbl>
            <c:dLbl>
              <c:idx val="9"/>
              <c:layout>
                <c:manualLayout>
                  <c:x val="-5.6525770099633064E-4"/>
                  <c:y val="-6.7617319111706833E-2"/>
                </c:manualLayout>
              </c:layout>
              <c:showVal val="1"/>
            </c:dLbl>
            <c:dLbl>
              <c:idx val="10"/>
              <c:layout>
                <c:manualLayout>
                  <c:x val="6.7074600749533605E-3"/>
                  <c:y val="-9.1066249697511217E-2"/>
                </c:manualLayout>
              </c:layout>
              <c:showVal val="1"/>
            </c:dLbl>
            <c:dLbl>
              <c:idx val="11"/>
              <c:layout>
                <c:manualLayout>
                  <c:x val="1.3684438698894059E-2"/>
                  <c:y val="-9.4869790212393668E-2"/>
                </c:manualLayout>
              </c:layout>
              <c:showVal val="1"/>
            </c:dLbl>
            <c:numFmt formatCode="0.0" sourceLinked="0"/>
            <c:spPr>
              <a:solidFill>
                <a:schemeClr val="accent4">
                  <a:lumMod val="60000"/>
                  <a:lumOff val="40000"/>
                </a:schemeClr>
              </a:solidFill>
              <a:ln w="316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Sheet1!$A$2:$A$13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84325.3</c:v>
                </c:pt>
                <c:pt idx="1">
                  <c:v>6288.8</c:v>
                </c:pt>
                <c:pt idx="2">
                  <c:v>49335.1</c:v>
                </c:pt>
                <c:pt idx="3">
                  <c:v>255314.4</c:v>
                </c:pt>
                <c:pt idx="4">
                  <c:v>1021.4</c:v>
                </c:pt>
                <c:pt idx="5">
                  <c:v>637327</c:v>
                </c:pt>
                <c:pt idx="6">
                  <c:v>62537.1</c:v>
                </c:pt>
                <c:pt idx="7">
                  <c:v>533.70000000000005</c:v>
                </c:pt>
                <c:pt idx="8">
                  <c:v>99521</c:v>
                </c:pt>
                <c:pt idx="9">
                  <c:v>12274.5</c:v>
                </c:pt>
                <c:pt idx="10">
                  <c:v>3196.7</c:v>
                </c:pt>
                <c:pt idx="11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 год -1209542,2 тыс. руб.</c:v>
                </c:pt>
              </c:strCache>
            </c:strRef>
          </c:tx>
          <c:spPr>
            <a:solidFill>
              <a:srgbClr val="FF6600"/>
            </a:solidFill>
            <a:ln w="1267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709000927122904E-2"/>
                  <c:y val="-5.4860010070897434E-2"/>
                </c:manualLayout>
              </c:layout>
              <c:showVal val="1"/>
            </c:dLbl>
            <c:dLbl>
              <c:idx val="1"/>
              <c:layout>
                <c:manualLayout>
                  <c:x val="8.0592314020449685E-3"/>
                  <c:y val="-5.327209098862673E-2"/>
                </c:manualLayout>
              </c:layout>
              <c:showVal val="1"/>
            </c:dLbl>
            <c:dLbl>
              <c:idx val="2"/>
              <c:layout>
                <c:manualLayout>
                  <c:x val="1.9600057455504683E-2"/>
                  <c:y val="-6.8376426350961833E-2"/>
                </c:manualLayout>
              </c:layout>
              <c:showVal val="1"/>
            </c:dLbl>
            <c:dLbl>
              <c:idx val="3"/>
              <c:layout>
                <c:manualLayout>
                  <c:x val="3.4826288504981651E-2"/>
                  <c:y val="-5.3602874108821523E-2"/>
                </c:manualLayout>
              </c:layout>
              <c:showVal val="1"/>
            </c:dLbl>
            <c:dLbl>
              <c:idx val="4"/>
              <c:layout>
                <c:manualLayout>
                  <c:x val="1.4240503519149661E-2"/>
                  <c:y val="-5.7563894938664928E-2"/>
                </c:manualLayout>
              </c:layout>
              <c:showVal val="1"/>
            </c:dLbl>
            <c:dLbl>
              <c:idx val="5"/>
              <c:layout>
                <c:manualLayout>
                  <c:x val="5.4080359358065322E-2"/>
                  <c:y val="-3.7332141992889201E-2"/>
                </c:manualLayout>
              </c:layout>
              <c:showVal val="1"/>
            </c:dLbl>
            <c:dLbl>
              <c:idx val="6"/>
              <c:layout>
                <c:manualLayout>
                  <c:x val="1.8013449811310901E-2"/>
                  <c:y val="-6.6467303289216503E-2"/>
                </c:manualLayout>
              </c:layout>
              <c:showVal val="1"/>
            </c:dLbl>
            <c:dLbl>
              <c:idx val="7"/>
              <c:layout>
                <c:manualLayout>
                  <c:x val="1.5118319165328215E-2"/>
                  <c:y val="-4.7511773794233172E-2"/>
                </c:manualLayout>
              </c:layout>
              <c:showVal val="1"/>
            </c:dLbl>
            <c:dLbl>
              <c:idx val="8"/>
              <c:layout>
                <c:manualLayout>
                  <c:x val="1.4713414554523956E-2"/>
                  <c:y val="-5.7102622810447187E-2"/>
                </c:manualLayout>
              </c:layout>
              <c:showVal val="1"/>
            </c:dLbl>
            <c:dLbl>
              <c:idx val="9"/>
              <c:layout>
                <c:manualLayout>
                  <c:x val="2.3309489298912127E-2"/>
                  <c:y val="-4.3340593064164795E-2"/>
                </c:manualLayout>
              </c:layout>
              <c:showVal val="1"/>
            </c:dLbl>
            <c:dLbl>
              <c:idx val="10"/>
              <c:layout>
                <c:manualLayout>
                  <c:x val="1.303937007874016E-2"/>
                  <c:y val="-5.240017870106662E-2"/>
                </c:manualLayout>
              </c:layout>
              <c:showVal val="1"/>
            </c:dLbl>
            <c:dLbl>
              <c:idx val="11"/>
              <c:layout>
                <c:manualLayout>
                  <c:x val="1.7082566171765842E-2"/>
                  <c:y val="-5.2131940954189333E-2"/>
                </c:manualLayout>
              </c:layout>
              <c:showVal val="1"/>
            </c:dLbl>
            <c:numFmt formatCode="0.0" sourceLinked="0"/>
            <c:spPr>
              <a:solidFill>
                <a:srgbClr val="EA7616"/>
              </a:solidFill>
              <a:ln w="316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Sheet1!$A$2:$A$13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66650.899999999994</c:v>
                </c:pt>
                <c:pt idx="1">
                  <c:v>5792.2</c:v>
                </c:pt>
                <c:pt idx="2">
                  <c:v>34060.400000000001</c:v>
                </c:pt>
                <c:pt idx="3">
                  <c:v>245951</c:v>
                </c:pt>
                <c:pt idx="4">
                  <c:v>785.4</c:v>
                </c:pt>
                <c:pt idx="5">
                  <c:v>676729</c:v>
                </c:pt>
                <c:pt idx="6">
                  <c:v>60534.2</c:v>
                </c:pt>
                <c:pt idx="7">
                  <c:v>386</c:v>
                </c:pt>
                <c:pt idx="8">
                  <c:v>100141.9</c:v>
                </c:pt>
                <c:pt idx="9">
                  <c:v>14240.8</c:v>
                </c:pt>
                <c:pt idx="10">
                  <c:v>4251.8</c:v>
                </c:pt>
                <c:pt idx="11">
                  <c:v>18.600000000000001</c:v>
                </c:pt>
              </c:numCache>
            </c:numRef>
          </c:val>
        </c:ser>
        <c:gapDepth val="0"/>
        <c:shape val="cylinder"/>
        <c:axId val="126681088"/>
        <c:axId val="126682624"/>
        <c:axId val="0"/>
      </c:bar3DChart>
      <c:catAx>
        <c:axId val="126681088"/>
        <c:scaling>
          <c:orientation val="minMax"/>
        </c:scaling>
        <c:axPos val="b"/>
        <c:numFmt formatCode="General" sourceLinked="1"/>
        <c:majorTickMark val="in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6682624"/>
        <c:crosses val="autoZero"/>
        <c:auto val="1"/>
        <c:lblAlgn val="ctr"/>
        <c:lblOffset val="100"/>
        <c:tickLblSkip val="1"/>
        <c:tickMarkSkip val="1"/>
      </c:catAx>
      <c:valAx>
        <c:axId val="126682624"/>
        <c:scaling>
          <c:orientation val="minMax"/>
        </c:scaling>
        <c:axPos val="l"/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6681088"/>
        <c:crosses val="autoZero"/>
        <c:crossBetween val="between"/>
      </c:valAx>
      <c:spPr>
        <a:noFill/>
        <a:ln w="25355">
          <a:noFill/>
        </a:ln>
      </c:spPr>
    </c:plotArea>
    <c:legend>
      <c:legendPos val="b"/>
      <c:layout>
        <c:manualLayout>
          <c:xMode val="edge"/>
          <c:yMode val="edge"/>
          <c:x val="0.63744124521748524"/>
          <c:y val="8.3920341875771548E-2"/>
          <c:w val="0.34807693814392632"/>
          <c:h val="0.10793025235173327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4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106044580248742E-2"/>
          <c:y val="3.3189033189033192E-2"/>
          <c:w val="0.79654779470974058"/>
          <c:h val="0.74431818181818177"/>
        </c:manualLayout>
      </c:layout>
      <c:area3D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Кредиты коммерческих банков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  <c:showSerName val="1"/>
            <c:separator>
</c:separator>
          </c:dLbls>
          <c:cat>
            <c:strRef>
              <c:f>Sheet1!$B$1:$C$1</c:f>
              <c:strCache>
                <c:ptCount val="2"/>
                <c:pt idx="0">
                  <c:v>Объем долга на 01.01.2014г.</c:v>
                </c:pt>
                <c:pt idx="1">
                  <c:v>Объем долга на 01.01.2015г.</c:v>
                </c:pt>
              </c:strCache>
            </c:strRef>
          </c:cat>
          <c:val>
            <c:numRef>
              <c:f>Sheet1!$B$2:$C$2</c:f>
              <c:numCache>
                <c:formatCode>0.0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бюджетные кредиты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5.2325250388477559E-2"/>
                  <c:y val="-3.5554646578268697E-3"/>
                </c:manualLayout>
              </c:layout>
              <c:showVal val="1"/>
              <c:showSerName val="1"/>
              <c:separator>
</c:separator>
            </c:dLbl>
            <c:dLbl>
              <c:idx val="1"/>
              <c:layout>
                <c:manualLayout>
                  <c:x val="4.3158137571112067E-2"/>
                  <c:y val="1.430912045085274E-2"/>
                </c:manualLayout>
              </c:layout>
              <c:showVal val="1"/>
              <c:showSerName val="1"/>
              <c:separator>
</c:separato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SerName val="1"/>
            <c:separator>
</c:separator>
          </c:dLbls>
          <c:cat>
            <c:strRef>
              <c:f>Sheet1!$B$1:$C$1</c:f>
              <c:strCache>
                <c:ptCount val="2"/>
                <c:pt idx="0">
                  <c:v>Объем долга на 01.01.2014г.</c:v>
                </c:pt>
                <c:pt idx="1">
                  <c:v>Объем долга на 01.01.2015г.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20344.3</c:v>
                </c:pt>
                <c:pt idx="1">
                  <c:v>21684.3</c:v>
                </c:pt>
              </c:numCache>
            </c:numRef>
          </c:val>
        </c:ser>
        <c:gapDepth val="0"/>
        <c:axId val="128697088"/>
        <c:axId val="128698624"/>
        <c:axId val="128667648"/>
      </c:area3DChart>
      <c:catAx>
        <c:axId val="128697088"/>
        <c:scaling>
          <c:orientation val="minMax"/>
        </c:scaling>
        <c:axPos val="b"/>
        <c:numFmt formatCode="_-* #,##0.00&quot;р.&quot;_-;\-* #,##0.00&quot;р.&quot;_-;_-* &quot;-&quot;??&quot;р.&quot;_-;_-@_-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8698624"/>
        <c:crosses val="autoZero"/>
        <c:auto val="1"/>
        <c:lblAlgn val="ctr"/>
        <c:lblOffset val="100"/>
        <c:tickLblSkip val="1"/>
        <c:tickMarkSkip val="1"/>
      </c:catAx>
      <c:valAx>
        <c:axId val="1286986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8697088"/>
        <c:crosses val="autoZero"/>
        <c:crossBetween val="midCat"/>
      </c:valAx>
      <c:serAx>
        <c:axId val="128667648"/>
        <c:scaling>
          <c:orientation val="minMax"/>
        </c:scaling>
        <c:delete val="1"/>
        <c:axPos val="b"/>
        <c:numFmt formatCode="General" sourceLinked="1"/>
        <c:tickLblPos val="low"/>
        <c:crossAx val="128698624"/>
        <c:crosses val="autoZero"/>
        <c:tickLblSkip val="1"/>
        <c:tickMarkSkip val="1"/>
      </c:serAx>
      <c:spPr>
        <a:solidFill>
          <a:schemeClr val="accent5">
            <a:lumMod val="60000"/>
            <a:lumOff val="40000"/>
          </a:schemeClr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6335548852413354"/>
          <c:y val="0.75465794048471402"/>
          <c:w val="0.32387312186978601"/>
          <c:h val="0.2039140561975216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DBE5F1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1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поступило налоговых доходов 444580,8 тыс. руб.</c:v>
                </c:pt>
              </c:strCache>
            </c:strRef>
          </c:tx>
          <c:explosion val="26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1"/>
            <c:showVal val="1"/>
            <c:showCatName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земельный налог</c:v>
                </c:pt>
                <c:pt idx="3">
                  <c:v>налог на имущество физических лиц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357128.95</c:v>
                </c:pt>
                <c:pt idx="1">
                  <c:v>21365.260000000009</c:v>
                </c:pt>
                <c:pt idx="2">
                  <c:v>32661.24</c:v>
                </c:pt>
                <c:pt idx="3">
                  <c:v>11119.44</c:v>
                </c:pt>
                <c:pt idx="4">
                  <c:v>4708.5200000000004</c:v>
                </c:pt>
                <c:pt idx="5">
                  <c:v>17572.509999999958</c:v>
                </c:pt>
              </c:numCache>
            </c:numRef>
          </c:val>
        </c:ser>
        <c:dLbls>
          <c:showVal val="1"/>
          <c:showCatName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</c:chart>
  <c:spPr>
    <a:solidFill>
      <a:schemeClr val="tx2">
        <a:lumMod val="60000"/>
        <a:lumOff val="4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sideWall>
      <c:spPr>
        <a:solidFill>
          <a:schemeClr val="tx2">
            <a:lumMod val="20000"/>
            <a:lumOff val="80000"/>
          </a:schemeClr>
        </a:solidFill>
      </c:spPr>
    </c:sideWall>
    <c:backWall>
      <c:spPr>
        <a:solidFill>
          <a:schemeClr val="tx2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Прогноз в тыс. руб.</c:v>
                </c:pt>
              </c:strCache>
            </c:strRef>
          </c:tx>
          <c:dLbls>
            <c:dLbl>
              <c:idx val="0"/>
              <c:layout>
                <c:manualLayout>
                  <c:x val="-2.5796049979846837E-2"/>
                  <c:y val="-1.0315925209542241E-2"/>
                </c:manualLayout>
              </c:layout>
              <c:showVal val="1"/>
            </c:dLbl>
            <c:dLbl>
              <c:idx val="1"/>
              <c:layout>
                <c:manualLayout>
                  <c:x val="-2.9020556227327687E-2"/>
                  <c:y val="-2.5791843717794683E-3"/>
                </c:manualLayout>
              </c:layout>
              <c:showVal val="1"/>
            </c:dLbl>
            <c:dLbl>
              <c:idx val="4"/>
              <c:layout>
                <c:manualLayout>
                  <c:x val="-9.673518742442563E-3"/>
                  <c:y val="-5.1579626047711493E-3"/>
                </c:manualLayout>
              </c:layout>
              <c:showVal val="1"/>
            </c:dLbl>
            <c:dLbl>
              <c:idx val="5"/>
              <c:layout>
                <c:manualLayout>
                  <c:x val="-2.5796049979846837E-2"/>
                  <c:y val="-1.3937282229965165E-2"/>
                </c:manualLayout>
              </c:layout>
              <c:showVal val="1"/>
            </c:dLbl>
            <c:numFmt formatCode="General" sourceLinked="0"/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358055</c:v>
                </c:pt>
                <c:pt idx="1">
                  <c:v>20815.400000000001</c:v>
                </c:pt>
                <c:pt idx="2">
                  <c:v>10414</c:v>
                </c:pt>
                <c:pt idx="3">
                  <c:v>31063</c:v>
                </c:pt>
                <c:pt idx="4">
                  <c:v>4593</c:v>
                </c:pt>
                <c:pt idx="5">
                  <c:v>18004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 в тыс. руб.</c:v>
                </c:pt>
              </c:strCache>
            </c:strRef>
          </c:tx>
          <c:dLbls>
            <c:dLbl>
              <c:idx val="0"/>
              <c:layout>
                <c:manualLayout>
                  <c:x val="2.579604997984682E-2"/>
                  <c:y val="-5.1579626047711493E-3"/>
                </c:manualLayout>
              </c:layout>
              <c:showVal val="1"/>
            </c:dLbl>
            <c:dLbl>
              <c:idx val="2"/>
              <c:layout>
                <c:manualLayout>
                  <c:x val="1.2898024989923479E-2"/>
                  <c:y val="-1.2894906511927788E-2"/>
                </c:manualLayout>
              </c:layout>
              <c:showVal val="1"/>
            </c:dLbl>
            <c:dLbl>
              <c:idx val="3"/>
              <c:layout>
                <c:manualLayout>
                  <c:x val="1.9347037484885157E-2"/>
                  <c:y val="-1.5473887814313371E-2"/>
                </c:manualLayout>
              </c:layout>
              <c:showVal val="1"/>
            </c:dLbl>
            <c:dLbl>
              <c:idx val="4"/>
              <c:layout>
                <c:manualLayout>
                  <c:x val="8.0612656187021361E-3"/>
                  <c:y val="-1.0315925209542241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357128.95</c:v>
                </c:pt>
                <c:pt idx="1">
                  <c:v>21365.260000000009</c:v>
                </c:pt>
                <c:pt idx="2">
                  <c:v>11119.44</c:v>
                </c:pt>
                <c:pt idx="3">
                  <c:v>32661.24</c:v>
                </c:pt>
                <c:pt idx="4">
                  <c:v>4708.5200000000004</c:v>
                </c:pt>
                <c:pt idx="5">
                  <c:v>17572.509999999962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Исполнение в %</c:v>
                </c:pt>
              </c:strCache>
            </c:strRef>
          </c:tx>
          <c:dLbls>
            <c:dLbl>
              <c:idx val="0"/>
              <c:layout>
                <c:manualLayout>
                  <c:x val="8.0612656187021361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8.0612656187021361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4510278113663845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9.673518742442563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6122531237404533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Лист1!$D$2:$D$7</c:f>
              <c:numCache>
                <c:formatCode>0.0</c:formatCode>
                <c:ptCount val="6"/>
                <c:pt idx="0">
                  <c:v>99.741366549831767</c:v>
                </c:pt>
                <c:pt idx="1">
                  <c:v>102.64160189090769</c:v>
                </c:pt>
                <c:pt idx="2">
                  <c:v>106.77395813328185</c:v>
                </c:pt>
                <c:pt idx="3">
                  <c:v>105.14515661719732</c:v>
                </c:pt>
                <c:pt idx="4">
                  <c:v>102.51513172218581</c:v>
                </c:pt>
                <c:pt idx="5">
                  <c:v>97.603365918684489</c:v>
                </c:pt>
              </c:numCache>
            </c:numRef>
          </c:val>
        </c:ser>
        <c:dLbls>
          <c:showVal val="1"/>
        </c:dLbls>
        <c:shape val="cylinder"/>
        <c:axId val="124266368"/>
        <c:axId val="124267904"/>
        <c:axId val="0"/>
      </c:bar3DChart>
      <c:catAx>
        <c:axId val="124266368"/>
        <c:scaling>
          <c:orientation val="minMax"/>
        </c:scaling>
        <c:axPos val="b"/>
        <c:majorGridlines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4267904"/>
        <c:crosses val="autoZero"/>
        <c:auto val="1"/>
        <c:lblAlgn val="ctr"/>
        <c:lblOffset val="100"/>
      </c:catAx>
      <c:valAx>
        <c:axId val="12426790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24266368"/>
        <c:crosses val="autoZero"/>
        <c:crossBetween val="between"/>
      </c:valAx>
    </c:plotArea>
    <c:legend>
      <c:legendPos val="t"/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spPr>
    <a:solidFill>
      <a:schemeClr val="tx2">
        <a:lumMod val="60000"/>
        <a:lumOff val="4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rotY val="0"/>
      <c:perspective val="20"/>
    </c:view3D>
    <c:sideWall>
      <c:spPr>
        <a:solidFill>
          <a:schemeClr val="tx2">
            <a:lumMod val="20000"/>
            <a:lumOff val="80000"/>
          </a:schemeClr>
        </a:solidFill>
      </c:spPr>
    </c:sideWall>
    <c:backWall>
      <c:spPr>
        <a:solidFill>
          <a:schemeClr val="tx2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3.237674760853592E-2"/>
          <c:y val="7.5208031731459596E-2"/>
          <c:w val="0.96762325239146918"/>
          <c:h val="0.7429683509292279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 - 502304,3 тыс. руб.</c:v>
                </c:pt>
              </c:strCache>
            </c:strRef>
          </c:tx>
          <c:dLbls>
            <c:dLbl>
              <c:idx val="1"/>
              <c:layout>
                <c:manualLayout>
                  <c:x val="-4.4150110375275895E-3"/>
                  <c:y val="-1.3046314416177361E-2"/>
                </c:manualLayout>
              </c:layout>
              <c:showVal val="1"/>
            </c:dLbl>
            <c:dLbl>
              <c:idx val="2"/>
              <c:layout>
                <c:manualLayout>
                  <c:x val="-1.7660044150110375E-2"/>
                  <c:y val="-1.3046314416177441E-2"/>
                </c:manualLayout>
              </c:layout>
              <c:showVal val="1"/>
            </c:dLbl>
            <c:dLbl>
              <c:idx val="3"/>
              <c:layout>
                <c:manualLayout>
                  <c:x val="-2.0603384841795441E-2"/>
                  <c:y val="-2.6092628832354858E-3"/>
                </c:manualLayout>
              </c:layout>
              <c:showVal val="1"/>
            </c:dLbl>
            <c:dLbl>
              <c:idx val="4"/>
              <c:layout>
                <c:manualLayout>
                  <c:x val="-7.3583517292126963E-3"/>
                  <c:y val="-1.5655577299412998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357128.95</c:v>
                </c:pt>
                <c:pt idx="1">
                  <c:v>21365.260000000009</c:v>
                </c:pt>
                <c:pt idx="2">
                  <c:v>11119.44</c:v>
                </c:pt>
                <c:pt idx="3">
                  <c:v>32661.24</c:v>
                </c:pt>
                <c:pt idx="4" formatCode="General">
                  <c:v>4708.5</c:v>
                </c:pt>
                <c:pt idx="5" formatCode="General">
                  <c:v>17572.5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 - 562209,2 тыс. руб.</c:v>
                </c:pt>
              </c:strCache>
            </c:strRef>
          </c:tx>
          <c:dLbls>
            <c:dLbl>
              <c:idx val="0"/>
              <c:layout>
                <c:manualLayout>
                  <c:x val="1.9131714495952981E-2"/>
                  <c:y val="-7.8277886497064575E-3"/>
                </c:manualLayout>
              </c:layout>
              <c:showVal val="1"/>
            </c:dLbl>
            <c:dLbl>
              <c:idx val="1"/>
              <c:layout>
                <c:manualLayout>
                  <c:x val="1.3245033112582781E-2"/>
                  <c:y val="-7.8277886497063621E-3"/>
                </c:manualLayout>
              </c:layout>
              <c:showVal val="1"/>
            </c:dLbl>
            <c:dLbl>
              <c:idx val="4"/>
              <c:layout>
                <c:manualLayout>
                  <c:x val="7.3583517292127934E-3"/>
                  <c:y val="-1.0437051532941938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436371.4</c:v>
                </c:pt>
                <c:pt idx="1">
                  <c:v>20909.400000000001</c:v>
                </c:pt>
                <c:pt idx="2">
                  <c:v>11136.1</c:v>
                </c:pt>
                <c:pt idx="3">
                  <c:v>37104.9</c:v>
                </c:pt>
                <c:pt idx="4">
                  <c:v>3837.3</c:v>
                </c:pt>
                <c:pt idx="5" formatCode="0.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рост, снижение  - 89,3 %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103,0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1.0301692420897818E-2"/>
                  <c:y val="9.5671867175730349E-17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Лист1!$D$2:$D$7</c:f>
              <c:numCache>
                <c:formatCode>0.0</c:formatCode>
                <c:ptCount val="6"/>
                <c:pt idx="0">
                  <c:v>81.840594961081322</c:v>
                </c:pt>
                <c:pt idx="1">
                  <c:v>102.18016777143291</c:v>
                </c:pt>
                <c:pt idx="2">
                  <c:v>99.85039645836514</c:v>
                </c:pt>
                <c:pt idx="3">
                  <c:v>88.024061512091308</c:v>
                </c:pt>
                <c:pt idx="4">
                  <c:v>122.70346337268386</c:v>
                </c:pt>
              </c:numCache>
            </c:numRef>
          </c:val>
        </c:ser>
        <c:dLbls>
          <c:showVal val="1"/>
        </c:dLbls>
        <c:shape val="cylinder"/>
        <c:axId val="124360576"/>
        <c:axId val="124362112"/>
        <c:axId val="0"/>
      </c:bar3DChart>
      <c:catAx>
        <c:axId val="124360576"/>
        <c:scaling>
          <c:orientation val="minMax"/>
        </c:scaling>
        <c:axPos val="b"/>
        <c:majorGridlines/>
        <c:maj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24362112"/>
        <c:crosses val="autoZero"/>
        <c:auto val="1"/>
        <c:lblAlgn val="ctr"/>
        <c:lblOffset val="100"/>
      </c:catAx>
      <c:valAx>
        <c:axId val="124362112"/>
        <c:scaling>
          <c:orientation val="minMax"/>
        </c:scaling>
        <c:delete val="1"/>
        <c:axPos val="l"/>
        <c:majorGridlines/>
        <c:numFmt formatCode="0.0" sourceLinked="1"/>
        <c:tickLblPos val="nextTo"/>
        <c:crossAx val="124360576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spPr>
    <a:solidFill>
      <a:schemeClr val="tx2">
        <a:lumMod val="60000"/>
        <a:lumOff val="4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depthPercent val="10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 - 52849,8 в тыс. руб.</c:v>
                </c:pt>
              </c:strCache>
            </c:strRef>
          </c:tx>
          <c:explosion val="15"/>
          <c:dLbls>
            <c:dLblPos val="bestFit"/>
            <c:showVal val="1"/>
            <c:showCatName val="1"/>
            <c:showPercent val="1"/>
            <c:separator>; 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Доходы, получаемые в виде арендной платы за землю</c:v>
                </c:pt>
                <c:pt idx="1">
                  <c:v>Доходы от сдачи в аренду имущества</c:v>
                </c:pt>
                <c:pt idx="2">
                  <c:v>Платежи при пользовании природными ресурсами</c:v>
                </c:pt>
                <c:pt idx="3">
                  <c:v>Доходы от оказания платных услуг и компенсации затрат государства</c:v>
                </c:pt>
                <c:pt idx="4">
                  <c:v>Доходы от продажи земельных участков</c:v>
                </c:pt>
                <c:pt idx="5">
                  <c:v>Доходы отр реализации имущества</c:v>
                </c:pt>
                <c:pt idx="6">
                  <c:v>Штрафы, санкции, возмещение ущерба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33096.6</c:v>
                </c:pt>
                <c:pt idx="1">
                  <c:v>6911.96</c:v>
                </c:pt>
                <c:pt idx="2">
                  <c:v>882.57</c:v>
                </c:pt>
                <c:pt idx="3">
                  <c:v>472.92999999999944</c:v>
                </c:pt>
                <c:pt idx="4">
                  <c:v>4622</c:v>
                </c:pt>
                <c:pt idx="5">
                  <c:v>6771.3</c:v>
                </c:pt>
                <c:pt idx="6">
                  <c:v>4966.17</c:v>
                </c:pt>
              </c:numCache>
            </c:numRef>
          </c:val>
        </c:ser>
        <c:dLbls>
          <c:showVal val="1"/>
          <c:showCatName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sideWall>
      <c:spPr>
        <a:solidFill>
          <a:schemeClr val="tx2">
            <a:lumMod val="20000"/>
            <a:lumOff val="80000"/>
          </a:schemeClr>
        </a:solidFill>
        <a:ln>
          <a:noFill/>
        </a:ln>
        <a:scene3d>
          <a:camera prst="orthographicFront"/>
          <a:lightRig rig="threePt" dir="t"/>
        </a:scene3d>
        <a:sp3d prstMaterial="metal"/>
      </c:spPr>
    </c:sideWall>
    <c:backWall>
      <c:spPr>
        <a:solidFill>
          <a:schemeClr val="tx2">
            <a:lumMod val="20000"/>
            <a:lumOff val="80000"/>
          </a:schemeClr>
        </a:solidFill>
        <a:ln w="25400">
          <a:noFill/>
        </a:ln>
        <a:scene3d>
          <a:camera prst="orthographicFront"/>
          <a:lightRig rig="threePt" dir="t"/>
        </a:scene3d>
        <a:sp3d prstMaterial="metal"/>
      </c:spPr>
    </c:backWall>
    <c:plotArea>
      <c:layout>
        <c:manualLayout>
          <c:layoutTarget val="inner"/>
          <c:xMode val="edge"/>
          <c:yMode val="edge"/>
          <c:x val="6.1766004415011171E-2"/>
          <c:y val="2.7303754266211604E-2"/>
          <c:w val="0.7409168390375046"/>
          <c:h val="0.746370875995449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Прогноз в тыс. руб.</c:v>
                </c:pt>
              </c:strCache>
            </c:strRef>
          </c:tx>
          <c:dLbls>
            <c:dLbl>
              <c:idx val="0"/>
              <c:layout>
                <c:manualLayout>
                  <c:x val="-1.177336276674025E-2"/>
                  <c:y val="-3.185437997724689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-1.9131714495952981E-2"/>
                  <c:y val="-2.0477815699658806E-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-1.4716703458425313E-2"/>
                  <c:y val="-9.1012514220705117E-3"/>
                </c:manualLayout>
              </c:layout>
              <c:showLegendKey val="1"/>
              <c:showVal val="1"/>
            </c:dLbl>
            <c:dLbl>
              <c:idx val="3"/>
              <c:layout>
                <c:manualLayout>
                  <c:x val="-1.7660044150110375E-2"/>
                  <c:y val="-6.8259385665528855E-3"/>
                </c:manualLayout>
              </c:layout>
              <c:showLegendKey val="1"/>
              <c:showVal val="1"/>
            </c:dLbl>
            <c:dLbl>
              <c:idx val="4"/>
              <c:layout>
                <c:manualLayout>
                  <c:x val="-2.7961736571008096E-2"/>
                  <c:y val="-9.1012514220704614E-3"/>
                </c:manualLayout>
              </c:layout>
              <c:showLegendKey val="1"/>
              <c:showVal val="1"/>
            </c:dLbl>
            <c:dLbl>
              <c:idx val="5"/>
              <c:layout>
                <c:manualLayout>
                  <c:x val="-3.5320088300220751E-2"/>
                  <c:y val="-2.0477815699658883E-2"/>
                </c:manualLayout>
              </c:layout>
              <c:showLegendKey val="1"/>
              <c:showVal val="1"/>
            </c:dLbl>
            <c:dLbl>
              <c:idx val="6"/>
              <c:layout>
                <c:manualLayout>
                  <c:x val="-2.7961736571008096E-2"/>
                  <c:y val="-6.8259385665528855E-3"/>
                </c:manualLayout>
              </c:layout>
              <c:showLegendKey val="1"/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1"/>
            <c:showVal val="1"/>
          </c:dLbls>
          <c:cat>
            <c:strRef>
              <c:f>Лист1!$A$2:$A$8</c:f>
              <c:strCache>
                <c:ptCount val="7"/>
                <c:pt idx="0">
                  <c:v>Доходы за аренду земельных участков</c:v>
                </c:pt>
                <c:pt idx="1">
                  <c:v>Доходы от сдачи в аренду имущества</c:v>
                </c:pt>
                <c:pt idx="2">
                  <c:v>Платежи при пользовании природными ресурсами</c:v>
                </c:pt>
                <c:pt idx="3">
                  <c:v>Доходы от оказания платных услуг и компенсации затрат государства</c:v>
                </c:pt>
                <c:pt idx="4">
                  <c:v>Доходы от продажи земельных участков</c:v>
                </c:pt>
                <c:pt idx="5">
                  <c:v>Доходы от реализации имущества</c:v>
                </c:pt>
                <c:pt idx="6">
                  <c:v>Штрафы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31771.599999999984</c:v>
                </c:pt>
                <c:pt idx="1">
                  <c:v>6772.4</c:v>
                </c:pt>
                <c:pt idx="2">
                  <c:v>923</c:v>
                </c:pt>
                <c:pt idx="3">
                  <c:v>430.14000000000021</c:v>
                </c:pt>
                <c:pt idx="4">
                  <c:v>4800</c:v>
                </c:pt>
                <c:pt idx="5">
                  <c:v>6552.5</c:v>
                </c:pt>
                <c:pt idx="6">
                  <c:v>4693.4000000000005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 в тыс. руб.</c:v>
                </c:pt>
              </c:strCache>
            </c:strRef>
          </c:tx>
          <c:dLbls>
            <c:dLbl>
              <c:idx val="0"/>
              <c:layout>
                <c:manualLayout>
                  <c:x val="3.9735099337748346E-2"/>
                  <c:y val="-6.8259385665528881E-3"/>
                </c:manualLayout>
              </c:layout>
              <c:showVal val="1"/>
            </c:dLbl>
            <c:dLbl>
              <c:idx val="1"/>
              <c:layout>
                <c:manualLayout>
                  <c:x val="2.060338484179541E-2"/>
                  <c:y val="-6.8259385665529766E-3"/>
                </c:manualLayout>
              </c:layout>
              <c:showVal val="1"/>
            </c:dLbl>
            <c:dLbl>
              <c:idx val="2"/>
              <c:layout>
                <c:manualLayout>
                  <c:x val="2.3546725533480427E-2"/>
                  <c:y val="-1.3651877133105873E-2"/>
                </c:manualLayout>
              </c:layout>
              <c:showVal val="1"/>
            </c:dLbl>
            <c:dLbl>
              <c:idx val="3"/>
              <c:layout>
                <c:manualLayout>
                  <c:x val="2.5018395879323103E-2"/>
                  <c:y val="-1.3651877133105825E-2"/>
                </c:manualLayout>
              </c:layout>
              <c:showVal val="1"/>
            </c:dLbl>
            <c:dLbl>
              <c:idx val="4"/>
              <c:layout>
                <c:manualLayout>
                  <c:x val="1.7660044150110375E-2"/>
                  <c:y val="-6.8259385665529766E-3"/>
                </c:manualLayout>
              </c:layout>
              <c:showVal val="1"/>
            </c:dLbl>
            <c:dLbl>
              <c:idx val="5"/>
              <c:layout>
                <c:manualLayout>
                  <c:x val="4.1206769683590855E-2"/>
                  <c:y val="-1.5927189988623441E-2"/>
                </c:manualLayout>
              </c:layout>
              <c:showVal val="1"/>
            </c:dLbl>
            <c:dLbl>
              <c:idx val="6"/>
              <c:layout>
                <c:manualLayout>
                  <c:x val="1.0301692420897714E-2"/>
                  <c:y val="-1.137656427758825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Доходы за аренду земельных участков</c:v>
                </c:pt>
                <c:pt idx="1">
                  <c:v>Доходы от сдачи в аренду имущества</c:v>
                </c:pt>
                <c:pt idx="2">
                  <c:v>Платежи при пользовании природными ресурсами</c:v>
                </c:pt>
                <c:pt idx="3">
                  <c:v>Доходы от оказания платных услуг и компенсации затрат государства</c:v>
                </c:pt>
                <c:pt idx="4">
                  <c:v>Доходы от продажи земельных участков</c:v>
                </c:pt>
                <c:pt idx="5">
                  <c:v>Доходы от реализации имущества</c:v>
                </c:pt>
                <c:pt idx="6">
                  <c:v>Штрафы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33096.6</c:v>
                </c:pt>
                <c:pt idx="1">
                  <c:v>6911.96</c:v>
                </c:pt>
                <c:pt idx="2">
                  <c:v>882.6</c:v>
                </c:pt>
                <c:pt idx="3">
                  <c:v>472.92999999999978</c:v>
                </c:pt>
                <c:pt idx="4">
                  <c:v>4622</c:v>
                </c:pt>
                <c:pt idx="5">
                  <c:v>6771.29</c:v>
                </c:pt>
                <c:pt idx="6">
                  <c:v>4966.17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исполнения</c:v>
                </c:pt>
              </c:strCache>
            </c:strRef>
          </c:tx>
          <c:dLbls>
            <c:dLbl>
              <c:idx val="0"/>
              <c:layout>
                <c:manualLayout>
                  <c:x val="1.9131714495952981E-2"/>
                  <c:y val="-1.5927189988623521E-2"/>
                </c:manualLayout>
              </c:layout>
              <c:showVal val="1"/>
            </c:dLbl>
            <c:dLbl>
              <c:idx val="1"/>
              <c:layout>
                <c:manualLayout>
                  <c:x val="1.7660044150110375E-2"/>
                  <c:y val="-2.0477815699658883E-2"/>
                </c:manualLayout>
              </c:layout>
              <c:showVal val="1"/>
            </c:dLbl>
            <c:dLbl>
              <c:idx val="2"/>
              <c:layout>
                <c:manualLayout>
                  <c:x val="1.3245033112582781E-2"/>
                  <c:y val="-6.8259385665528855E-3"/>
                </c:manualLayout>
              </c:layout>
              <c:showVal val="1"/>
            </c:dLbl>
            <c:dLbl>
              <c:idx val="3"/>
              <c:layout>
                <c:manualLayout>
                  <c:x val="1.9131714495952936E-2"/>
                  <c:y val="8.342717427781083E-17"/>
                </c:manualLayout>
              </c:layout>
              <c:showVal val="1"/>
            </c:dLbl>
            <c:dLbl>
              <c:idx val="4"/>
              <c:layout>
                <c:manualLayout>
                  <c:x val="1.7660044150110375E-2"/>
                  <c:y val="-9.1012514220704319E-3"/>
                </c:manualLayout>
              </c:layout>
              <c:showVal val="1"/>
            </c:dLbl>
            <c:dLbl>
              <c:idx val="5"/>
              <c:layout>
                <c:manualLayout>
                  <c:x val="2.3546725533480427E-2"/>
                  <c:y val="-1.3652056291598385E-2"/>
                </c:manualLayout>
              </c:layout>
              <c:showVal val="1"/>
            </c:dLbl>
            <c:dLbl>
              <c:idx val="6"/>
              <c:layout>
                <c:manualLayout>
                  <c:x val="2.6490066225165455E-2"/>
                  <c:y val="-1.5927189988623521E-2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Доходы за аренду земельных участков</c:v>
                </c:pt>
                <c:pt idx="1">
                  <c:v>Доходы от сдачи в аренду имущества</c:v>
                </c:pt>
                <c:pt idx="2">
                  <c:v>Платежи при пользовании природными ресурсами</c:v>
                </c:pt>
                <c:pt idx="3">
                  <c:v>Доходы от оказания платных услуг и компенсации затрат государства</c:v>
                </c:pt>
                <c:pt idx="4">
                  <c:v>Доходы от продажи земельных участков</c:v>
                </c:pt>
                <c:pt idx="5">
                  <c:v>Доходы от реализации имущества</c:v>
                </c:pt>
                <c:pt idx="6">
                  <c:v>Штрафы</c:v>
                </c:pt>
              </c:strCache>
            </c:strRef>
          </c:cat>
          <c:val>
            <c:numRef>
              <c:f>Лист1!$D$2:$D$8</c:f>
              <c:numCache>
                <c:formatCode>0.0</c:formatCode>
                <c:ptCount val="7"/>
                <c:pt idx="0">
                  <c:v>104.17039116695402</c:v>
                </c:pt>
                <c:pt idx="1">
                  <c:v>102.06071702793687</c:v>
                </c:pt>
                <c:pt idx="2">
                  <c:v>95.622968580715053</c:v>
                </c:pt>
                <c:pt idx="3">
                  <c:v>109.94792393174329</c:v>
                </c:pt>
                <c:pt idx="4">
                  <c:v>96.291666666666714</c:v>
                </c:pt>
                <c:pt idx="5">
                  <c:v>103.33903090423502</c:v>
                </c:pt>
                <c:pt idx="6">
                  <c:v>105.8117782417863</c:v>
                </c:pt>
              </c:numCache>
            </c:numRef>
          </c:val>
        </c:ser>
        <c:dLbls>
          <c:showVal val="1"/>
        </c:dLbls>
        <c:shape val="cylinder"/>
        <c:axId val="124546432"/>
        <c:axId val="124572800"/>
        <c:axId val="0"/>
      </c:bar3DChart>
      <c:catAx>
        <c:axId val="12454643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24572800"/>
        <c:crosses val="autoZero"/>
        <c:auto val="1"/>
        <c:lblAlgn val="ctr"/>
        <c:lblOffset val="100"/>
      </c:catAx>
      <c:valAx>
        <c:axId val="124572800"/>
        <c:scaling>
          <c:orientation val="minMax"/>
        </c:scaling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4546432"/>
        <c:crosses val="autoZero"/>
        <c:crossBetween val="between"/>
      </c:valAx>
    </c:plotArea>
    <c:legend>
      <c:legendPos val="r"/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spPr>
    <a:solidFill>
      <a:schemeClr val="tx2">
        <a:lumMod val="60000"/>
        <a:lumOff val="40000"/>
      </a:schemeClr>
    </a:soli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solidFill>
          <a:schemeClr val="tx2">
            <a:lumMod val="20000"/>
            <a:lumOff val="80000"/>
          </a:schemeClr>
        </a:solidFill>
      </c:spPr>
    </c:sideWall>
    <c:backWall>
      <c:spPr>
        <a:solidFill>
          <a:schemeClr val="tx2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 в тыс. руб.</c:v>
                </c:pt>
              </c:strCache>
            </c:strRef>
          </c:tx>
          <c:dLbls>
            <c:dLbl>
              <c:idx val="1"/>
              <c:layout>
                <c:manualLayout>
                  <c:x val="-1.5741833923652113E-2"/>
                  <c:y val="-4.7449584816132134E-3"/>
                </c:manualLayout>
              </c:layout>
              <c:showVal val="1"/>
            </c:dLbl>
            <c:dLbl>
              <c:idx val="2"/>
              <c:layout>
                <c:manualLayout>
                  <c:x val="-1.5741833923652113E-2"/>
                  <c:y val="-7.1176245318089687E-3"/>
                </c:manualLayout>
              </c:layout>
              <c:showVal val="1"/>
            </c:dLbl>
            <c:dLbl>
              <c:idx val="3"/>
              <c:layout>
                <c:manualLayout>
                  <c:x val="-1.7316017316017323E-2"/>
                  <c:y val="-2.1352313167259915E-2"/>
                </c:manualLayout>
              </c:layout>
              <c:showVal val="1"/>
            </c:dLbl>
            <c:dLbl>
              <c:idx val="4"/>
              <c:layout>
                <c:manualLayout>
                  <c:x val="-2.2038567493113198E-2"/>
                  <c:y val="-1.4234875444839928E-2"/>
                </c:manualLayout>
              </c:layout>
              <c:showVal val="1"/>
            </c:dLbl>
            <c:dLbl>
              <c:idx val="5"/>
              <c:layout>
                <c:manualLayout>
                  <c:x val="-1.2593467138921679E-2"/>
                  <c:y val="-2.1352313167259853E-2"/>
                </c:manualLayout>
              </c:layout>
              <c:showVal val="1"/>
            </c:dLbl>
            <c:dLbl>
              <c:idx val="6"/>
              <c:layout>
                <c:manualLayout>
                  <c:x val="-2.5186934277843381E-2"/>
                  <c:y val="-1.1862396204033284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Доходы за аренду земельных участков</c:v>
                </c:pt>
                <c:pt idx="1">
                  <c:v>Доходы от сдачи в аренду имущества</c:v>
                </c:pt>
                <c:pt idx="2">
                  <c:v>Доходы от продажи земельных участков</c:v>
                </c:pt>
                <c:pt idx="3">
                  <c:v>Доходы от оказания платных услуг</c:v>
                </c:pt>
                <c:pt idx="4">
                  <c:v>Доходы от реализации имущества</c:v>
                </c:pt>
                <c:pt idx="5">
                  <c:v>Платежи при пользовании природными ресурсами</c:v>
                </c:pt>
                <c:pt idx="6">
                  <c:v>Штрафы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33096.6</c:v>
                </c:pt>
                <c:pt idx="1">
                  <c:v>6911.96</c:v>
                </c:pt>
                <c:pt idx="2">
                  <c:v>2532.4</c:v>
                </c:pt>
                <c:pt idx="3">
                  <c:v>472.92999999999978</c:v>
                </c:pt>
                <c:pt idx="4">
                  <c:v>6771.29</c:v>
                </c:pt>
                <c:pt idx="5">
                  <c:v>882.57</c:v>
                </c:pt>
                <c:pt idx="6">
                  <c:v>4966.17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 в тыс. руб.</c:v>
                </c:pt>
              </c:strCache>
            </c:strRef>
          </c:tx>
          <c:dLbls>
            <c:dLbl>
              <c:idx val="0"/>
              <c:layout>
                <c:manualLayout>
                  <c:x val="2.9909484454939E-2"/>
                  <c:y val="-1.6607354685646523E-2"/>
                </c:manualLayout>
              </c:layout>
              <c:showVal val="1"/>
            </c:dLbl>
            <c:dLbl>
              <c:idx val="1"/>
              <c:layout>
                <c:manualLayout>
                  <c:x val="2.6761117670208761E-2"/>
                  <c:y val="-1.1862396204033284E-2"/>
                </c:manualLayout>
              </c:layout>
              <c:showVal val="1"/>
            </c:dLbl>
            <c:dLbl>
              <c:idx val="2"/>
              <c:layout>
                <c:manualLayout>
                  <c:x val="2.6761117670208744E-2"/>
                  <c:y val="-1.4234875444839836E-2"/>
                </c:manualLayout>
              </c:layout>
              <c:showVal val="1"/>
            </c:dLbl>
            <c:dLbl>
              <c:idx val="5"/>
              <c:layout>
                <c:manualLayout>
                  <c:x val="2.6761117670208761E-2"/>
                  <c:y val="-2.1352313167259915E-2"/>
                </c:manualLayout>
              </c:layout>
              <c:showVal val="1"/>
            </c:dLbl>
            <c:dLbl>
              <c:idx val="6"/>
              <c:layout>
                <c:manualLayout>
                  <c:x val="2.8335301062574012E-2"/>
                  <c:y val="-1.4234875444839928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Доходы за аренду земельных участков</c:v>
                </c:pt>
                <c:pt idx="1">
                  <c:v>Доходы от сдачи в аренду имущества</c:v>
                </c:pt>
                <c:pt idx="2">
                  <c:v>Доходы от продажи земельных участков</c:v>
                </c:pt>
                <c:pt idx="3">
                  <c:v>Доходы от оказания платных услуг</c:v>
                </c:pt>
                <c:pt idx="4">
                  <c:v>Доходы от реализации имущества</c:v>
                </c:pt>
                <c:pt idx="5">
                  <c:v>Платежи при пользовании природными ресурсами</c:v>
                </c:pt>
                <c:pt idx="6">
                  <c:v>Штрафы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20644.3</c:v>
                </c:pt>
                <c:pt idx="1">
                  <c:v>5481</c:v>
                </c:pt>
                <c:pt idx="2">
                  <c:v>2081.3000000000002</c:v>
                </c:pt>
                <c:pt idx="3">
                  <c:v>5249.7</c:v>
                </c:pt>
                <c:pt idx="4">
                  <c:v>11563.2</c:v>
                </c:pt>
                <c:pt idx="5">
                  <c:v>1881.5</c:v>
                </c:pt>
                <c:pt idx="6">
                  <c:v>5492.48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Рост, снижение в %</c:v>
                </c:pt>
              </c:strCache>
            </c:strRef>
          </c:tx>
          <c:dLbls>
            <c:dLbl>
              <c:idx val="0"/>
              <c:layout>
                <c:manualLayout>
                  <c:x val="1.8890200708382581E-2"/>
                  <c:y val="-7.1174377224199293E-3"/>
                </c:manualLayout>
              </c:layout>
              <c:showVal val="1"/>
            </c:dLbl>
            <c:dLbl>
              <c:idx val="1"/>
              <c:layout>
                <c:manualLayout>
                  <c:x val="1.5741833923652113E-2"/>
                  <c:y val="-2.3724792408066431E-3"/>
                </c:manualLayout>
              </c:layout>
              <c:showVal val="1"/>
            </c:dLbl>
            <c:dLbl>
              <c:idx val="2"/>
              <c:layout>
                <c:manualLayout>
                  <c:x val="1.7316017316017323E-2"/>
                  <c:y val="-7.1174377224199293E-3"/>
                </c:manualLayout>
              </c:layout>
              <c:showVal val="1"/>
            </c:dLbl>
            <c:dLbl>
              <c:idx val="3"/>
              <c:layout>
                <c:manualLayout>
                  <c:x val="1.4167650531286895E-2"/>
                  <c:y val="-1.4234875444839928E-2"/>
                </c:manualLayout>
              </c:layout>
              <c:showVal val="1"/>
            </c:dLbl>
            <c:dLbl>
              <c:idx val="4"/>
              <c:layout>
                <c:manualLayout>
                  <c:x val="1.8890200708382581E-2"/>
                  <c:y val="-1.8979833926453145E-2"/>
                </c:manualLayout>
              </c:layout>
              <c:showVal val="1"/>
            </c:dLbl>
            <c:dLbl>
              <c:idx val="5"/>
              <c:layout>
                <c:manualLayout>
                  <c:x val="1.8890200708382581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2.3612750885478182E-2"/>
                  <c:y val="-9.4899169632265724E-3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Доходы за аренду земельных участков</c:v>
                </c:pt>
                <c:pt idx="1">
                  <c:v>Доходы от сдачи в аренду имущества</c:v>
                </c:pt>
                <c:pt idx="2">
                  <c:v>Доходы от продажи земельных участков</c:v>
                </c:pt>
                <c:pt idx="3">
                  <c:v>Доходы от оказания платных услуг</c:v>
                </c:pt>
                <c:pt idx="4">
                  <c:v>Доходы от реализации имущества</c:v>
                </c:pt>
                <c:pt idx="5">
                  <c:v>Платежи при пользовании природными ресурсами</c:v>
                </c:pt>
                <c:pt idx="6">
                  <c:v>Штрафы</c:v>
                </c:pt>
              </c:strCache>
            </c:strRef>
          </c:cat>
          <c:val>
            <c:numRef>
              <c:f>Лист1!$D$2:$D$8</c:f>
              <c:numCache>
                <c:formatCode>0.0</c:formatCode>
                <c:ptCount val="7"/>
                <c:pt idx="0">
                  <c:v>160.31834453093603</c:v>
                </c:pt>
                <c:pt idx="1">
                  <c:v>126.10764459040323</c:v>
                </c:pt>
                <c:pt idx="2">
                  <c:v>121.67395377888818</c:v>
                </c:pt>
                <c:pt idx="3">
                  <c:v>9.0087052593481545</c:v>
                </c:pt>
                <c:pt idx="4">
                  <c:v>58.558962916839633</c:v>
                </c:pt>
                <c:pt idx="5">
                  <c:v>46.907786340685625</c:v>
                </c:pt>
                <c:pt idx="6">
                  <c:v>90.417625553484044</c:v>
                </c:pt>
              </c:numCache>
            </c:numRef>
          </c:val>
        </c:ser>
        <c:dLbls>
          <c:showVal val="1"/>
        </c:dLbls>
        <c:shape val="cylinder"/>
        <c:axId val="124616064"/>
        <c:axId val="124634240"/>
        <c:axId val="0"/>
      </c:bar3DChart>
      <c:catAx>
        <c:axId val="124616064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24634240"/>
        <c:crosses val="autoZero"/>
        <c:auto val="1"/>
        <c:lblAlgn val="ctr"/>
        <c:lblOffset val="100"/>
      </c:catAx>
      <c:valAx>
        <c:axId val="1246342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4616064"/>
        <c:crosses val="autoZero"/>
        <c:crossBetween val="between"/>
      </c:valAx>
    </c:plotArea>
    <c:legend>
      <c:legendPos val="r"/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spPr>
    <a:solidFill>
      <a:schemeClr val="tx2">
        <a:lumMod val="60000"/>
        <a:lumOff val="40000"/>
      </a:schemeClr>
    </a:soli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9787321693483967"/>
          <c:y val="0.94376811594202858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поступления, всего - 671688,7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explosion val="25"/>
          <c:dLbls>
            <c:showCatName val="1"/>
            <c:showPercent val="1"/>
          </c:dLbls>
          <c:cat>
            <c:strRef>
              <c:f>Лист1!$A$2:$A$8</c:f>
              <c:strCache>
                <c:ptCount val="7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доходы бюджета от возврата остатков субсидий прошлых лет</c:v>
                </c:pt>
                <c:pt idx="6">
                  <c:v>возврат остатков прошлых лет</c:v>
                </c:pt>
              </c:strCache>
            </c:strRef>
          </c:cat>
          <c:val>
            <c:numRef>
              <c:f>Лист1!$B$2:$B$8</c:f>
              <c:numCache>
                <c:formatCode>0.00</c:formatCode>
                <c:ptCount val="7"/>
                <c:pt idx="0">
                  <c:v>5261</c:v>
                </c:pt>
                <c:pt idx="1">
                  <c:v>319837.59999999998</c:v>
                </c:pt>
                <c:pt idx="2">
                  <c:v>340699.8</c:v>
                </c:pt>
                <c:pt idx="3">
                  <c:v>4811.1000000000004</c:v>
                </c:pt>
                <c:pt idx="4">
                  <c:v>2250.1</c:v>
                </c:pt>
                <c:pt idx="5">
                  <c:v>1120.0999999999999</c:v>
                </c:pt>
                <c:pt idx="6">
                  <c:v>-2291.1</c:v>
                </c:pt>
              </c:numCache>
            </c:numRef>
          </c:val>
        </c:ser>
        <c:dLbls>
          <c:showCatName val="1"/>
          <c:showPercent val="1"/>
        </c:dLbls>
      </c:pie3DChart>
    </c:plotArea>
    <c:legend>
      <c:legendPos val="r"/>
    </c:legend>
    <c:plotVisOnly val="1"/>
  </c:chart>
  <c:spPr>
    <a:solidFill>
      <a:schemeClr val="tx2">
        <a:lumMod val="40000"/>
        <a:lumOff val="60000"/>
      </a:schemeClr>
    </a:solidFill>
    <a:ln>
      <a:solidFill>
        <a:schemeClr val="tx2">
          <a:lumMod val="60000"/>
          <a:lumOff val="40000"/>
        </a:schemeClr>
      </a:solidFill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solidFill>
          <a:schemeClr val="tx2">
            <a:lumMod val="40000"/>
            <a:lumOff val="60000"/>
          </a:schemeClr>
        </a:solidFill>
      </c:spPr>
    </c:sideWall>
    <c:backWall>
      <c:spPr>
        <a:solidFill>
          <a:schemeClr val="tx2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в тыс. руб.</c:v>
                </c:pt>
              </c:strCache>
            </c:strRef>
          </c:tx>
          <c:dLbls>
            <c:dLbl>
              <c:idx val="0"/>
              <c:layout>
                <c:manualLayout>
                  <c:x val="-1.3559322033898299E-2"/>
                  <c:y val="-1.8229166666666668E-2"/>
                </c:manualLayout>
              </c:layout>
              <c:showVal val="1"/>
            </c:dLbl>
            <c:dLbl>
              <c:idx val="1"/>
              <c:layout>
                <c:manualLayout>
                  <c:x val="-3.1638418079096092E-2"/>
                  <c:y val="-2.343750000000001E-2"/>
                </c:manualLayout>
              </c:layout>
              <c:showVal val="1"/>
            </c:dLbl>
            <c:dLbl>
              <c:idx val="2"/>
              <c:layout>
                <c:manualLayout>
                  <c:x val="-2.4105461393596841E-2"/>
                  <c:y val="-1.5625E-2"/>
                </c:manualLayout>
              </c:layout>
              <c:showVal val="1"/>
            </c:dLbl>
            <c:dLbl>
              <c:idx val="3"/>
              <c:layout>
                <c:manualLayout>
                  <c:x val="5.5241044211070792E-17"/>
                  <c:y val="-2.6041666666666859E-2"/>
                </c:manualLayout>
              </c:layout>
              <c:showVal val="1"/>
            </c:dLbl>
            <c:dLbl>
              <c:idx val="4"/>
              <c:layout>
                <c:manualLayout>
                  <c:x val="-9.0395480225988704E-3"/>
                  <c:y val="-1.0416666666666666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5261</c:v>
                </c:pt>
                <c:pt idx="1">
                  <c:v>321506</c:v>
                </c:pt>
                <c:pt idx="2">
                  <c:v>344559.3</c:v>
                </c:pt>
                <c:pt idx="3">
                  <c:v>5170.7</c:v>
                </c:pt>
                <c:pt idx="4">
                  <c:v>4700.1000000000004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 в тыс. руб.</c:v>
                </c:pt>
              </c:strCache>
            </c:strRef>
          </c:tx>
          <c:dLbls>
            <c:dLbl>
              <c:idx val="0"/>
              <c:layout>
                <c:manualLayout>
                  <c:x val="2.5612052730696798E-2"/>
                  <c:y val="-1.5624999999999905E-2"/>
                </c:manualLayout>
              </c:layout>
              <c:showVal val="1"/>
            </c:dLbl>
            <c:dLbl>
              <c:idx val="1"/>
              <c:layout>
                <c:manualLayout>
                  <c:x val="2.7118644067796599E-2"/>
                  <c:y val="-7.8125E-3"/>
                </c:manualLayout>
              </c:layout>
              <c:showVal val="1"/>
            </c:dLbl>
            <c:dLbl>
              <c:idx val="2"/>
              <c:layout>
                <c:manualLayout>
                  <c:x val="3.6158192090395481E-2"/>
                  <c:y val="-2.343750000000001E-2"/>
                </c:manualLayout>
              </c:layout>
              <c:showVal val="1"/>
            </c:dLbl>
            <c:dLbl>
              <c:idx val="3"/>
              <c:layout>
                <c:manualLayout>
                  <c:x val="2.2598870056497182E-2"/>
                  <c:y val="-2.6041666666666859E-2"/>
                </c:manualLayout>
              </c:layout>
              <c:showVal val="1"/>
            </c:dLbl>
            <c:dLbl>
              <c:idx val="4"/>
              <c:layout>
                <c:manualLayout>
                  <c:x val="1.2052730696798493E-2"/>
                  <c:y val="-2.0833333333333252E-2"/>
                </c:manualLayout>
              </c:layout>
              <c:showVal val="1"/>
            </c:dLbl>
            <c:dLbl>
              <c:idx val="5"/>
              <c:layout>
                <c:manualLayout>
                  <c:x val="4.0677966101695016E-2"/>
                  <c:y val="1.562500000000010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5261</c:v>
                </c:pt>
                <c:pt idx="1">
                  <c:v>319837.59999999998</c:v>
                </c:pt>
                <c:pt idx="2">
                  <c:v>340699.8</c:v>
                </c:pt>
                <c:pt idx="3">
                  <c:v>4811.1000000000004</c:v>
                </c:pt>
                <c:pt idx="4">
                  <c:v>2250.1</c:v>
                </c:pt>
                <c:pt idx="5">
                  <c:v>-2291.1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исполнения</c:v>
                </c:pt>
              </c:strCache>
            </c:strRef>
          </c:tx>
          <c:dLbls>
            <c:dLbl>
              <c:idx val="0"/>
              <c:layout>
                <c:manualLayout>
                  <c:x val="1.2052730696798493E-2"/>
                  <c:y val="-2.6041666666667819E-3"/>
                </c:manualLayout>
              </c:layout>
              <c:showVal val="1"/>
            </c:dLbl>
            <c:dLbl>
              <c:idx val="1"/>
              <c:layout>
                <c:manualLayout>
                  <c:x val="1.5065913370998116E-2"/>
                  <c:y val="-7.8125000000000954E-3"/>
                </c:manualLayout>
              </c:layout>
              <c:showVal val="1"/>
            </c:dLbl>
            <c:dLbl>
              <c:idx val="2"/>
              <c:layout>
                <c:manualLayout>
                  <c:x val="1.6572504708097974E-2"/>
                  <c:y val="-1.8229166666666723E-2"/>
                </c:manualLayout>
              </c:layout>
              <c:showVal val="1"/>
            </c:dLbl>
            <c:dLbl>
              <c:idx val="3"/>
              <c:layout>
                <c:manualLayout>
                  <c:x val="1.0546139359698723E-2"/>
                  <c:y val="1.302083333333333E-2"/>
                </c:manualLayout>
              </c:layout>
              <c:showVal val="1"/>
            </c:dLbl>
            <c:dLbl>
              <c:idx val="4"/>
              <c:layout>
                <c:manualLayout>
                  <c:x val="1.657250470809803E-2"/>
                  <c:y val="-2.6041666666667819E-3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Лист1!$D$2:$D$7</c:f>
              <c:numCache>
                <c:formatCode>0.0</c:formatCode>
                <c:ptCount val="6"/>
                <c:pt idx="0" formatCode="General">
                  <c:v>100</c:v>
                </c:pt>
                <c:pt idx="1">
                  <c:v>99.481067227361223</c:v>
                </c:pt>
                <c:pt idx="2">
                  <c:v>98.879873507985309</c:v>
                </c:pt>
                <c:pt idx="3">
                  <c:v>93.045429052159278</c:v>
                </c:pt>
                <c:pt idx="4">
                  <c:v>47.873449501074397</c:v>
                </c:pt>
              </c:numCache>
            </c:numRef>
          </c:val>
        </c:ser>
        <c:dLbls>
          <c:showVal val="1"/>
        </c:dLbls>
        <c:shape val="cylinder"/>
        <c:axId val="125056512"/>
        <c:axId val="125058048"/>
        <c:axId val="0"/>
      </c:bar3DChart>
      <c:catAx>
        <c:axId val="125056512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5058048"/>
        <c:crosses val="autoZero"/>
        <c:auto val="1"/>
        <c:lblAlgn val="ctr"/>
        <c:lblOffset val="100"/>
      </c:catAx>
      <c:valAx>
        <c:axId val="1250580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5056512"/>
        <c:crosses val="autoZero"/>
        <c:crossBetween val="between"/>
      </c:valAx>
    </c:plotArea>
    <c:legend>
      <c:legendPos val="r"/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spPr>
    <a:solidFill>
      <a:schemeClr val="tx2">
        <a:lumMod val="60000"/>
        <a:lumOff val="40000"/>
      </a:schemeClr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72CB83-943E-47A5-9217-888551726E0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CA9B26-04F9-4B30-A0D4-22E932213B23}">
      <dgm:prSet phldrT="[Текст]" custT="1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ru-RU" sz="2000" b="1">
              <a:solidFill>
                <a:srgbClr val="000000"/>
              </a:solidFill>
              <a:effectLst/>
            </a:rPr>
            <a:t>БЮДЖЕТ</a:t>
          </a:r>
        </a:p>
      </dgm:t>
    </dgm:pt>
    <dgm:pt modelId="{096E8722-A953-47DE-99EB-49AB9CFB942D}" type="parTrans" cxnId="{624D15A6-5839-447F-BD80-F28C31AB33A3}">
      <dgm:prSet/>
      <dgm:spPr/>
      <dgm:t>
        <a:bodyPr/>
        <a:lstStyle/>
        <a:p>
          <a:endParaRPr lang="ru-RU"/>
        </a:p>
      </dgm:t>
    </dgm:pt>
    <dgm:pt modelId="{9E6A5338-CA1B-4F14-B9D3-50B3B65984F6}" type="sibTrans" cxnId="{624D15A6-5839-447F-BD80-F28C31AB33A3}">
      <dgm:prSet/>
      <dgm:spPr/>
      <dgm:t>
        <a:bodyPr/>
        <a:lstStyle/>
        <a:p>
          <a:endParaRPr lang="ru-RU"/>
        </a:p>
      </dgm:t>
    </dgm:pt>
    <dgm:pt modelId="{2F98880C-FA6F-435D-8CF1-56AF5D50701E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400" b="1"/>
            <a:t>ДОХОДЫ БЮДЖЕТА</a:t>
          </a:r>
        </a:p>
        <a:p>
          <a:r>
            <a:rPr lang="ru-RU" sz="1400" b="1"/>
            <a:t>1173993,05 </a:t>
          </a:r>
        </a:p>
        <a:p>
          <a:r>
            <a:rPr lang="ru-RU" sz="1400" b="1"/>
            <a:t>тыс руб.</a:t>
          </a:r>
          <a:r>
            <a:rPr lang="ru-RU" sz="1200"/>
            <a:t> </a:t>
          </a:r>
        </a:p>
      </dgm:t>
    </dgm:pt>
    <dgm:pt modelId="{2C3E8F6A-1159-412D-8A76-410A52041DF0}" type="parTrans" cxnId="{21ACE91B-F48E-488D-98F4-C6089E21690B}">
      <dgm:prSet/>
      <dgm:spPr/>
      <dgm:t>
        <a:bodyPr/>
        <a:lstStyle/>
        <a:p>
          <a:endParaRPr lang="ru-RU"/>
        </a:p>
      </dgm:t>
    </dgm:pt>
    <dgm:pt modelId="{E1B1DADE-2582-41A9-9BCB-2A4BABAD0BE0}" type="sibTrans" cxnId="{21ACE91B-F48E-488D-98F4-C6089E21690B}">
      <dgm:prSet/>
      <dgm:spPr/>
      <dgm:t>
        <a:bodyPr/>
        <a:lstStyle/>
        <a:p>
          <a:endParaRPr lang="ru-RU"/>
        </a:p>
      </dgm:t>
    </dgm:pt>
    <dgm:pt modelId="{5224D787-AA73-4BD9-A8B9-E633998C26CF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1050"/>
            <a:t>Налоговые доходы </a:t>
          </a:r>
        </a:p>
        <a:p>
          <a:r>
            <a:rPr lang="ru-RU" sz="1050"/>
            <a:t>444580,8 тыс руб</a:t>
          </a:r>
          <a:r>
            <a:rPr lang="ru-RU" sz="600"/>
            <a:t>.</a:t>
          </a:r>
        </a:p>
      </dgm:t>
    </dgm:pt>
    <dgm:pt modelId="{C3A40217-C28B-4704-BCA5-0E84234C9864}" type="parTrans" cxnId="{9A515A70-B626-4433-B050-4404AB4934AC}">
      <dgm:prSet/>
      <dgm:spPr/>
      <dgm:t>
        <a:bodyPr/>
        <a:lstStyle/>
        <a:p>
          <a:endParaRPr lang="ru-RU"/>
        </a:p>
      </dgm:t>
    </dgm:pt>
    <dgm:pt modelId="{188C29A6-4F47-4729-8FD7-CD6C8810A4AF}" type="sibTrans" cxnId="{9A515A70-B626-4433-B050-4404AB4934AC}">
      <dgm:prSet/>
      <dgm:spPr/>
      <dgm:t>
        <a:bodyPr/>
        <a:lstStyle/>
        <a:p>
          <a:endParaRPr lang="ru-RU"/>
        </a:p>
      </dgm:t>
    </dgm:pt>
    <dgm:pt modelId="{6C411EFF-8024-4527-8B29-D4259C501A2A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1050"/>
            <a:t>Неналоговые доходы </a:t>
          </a:r>
        </a:p>
        <a:p>
          <a:r>
            <a:rPr lang="ru-RU" sz="1050"/>
            <a:t>57723,5 тыс. руб.</a:t>
          </a:r>
        </a:p>
      </dgm:t>
    </dgm:pt>
    <dgm:pt modelId="{4C095463-4921-4DB5-AC42-3B13AD33EEDA}" type="parTrans" cxnId="{CECBCF6A-1CDA-46F9-A5A5-C368C7552CE3}">
      <dgm:prSet/>
      <dgm:spPr/>
      <dgm:t>
        <a:bodyPr/>
        <a:lstStyle/>
        <a:p>
          <a:endParaRPr lang="ru-RU"/>
        </a:p>
      </dgm:t>
    </dgm:pt>
    <dgm:pt modelId="{90C8E495-CAAC-42EF-BD99-1EF7259033DE}" type="sibTrans" cxnId="{CECBCF6A-1CDA-46F9-A5A5-C368C7552CE3}">
      <dgm:prSet/>
      <dgm:spPr/>
      <dgm:t>
        <a:bodyPr/>
        <a:lstStyle/>
        <a:p>
          <a:endParaRPr lang="ru-RU"/>
        </a:p>
      </dgm:t>
    </dgm:pt>
    <dgm:pt modelId="{89452C88-1575-449E-91D7-148704667EC4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400" b="1"/>
            <a:t>РАСХОДЫ БЮДЖЕТА </a:t>
          </a:r>
        </a:p>
        <a:p>
          <a:r>
            <a:rPr lang="ru-RU" sz="1400" b="1"/>
            <a:t> 1 209 542,2</a:t>
          </a:r>
        </a:p>
        <a:p>
          <a:r>
            <a:rPr lang="ru-RU" sz="1400" b="1"/>
            <a:t> тыс. руб.</a:t>
          </a:r>
        </a:p>
      </dgm:t>
    </dgm:pt>
    <dgm:pt modelId="{5504CA35-461D-4250-AA55-78BBDCA903C5}" type="parTrans" cxnId="{AD9F870B-CC93-4141-83E8-A9C15FAD8162}">
      <dgm:prSet/>
      <dgm:spPr/>
      <dgm:t>
        <a:bodyPr/>
        <a:lstStyle/>
        <a:p>
          <a:endParaRPr lang="ru-RU"/>
        </a:p>
      </dgm:t>
    </dgm:pt>
    <dgm:pt modelId="{FE0A62B0-F154-4536-9BCA-D4732AF9BB9E}" type="sibTrans" cxnId="{AD9F870B-CC93-4141-83E8-A9C15FAD8162}">
      <dgm:prSet/>
      <dgm:spPr/>
      <dgm:t>
        <a:bodyPr/>
        <a:lstStyle/>
        <a:p>
          <a:endParaRPr lang="ru-RU"/>
        </a:p>
      </dgm:t>
    </dgm:pt>
    <dgm:pt modelId="{4876070B-0BAF-4DF8-AFB4-E4A8B89CEBAF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1050"/>
            <a:t>Жилищно-коммуналь-ное</a:t>
          </a:r>
          <a:r>
            <a:rPr lang="ru-RU" sz="600"/>
            <a:t> </a:t>
          </a:r>
          <a:r>
            <a:rPr lang="ru-RU" sz="1050"/>
            <a:t>хозяйство</a:t>
          </a:r>
        </a:p>
        <a:p>
          <a:r>
            <a:rPr lang="ru-RU" sz="1050"/>
            <a:t>245 951,0 тыс. руб.</a:t>
          </a:r>
        </a:p>
        <a:p>
          <a:endParaRPr lang="ru-RU" sz="1050"/>
        </a:p>
      </dgm:t>
    </dgm:pt>
    <dgm:pt modelId="{B8D28189-EBA1-49A0-A6DD-3A8951EB50EE}" type="parTrans" cxnId="{7573B1DF-4E57-4983-9686-9996FEA8C149}">
      <dgm:prSet/>
      <dgm:spPr/>
      <dgm:t>
        <a:bodyPr/>
        <a:lstStyle/>
        <a:p>
          <a:endParaRPr lang="ru-RU"/>
        </a:p>
      </dgm:t>
    </dgm:pt>
    <dgm:pt modelId="{81FE7DCF-F456-40AE-B923-65BAACA092E1}" type="sibTrans" cxnId="{7573B1DF-4E57-4983-9686-9996FEA8C149}">
      <dgm:prSet/>
      <dgm:spPr/>
      <dgm:t>
        <a:bodyPr/>
        <a:lstStyle/>
        <a:p>
          <a:endParaRPr lang="ru-RU"/>
        </a:p>
      </dgm:t>
    </dgm:pt>
    <dgm:pt modelId="{442C89C7-EAA4-429C-9728-24935E8D2FC2}">
      <dgm:prSet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1050"/>
            <a:t>Безвозмездные поступления</a:t>
          </a:r>
        </a:p>
        <a:p>
          <a:r>
            <a:rPr lang="ru-RU" sz="1050"/>
            <a:t>671688,7</a:t>
          </a:r>
          <a:r>
            <a:rPr lang="en-US" sz="1050"/>
            <a:t> </a:t>
          </a:r>
          <a:r>
            <a:rPr lang="ru-RU" sz="1050"/>
            <a:t> тыс. руб.</a:t>
          </a:r>
        </a:p>
        <a:p>
          <a:endParaRPr lang="ru-RU" sz="1050"/>
        </a:p>
      </dgm:t>
    </dgm:pt>
    <dgm:pt modelId="{534DF981-359C-4B16-996F-36F11BE3A340}" type="parTrans" cxnId="{ACB86387-1EC2-4146-AB57-C4F2AC89EC1D}">
      <dgm:prSet/>
      <dgm:spPr/>
      <dgm:t>
        <a:bodyPr/>
        <a:lstStyle/>
        <a:p>
          <a:endParaRPr lang="ru-RU"/>
        </a:p>
      </dgm:t>
    </dgm:pt>
    <dgm:pt modelId="{1CCA6FEE-09B6-4A4C-884D-B3DB49276210}" type="sibTrans" cxnId="{ACB86387-1EC2-4146-AB57-C4F2AC89EC1D}">
      <dgm:prSet/>
      <dgm:spPr/>
      <dgm:t>
        <a:bodyPr/>
        <a:lstStyle/>
        <a:p>
          <a:endParaRPr lang="ru-RU"/>
        </a:p>
      </dgm:t>
    </dgm:pt>
    <dgm:pt modelId="{576442B5-A6F8-4CD1-BBD0-08F97330C93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1050"/>
            <a:t>Социальная политика</a:t>
          </a:r>
        </a:p>
        <a:p>
          <a:r>
            <a:rPr lang="ru-RU" sz="1050"/>
            <a:t>100 141,9 тыс. руб.</a:t>
          </a:r>
        </a:p>
      </dgm:t>
    </dgm:pt>
    <dgm:pt modelId="{ADE87539-6109-4D81-833C-066588F02E38}" type="parTrans" cxnId="{0F58715D-9E27-4A6D-8C0D-C6A16B79EEDE}">
      <dgm:prSet/>
      <dgm:spPr/>
      <dgm:t>
        <a:bodyPr/>
        <a:lstStyle/>
        <a:p>
          <a:endParaRPr lang="ru-RU"/>
        </a:p>
      </dgm:t>
    </dgm:pt>
    <dgm:pt modelId="{B4E65600-F365-4AFE-B852-79E45308C860}" type="sibTrans" cxnId="{0F58715D-9E27-4A6D-8C0D-C6A16B79EEDE}">
      <dgm:prSet/>
      <dgm:spPr/>
      <dgm:t>
        <a:bodyPr/>
        <a:lstStyle/>
        <a:p>
          <a:endParaRPr lang="ru-RU"/>
        </a:p>
      </dgm:t>
    </dgm:pt>
    <dgm:pt modelId="{7ECB7898-2295-4C39-8EBA-CA9E90FB0EC8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1050"/>
            <a:t>Образо-вание</a:t>
          </a:r>
        </a:p>
        <a:p>
          <a:r>
            <a:rPr lang="ru-RU" sz="1050"/>
            <a:t>676 729,0 тыс. руб.</a:t>
          </a:r>
        </a:p>
      </dgm:t>
    </dgm:pt>
    <dgm:pt modelId="{BAA56CF1-9140-4ECC-B379-60D26588FB4D}" type="parTrans" cxnId="{3DC1F7DE-A116-41F1-B634-4A095C2E818E}">
      <dgm:prSet/>
      <dgm:spPr/>
      <dgm:t>
        <a:bodyPr/>
        <a:lstStyle/>
        <a:p>
          <a:endParaRPr lang="ru-RU"/>
        </a:p>
      </dgm:t>
    </dgm:pt>
    <dgm:pt modelId="{7F66AB5B-6B98-40B0-ADF6-6F36D91A8480}" type="sibTrans" cxnId="{3DC1F7DE-A116-41F1-B634-4A095C2E818E}">
      <dgm:prSet/>
      <dgm:spPr/>
      <dgm:t>
        <a:bodyPr/>
        <a:lstStyle/>
        <a:p>
          <a:endParaRPr lang="ru-RU"/>
        </a:p>
      </dgm:t>
    </dgm:pt>
    <dgm:pt modelId="{25F7FE23-F96B-4A2B-A197-6D0BCC39FE3F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1050"/>
            <a:t>Культура, кинема-тография</a:t>
          </a:r>
        </a:p>
        <a:p>
          <a:r>
            <a:rPr lang="ru-RU" sz="1050"/>
            <a:t>60 534,2 тыс. руб.</a:t>
          </a:r>
        </a:p>
      </dgm:t>
    </dgm:pt>
    <dgm:pt modelId="{689D2F2D-4368-4E85-B754-EC5E6EF1F4F2}" type="parTrans" cxnId="{D9909719-9F2B-4444-A14F-7A9658D10526}">
      <dgm:prSet/>
      <dgm:spPr/>
      <dgm:t>
        <a:bodyPr/>
        <a:lstStyle/>
        <a:p>
          <a:endParaRPr lang="ru-RU"/>
        </a:p>
      </dgm:t>
    </dgm:pt>
    <dgm:pt modelId="{1C19EBB7-EFA8-418C-B77C-576334FDA06A}" type="sibTrans" cxnId="{D9909719-9F2B-4444-A14F-7A9658D10526}">
      <dgm:prSet/>
      <dgm:spPr/>
      <dgm:t>
        <a:bodyPr/>
        <a:lstStyle/>
        <a:p>
          <a:endParaRPr lang="ru-RU"/>
        </a:p>
      </dgm:t>
    </dgm:pt>
    <dgm:pt modelId="{32D68620-5AB7-4336-9E9C-77E09E491C6D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1050"/>
            <a:t>Национа-</a:t>
          </a:r>
        </a:p>
        <a:p>
          <a:r>
            <a:rPr lang="ru-RU" sz="1050"/>
            <a:t>льная экономика</a:t>
          </a:r>
        </a:p>
        <a:p>
          <a:r>
            <a:rPr lang="ru-RU" sz="1050"/>
            <a:t>34 060,4тыс. руб.</a:t>
          </a:r>
        </a:p>
      </dgm:t>
    </dgm:pt>
    <dgm:pt modelId="{7B7CA81B-1A1D-4984-85D7-ED3D860C9F2B}" type="parTrans" cxnId="{32213914-2A22-436F-B1EF-0BDF42C68BC7}">
      <dgm:prSet/>
      <dgm:spPr/>
      <dgm:t>
        <a:bodyPr/>
        <a:lstStyle/>
        <a:p>
          <a:endParaRPr lang="ru-RU"/>
        </a:p>
      </dgm:t>
    </dgm:pt>
    <dgm:pt modelId="{73FC7EF6-B32C-44EC-8BE5-5CCAC8DD7C95}" type="sibTrans" cxnId="{32213914-2A22-436F-B1EF-0BDF42C68BC7}">
      <dgm:prSet/>
      <dgm:spPr/>
      <dgm:t>
        <a:bodyPr/>
        <a:lstStyle/>
        <a:p>
          <a:endParaRPr lang="ru-RU"/>
        </a:p>
      </dgm:t>
    </dgm:pt>
    <dgm:pt modelId="{3BA5B85A-E7F7-459B-B780-312F53625EC5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1050"/>
            <a:t>Прочие расходы</a:t>
          </a:r>
        </a:p>
        <a:p>
          <a:r>
            <a:rPr lang="ru-RU" sz="1050"/>
            <a:t>92 125,7 тыс. руб.</a:t>
          </a:r>
        </a:p>
        <a:p>
          <a:endParaRPr lang="ru-RU" sz="1200"/>
        </a:p>
      </dgm:t>
    </dgm:pt>
    <dgm:pt modelId="{20678D8B-3062-492F-91C6-0754D659DAE9}" type="parTrans" cxnId="{0D4E3D9F-09E7-4174-B943-6D939921EFC2}">
      <dgm:prSet/>
      <dgm:spPr/>
      <dgm:t>
        <a:bodyPr/>
        <a:lstStyle/>
        <a:p>
          <a:endParaRPr lang="ru-RU"/>
        </a:p>
      </dgm:t>
    </dgm:pt>
    <dgm:pt modelId="{65A683AB-B551-410D-B807-3C6316E84BE8}" type="sibTrans" cxnId="{0D4E3D9F-09E7-4174-B943-6D939921EFC2}">
      <dgm:prSet/>
      <dgm:spPr/>
      <dgm:t>
        <a:bodyPr/>
        <a:lstStyle/>
        <a:p>
          <a:endParaRPr lang="ru-RU"/>
        </a:p>
      </dgm:t>
    </dgm:pt>
    <dgm:pt modelId="{5497BDDC-2C06-4F2F-80AC-C83924836A6A}" type="pres">
      <dgm:prSet presAssocID="{FA72CB83-943E-47A5-9217-888551726E0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FBDAADF-A5B2-489E-BF05-AC89B64CBACE}" type="pres">
      <dgm:prSet presAssocID="{93CA9B26-04F9-4B30-A0D4-22E932213B23}" presName="hierRoot1" presStyleCnt="0"/>
      <dgm:spPr/>
      <dgm:t>
        <a:bodyPr/>
        <a:lstStyle/>
        <a:p>
          <a:endParaRPr lang="ru-RU"/>
        </a:p>
      </dgm:t>
    </dgm:pt>
    <dgm:pt modelId="{01047CD3-CA54-4D86-BEDD-C819D3865DB6}" type="pres">
      <dgm:prSet presAssocID="{93CA9B26-04F9-4B30-A0D4-22E932213B23}" presName="composite" presStyleCnt="0"/>
      <dgm:spPr/>
      <dgm:t>
        <a:bodyPr/>
        <a:lstStyle/>
        <a:p>
          <a:endParaRPr lang="ru-RU"/>
        </a:p>
      </dgm:t>
    </dgm:pt>
    <dgm:pt modelId="{554AFE59-A601-4875-85D3-C75573E6D1F3}" type="pres">
      <dgm:prSet presAssocID="{93CA9B26-04F9-4B30-A0D4-22E932213B23}" presName="background" presStyleLbl="node0" presStyleIdx="0" presStyleCnt="1"/>
      <dgm:spPr/>
      <dgm:t>
        <a:bodyPr/>
        <a:lstStyle/>
        <a:p>
          <a:endParaRPr lang="ru-RU"/>
        </a:p>
      </dgm:t>
    </dgm:pt>
    <dgm:pt modelId="{FFCE93E2-5FDF-4328-AFE8-01449A7535FF}" type="pres">
      <dgm:prSet presAssocID="{93CA9B26-04F9-4B30-A0D4-22E932213B23}" presName="text" presStyleLbl="fgAcc0" presStyleIdx="0" presStyleCnt="1" custScaleX="266367" custScaleY="264762" custLinFactNeighborX="42050" custLinFactNeighborY="-17063">
        <dgm:presLayoutVars>
          <dgm:chPref val="3"/>
        </dgm:presLayoutVars>
      </dgm:prSet>
      <dgm:spPr>
        <a:prstGeom prst="plaque">
          <a:avLst/>
        </a:prstGeom>
      </dgm:spPr>
      <dgm:t>
        <a:bodyPr/>
        <a:lstStyle/>
        <a:p>
          <a:endParaRPr lang="ru-RU"/>
        </a:p>
      </dgm:t>
    </dgm:pt>
    <dgm:pt modelId="{F03C6268-6512-4061-9F54-0254414A7200}" type="pres">
      <dgm:prSet presAssocID="{93CA9B26-04F9-4B30-A0D4-22E932213B23}" presName="hierChild2" presStyleCnt="0"/>
      <dgm:spPr/>
      <dgm:t>
        <a:bodyPr/>
        <a:lstStyle/>
        <a:p>
          <a:endParaRPr lang="ru-RU"/>
        </a:p>
      </dgm:t>
    </dgm:pt>
    <dgm:pt modelId="{3B33EFD2-CFFC-4D27-9907-AABA00367F2F}" type="pres">
      <dgm:prSet presAssocID="{2C3E8F6A-1159-412D-8A76-410A52041DF0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95E4744-04F2-4AE9-95A5-0A539D5B3DAF}" type="pres">
      <dgm:prSet presAssocID="{2F98880C-FA6F-435D-8CF1-56AF5D50701E}" presName="hierRoot2" presStyleCnt="0"/>
      <dgm:spPr/>
      <dgm:t>
        <a:bodyPr/>
        <a:lstStyle/>
        <a:p>
          <a:endParaRPr lang="ru-RU"/>
        </a:p>
      </dgm:t>
    </dgm:pt>
    <dgm:pt modelId="{8BE2F42B-FA9F-49EF-951F-658AF365DB33}" type="pres">
      <dgm:prSet presAssocID="{2F98880C-FA6F-435D-8CF1-56AF5D50701E}" presName="composite2" presStyleCnt="0"/>
      <dgm:spPr/>
      <dgm:t>
        <a:bodyPr/>
        <a:lstStyle/>
        <a:p>
          <a:endParaRPr lang="ru-RU"/>
        </a:p>
      </dgm:t>
    </dgm:pt>
    <dgm:pt modelId="{583E65A0-E46A-4E6A-8FC4-137385F4620A}" type="pres">
      <dgm:prSet presAssocID="{2F98880C-FA6F-435D-8CF1-56AF5D50701E}" presName="background2" presStyleLbl="node2" presStyleIdx="0" presStyleCnt="2"/>
      <dgm:spPr/>
      <dgm:t>
        <a:bodyPr/>
        <a:lstStyle/>
        <a:p>
          <a:endParaRPr lang="ru-RU"/>
        </a:p>
      </dgm:t>
    </dgm:pt>
    <dgm:pt modelId="{F306DE4D-9834-409D-866A-753583FA4A0D}" type="pres">
      <dgm:prSet presAssocID="{2F98880C-FA6F-435D-8CF1-56AF5D50701E}" presName="text2" presStyleLbl="fgAcc2" presStyleIdx="0" presStyleCnt="2" custScaleX="235001" custScaleY="362268" custLinFactY="-100000" custLinFactNeighborX="3558" custLinFactNeighborY="-144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D51A31-5833-471D-A5D2-FAA5BF15F598}" type="pres">
      <dgm:prSet presAssocID="{2F98880C-FA6F-435D-8CF1-56AF5D50701E}" presName="hierChild3" presStyleCnt="0"/>
      <dgm:spPr/>
      <dgm:t>
        <a:bodyPr/>
        <a:lstStyle/>
        <a:p>
          <a:endParaRPr lang="ru-RU"/>
        </a:p>
      </dgm:t>
    </dgm:pt>
    <dgm:pt modelId="{8E21B6B9-07BD-4F44-B5BF-063F77625874}" type="pres">
      <dgm:prSet presAssocID="{C3A40217-C28B-4704-BCA5-0E84234C9864}" presName="Name17" presStyleLbl="parChTrans1D3" presStyleIdx="0" presStyleCnt="9"/>
      <dgm:spPr/>
      <dgm:t>
        <a:bodyPr/>
        <a:lstStyle/>
        <a:p>
          <a:endParaRPr lang="ru-RU"/>
        </a:p>
      </dgm:t>
    </dgm:pt>
    <dgm:pt modelId="{4D08C7C6-56E8-47CA-995B-6A8767CBDA76}" type="pres">
      <dgm:prSet presAssocID="{5224D787-AA73-4BD9-A8B9-E633998C26CF}" presName="hierRoot3" presStyleCnt="0"/>
      <dgm:spPr/>
      <dgm:t>
        <a:bodyPr/>
        <a:lstStyle/>
        <a:p>
          <a:endParaRPr lang="ru-RU"/>
        </a:p>
      </dgm:t>
    </dgm:pt>
    <dgm:pt modelId="{BE2F7BC0-171C-42AD-955C-00545A7C1D64}" type="pres">
      <dgm:prSet presAssocID="{5224D787-AA73-4BD9-A8B9-E633998C26CF}" presName="composite3" presStyleCnt="0"/>
      <dgm:spPr/>
      <dgm:t>
        <a:bodyPr/>
        <a:lstStyle/>
        <a:p>
          <a:endParaRPr lang="ru-RU"/>
        </a:p>
      </dgm:t>
    </dgm:pt>
    <dgm:pt modelId="{F9FE4BE5-0946-4D7E-AD3B-078B26344C46}" type="pres">
      <dgm:prSet presAssocID="{5224D787-AA73-4BD9-A8B9-E633998C26CF}" presName="background3" presStyleLbl="node3" presStyleIdx="0" presStyleCnt="9"/>
      <dgm:spPr/>
      <dgm:t>
        <a:bodyPr/>
        <a:lstStyle/>
        <a:p>
          <a:endParaRPr lang="ru-RU"/>
        </a:p>
      </dgm:t>
    </dgm:pt>
    <dgm:pt modelId="{BF411E36-0EA9-419F-8A1E-35E68120A465}" type="pres">
      <dgm:prSet presAssocID="{5224D787-AA73-4BD9-A8B9-E633998C26CF}" presName="text3" presStyleLbl="fgAcc3" presStyleIdx="0" presStyleCnt="9" custScaleX="137612" custScaleY="367755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4D608EDA-C108-4D11-9563-0F4236A77A3D}" type="pres">
      <dgm:prSet presAssocID="{5224D787-AA73-4BD9-A8B9-E633998C26CF}" presName="hierChild4" presStyleCnt="0"/>
      <dgm:spPr/>
      <dgm:t>
        <a:bodyPr/>
        <a:lstStyle/>
        <a:p>
          <a:endParaRPr lang="ru-RU"/>
        </a:p>
      </dgm:t>
    </dgm:pt>
    <dgm:pt modelId="{AFCF630F-6F25-4DF6-9873-D6F53AEBEFFA}" type="pres">
      <dgm:prSet presAssocID="{4C095463-4921-4DB5-AC42-3B13AD33EEDA}" presName="Name17" presStyleLbl="parChTrans1D3" presStyleIdx="1" presStyleCnt="9"/>
      <dgm:spPr/>
      <dgm:t>
        <a:bodyPr/>
        <a:lstStyle/>
        <a:p>
          <a:endParaRPr lang="ru-RU"/>
        </a:p>
      </dgm:t>
    </dgm:pt>
    <dgm:pt modelId="{A532326B-0177-460B-B51E-71DC3D50ABC1}" type="pres">
      <dgm:prSet presAssocID="{6C411EFF-8024-4527-8B29-D4259C501A2A}" presName="hierRoot3" presStyleCnt="0"/>
      <dgm:spPr/>
      <dgm:t>
        <a:bodyPr/>
        <a:lstStyle/>
        <a:p>
          <a:endParaRPr lang="ru-RU"/>
        </a:p>
      </dgm:t>
    </dgm:pt>
    <dgm:pt modelId="{543EED80-9BCA-466A-BD05-666B419A629F}" type="pres">
      <dgm:prSet presAssocID="{6C411EFF-8024-4527-8B29-D4259C501A2A}" presName="composite3" presStyleCnt="0"/>
      <dgm:spPr/>
      <dgm:t>
        <a:bodyPr/>
        <a:lstStyle/>
        <a:p>
          <a:endParaRPr lang="ru-RU"/>
        </a:p>
      </dgm:t>
    </dgm:pt>
    <dgm:pt modelId="{EFC53F13-05CE-484C-956C-D09DAB543724}" type="pres">
      <dgm:prSet presAssocID="{6C411EFF-8024-4527-8B29-D4259C501A2A}" presName="background3" presStyleLbl="node3" presStyleIdx="1" presStyleCnt="9"/>
      <dgm:spPr/>
      <dgm:t>
        <a:bodyPr/>
        <a:lstStyle/>
        <a:p>
          <a:endParaRPr lang="ru-RU"/>
        </a:p>
      </dgm:t>
    </dgm:pt>
    <dgm:pt modelId="{A2EA5162-7DA7-480B-8412-98224CA5B99D}" type="pres">
      <dgm:prSet presAssocID="{6C411EFF-8024-4527-8B29-D4259C501A2A}" presName="text3" presStyleLbl="fgAcc3" presStyleIdx="1" presStyleCnt="9" custScaleX="144849" custScaleY="388506" custLinFactNeighborX="2810" custLinFactNeighborY="35399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5B9E8698-EBDD-47C9-902C-5F95DF326D20}" type="pres">
      <dgm:prSet presAssocID="{6C411EFF-8024-4527-8B29-D4259C501A2A}" presName="hierChild4" presStyleCnt="0"/>
      <dgm:spPr/>
      <dgm:t>
        <a:bodyPr/>
        <a:lstStyle/>
        <a:p>
          <a:endParaRPr lang="ru-RU"/>
        </a:p>
      </dgm:t>
    </dgm:pt>
    <dgm:pt modelId="{1A95FDD5-75A0-442E-B83D-6BDCDEC3A939}" type="pres">
      <dgm:prSet presAssocID="{534DF981-359C-4B16-996F-36F11BE3A340}" presName="Name17" presStyleLbl="parChTrans1D3" presStyleIdx="2" presStyleCnt="9"/>
      <dgm:spPr/>
      <dgm:t>
        <a:bodyPr/>
        <a:lstStyle/>
        <a:p>
          <a:endParaRPr lang="ru-RU"/>
        </a:p>
      </dgm:t>
    </dgm:pt>
    <dgm:pt modelId="{D8DF9736-3F20-4B64-856C-EF33A920C85E}" type="pres">
      <dgm:prSet presAssocID="{442C89C7-EAA4-429C-9728-24935E8D2FC2}" presName="hierRoot3" presStyleCnt="0"/>
      <dgm:spPr/>
      <dgm:t>
        <a:bodyPr/>
        <a:lstStyle/>
        <a:p>
          <a:endParaRPr lang="ru-RU"/>
        </a:p>
      </dgm:t>
    </dgm:pt>
    <dgm:pt modelId="{4E9119D3-1C91-4F0B-BA85-1F99DED204CB}" type="pres">
      <dgm:prSet presAssocID="{442C89C7-EAA4-429C-9728-24935E8D2FC2}" presName="composite3" presStyleCnt="0"/>
      <dgm:spPr/>
      <dgm:t>
        <a:bodyPr/>
        <a:lstStyle/>
        <a:p>
          <a:endParaRPr lang="ru-RU"/>
        </a:p>
      </dgm:t>
    </dgm:pt>
    <dgm:pt modelId="{D4F49CC0-EBA7-4E10-A4FC-FAAFF3F562AF}" type="pres">
      <dgm:prSet presAssocID="{442C89C7-EAA4-429C-9728-24935E8D2FC2}" presName="background3" presStyleLbl="node3" presStyleIdx="2" presStyleCnt="9"/>
      <dgm:spPr/>
      <dgm:t>
        <a:bodyPr/>
        <a:lstStyle/>
        <a:p>
          <a:endParaRPr lang="ru-RU"/>
        </a:p>
      </dgm:t>
    </dgm:pt>
    <dgm:pt modelId="{9A3FF3E6-BB6D-4C32-9904-66A2FEF17DFF}" type="pres">
      <dgm:prSet presAssocID="{442C89C7-EAA4-429C-9728-24935E8D2FC2}" presName="text3" presStyleLbl="fgAcc3" presStyleIdx="2" presStyleCnt="9" custScaleX="143449" custScaleY="388951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B4D7A8E9-C217-4B20-ABD0-9FDC9E3021BC}" type="pres">
      <dgm:prSet presAssocID="{442C89C7-EAA4-429C-9728-24935E8D2FC2}" presName="hierChild4" presStyleCnt="0"/>
      <dgm:spPr/>
      <dgm:t>
        <a:bodyPr/>
        <a:lstStyle/>
        <a:p>
          <a:endParaRPr lang="ru-RU"/>
        </a:p>
      </dgm:t>
    </dgm:pt>
    <dgm:pt modelId="{FE9CDBDA-BD95-4D68-B774-8FB8DD24BA11}" type="pres">
      <dgm:prSet presAssocID="{5504CA35-461D-4250-AA55-78BBDCA903C5}" presName="Name10" presStyleLbl="parChTrans1D2" presStyleIdx="1" presStyleCnt="2"/>
      <dgm:spPr/>
      <dgm:t>
        <a:bodyPr/>
        <a:lstStyle/>
        <a:p>
          <a:endParaRPr lang="ru-RU"/>
        </a:p>
      </dgm:t>
    </dgm:pt>
    <dgm:pt modelId="{51BC6E3D-ACA4-4D52-88B0-398BF2574796}" type="pres">
      <dgm:prSet presAssocID="{89452C88-1575-449E-91D7-148704667EC4}" presName="hierRoot2" presStyleCnt="0"/>
      <dgm:spPr/>
      <dgm:t>
        <a:bodyPr/>
        <a:lstStyle/>
        <a:p>
          <a:endParaRPr lang="ru-RU"/>
        </a:p>
      </dgm:t>
    </dgm:pt>
    <dgm:pt modelId="{E3D2EC99-8FCF-4046-A284-2EB880DE11EE}" type="pres">
      <dgm:prSet presAssocID="{89452C88-1575-449E-91D7-148704667EC4}" presName="composite2" presStyleCnt="0"/>
      <dgm:spPr/>
      <dgm:t>
        <a:bodyPr/>
        <a:lstStyle/>
        <a:p>
          <a:endParaRPr lang="ru-RU"/>
        </a:p>
      </dgm:t>
    </dgm:pt>
    <dgm:pt modelId="{5457035B-8138-484E-9ED4-863F16FCEE7E}" type="pres">
      <dgm:prSet presAssocID="{89452C88-1575-449E-91D7-148704667EC4}" presName="background2" presStyleLbl="node2" presStyleIdx="1" presStyleCnt="2"/>
      <dgm:spPr/>
      <dgm:t>
        <a:bodyPr/>
        <a:lstStyle/>
        <a:p>
          <a:endParaRPr lang="ru-RU"/>
        </a:p>
      </dgm:t>
    </dgm:pt>
    <dgm:pt modelId="{17FD6269-585C-4A08-82D1-C9A0F7194076}" type="pres">
      <dgm:prSet presAssocID="{89452C88-1575-449E-91D7-148704667EC4}" presName="text2" presStyleLbl="fgAcc2" presStyleIdx="1" presStyleCnt="2" custAng="0" custScaleX="257393" custScaleY="348156" custLinFactX="29873" custLinFactY="-100000" custLinFactNeighborX="100000" custLinFactNeighborY="-130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9BEB63-E10F-45EE-98BB-2DB3E7059CEE}" type="pres">
      <dgm:prSet presAssocID="{89452C88-1575-449E-91D7-148704667EC4}" presName="hierChild3" presStyleCnt="0"/>
      <dgm:spPr/>
      <dgm:t>
        <a:bodyPr/>
        <a:lstStyle/>
        <a:p>
          <a:endParaRPr lang="ru-RU"/>
        </a:p>
      </dgm:t>
    </dgm:pt>
    <dgm:pt modelId="{110C7709-844B-4205-817C-6B183243BB1B}" type="pres">
      <dgm:prSet presAssocID="{B8D28189-EBA1-49A0-A6DD-3A8951EB50EE}" presName="Name17" presStyleLbl="parChTrans1D3" presStyleIdx="3" presStyleCnt="9"/>
      <dgm:spPr/>
      <dgm:t>
        <a:bodyPr/>
        <a:lstStyle/>
        <a:p>
          <a:endParaRPr lang="ru-RU"/>
        </a:p>
      </dgm:t>
    </dgm:pt>
    <dgm:pt modelId="{5029EF15-C6CC-455D-9C34-5186B5B901D0}" type="pres">
      <dgm:prSet presAssocID="{4876070B-0BAF-4DF8-AFB4-E4A8B89CEBAF}" presName="hierRoot3" presStyleCnt="0"/>
      <dgm:spPr/>
      <dgm:t>
        <a:bodyPr/>
        <a:lstStyle/>
        <a:p>
          <a:endParaRPr lang="ru-RU"/>
        </a:p>
      </dgm:t>
    </dgm:pt>
    <dgm:pt modelId="{22E251AF-68FA-44C6-A9AE-8F4D2094E269}" type="pres">
      <dgm:prSet presAssocID="{4876070B-0BAF-4DF8-AFB4-E4A8B89CEBAF}" presName="composite3" presStyleCnt="0"/>
      <dgm:spPr/>
      <dgm:t>
        <a:bodyPr/>
        <a:lstStyle/>
        <a:p>
          <a:endParaRPr lang="ru-RU"/>
        </a:p>
      </dgm:t>
    </dgm:pt>
    <dgm:pt modelId="{656D842D-F00F-4AB1-AE99-84E393F4894E}" type="pres">
      <dgm:prSet presAssocID="{4876070B-0BAF-4DF8-AFB4-E4A8B89CEBAF}" presName="background3" presStyleLbl="node3" presStyleIdx="3" presStyleCnt="9"/>
      <dgm:spPr/>
      <dgm:t>
        <a:bodyPr/>
        <a:lstStyle/>
        <a:p>
          <a:endParaRPr lang="ru-RU"/>
        </a:p>
      </dgm:t>
    </dgm:pt>
    <dgm:pt modelId="{F106DCBA-0D7F-4A7B-9C8B-9FD1C575D10F}" type="pres">
      <dgm:prSet presAssocID="{4876070B-0BAF-4DF8-AFB4-E4A8B89CEBAF}" presName="text3" presStyleLbl="fgAcc3" presStyleIdx="3" presStyleCnt="9" custAng="0" custScaleX="129591" custScaleY="4029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01C5C2-5310-4E90-8613-E2EE93110E3A}" type="pres">
      <dgm:prSet presAssocID="{4876070B-0BAF-4DF8-AFB4-E4A8B89CEBAF}" presName="hierChild4" presStyleCnt="0"/>
      <dgm:spPr/>
      <dgm:t>
        <a:bodyPr/>
        <a:lstStyle/>
        <a:p>
          <a:endParaRPr lang="ru-RU"/>
        </a:p>
      </dgm:t>
    </dgm:pt>
    <dgm:pt modelId="{6F6EF6DD-DD2F-426B-A9AB-30071CF707CD}" type="pres">
      <dgm:prSet presAssocID="{ADE87539-6109-4D81-833C-066588F02E38}" presName="Name17" presStyleLbl="parChTrans1D3" presStyleIdx="4" presStyleCnt="9"/>
      <dgm:spPr/>
      <dgm:t>
        <a:bodyPr/>
        <a:lstStyle/>
        <a:p>
          <a:endParaRPr lang="ru-RU"/>
        </a:p>
      </dgm:t>
    </dgm:pt>
    <dgm:pt modelId="{A7E1FED3-CEB4-4097-B395-5088CD6EC227}" type="pres">
      <dgm:prSet presAssocID="{576442B5-A6F8-4CD1-BBD0-08F97330C934}" presName="hierRoot3" presStyleCnt="0"/>
      <dgm:spPr/>
      <dgm:t>
        <a:bodyPr/>
        <a:lstStyle/>
        <a:p>
          <a:endParaRPr lang="ru-RU"/>
        </a:p>
      </dgm:t>
    </dgm:pt>
    <dgm:pt modelId="{7F91B908-9E66-4043-8DB4-C3472C0B657C}" type="pres">
      <dgm:prSet presAssocID="{576442B5-A6F8-4CD1-BBD0-08F97330C934}" presName="composite3" presStyleCnt="0"/>
      <dgm:spPr/>
      <dgm:t>
        <a:bodyPr/>
        <a:lstStyle/>
        <a:p>
          <a:endParaRPr lang="ru-RU"/>
        </a:p>
      </dgm:t>
    </dgm:pt>
    <dgm:pt modelId="{8E19C10C-61D0-47F0-A8D7-DFE8CA7D9D6C}" type="pres">
      <dgm:prSet presAssocID="{576442B5-A6F8-4CD1-BBD0-08F97330C934}" presName="background3" presStyleLbl="node3" presStyleIdx="4" presStyleCnt="9"/>
      <dgm:spPr/>
      <dgm:t>
        <a:bodyPr/>
        <a:lstStyle/>
        <a:p>
          <a:endParaRPr lang="ru-RU"/>
        </a:p>
      </dgm:t>
    </dgm:pt>
    <dgm:pt modelId="{F34CE26F-D631-4685-AEB8-ADB0521C7003}" type="pres">
      <dgm:prSet presAssocID="{576442B5-A6F8-4CD1-BBD0-08F97330C934}" presName="text3" presStyleLbl="fgAcc3" presStyleIdx="4" presStyleCnt="9" custAng="0" custScaleX="128861" custScaleY="425032" custLinFactNeighborX="-286" custLinFactNeighborY="406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9C9E24-31FE-4596-994D-117473D08A3B}" type="pres">
      <dgm:prSet presAssocID="{576442B5-A6F8-4CD1-BBD0-08F97330C934}" presName="hierChild4" presStyleCnt="0"/>
      <dgm:spPr/>
      <dgm:t>
        <a:bodyPr/>
        <a:lstStyle/>
        <a:p>
          <a:endParaRPr lang="ru-RU"/>
        </a:p>
      </dgm:t>
    </dgm:pt>
    <dgm:pt modelId="{0AA98442-C088-4825-8F3F-00048858FE98}" type="pres">
      <dgm:prSet presAssocID="{BAA56CF1-9140-4ECC-B379-60D26588FB4D}" presName="Name17" presStyleLbl="parChTrans1D3" presStyleIdx="5" presStyleCnt="9"/>
      <dgm:spPr/>
      <dgm:t>
        <a:bodyPr/>
        <a:lstStyle/>
        <a:p>
          <a:endParaRPr lang="ru-RU"/>
        </a:p>
      </dgm:t>
    </dgm:pt>
    <dgm:pt modelId="{0F408E1E-F156-4F9E-BF5A-25A9D605E3F4}" type="pres">
      <dgm:prSet presAssocID="{7ECB7898-2295-4C39-8EBA-CA9E90FB0EC8}" presName="hierRoot3" presStyleCnt="0"/>
      <dgm:spPr/>
      <dgm:t>
        <a:bodyPr/>
        <a:lstStyle/>
        <a:p>
          <a:endParaRPr lang="ru-RU"/>
        </a:p>
      </dgm:t>
    </dgm:pt>
    <dgm:pt modelId="{69425112-15B7-4E79-9AA5-A1EAE74BF083}" type="pres">
      <dgm:prSet presAssocID="{7ECB7898-2295-4C39-8EBA-CA9E90FB0EC8}" presName="composite3" presStyleCnt="0"/>
      <dgm:spPr/>
      <dgm:t>
        <a:bodyPr/>
        <a:lstStyle/>
        <a:p>
          <a:endParaRPr lang="ru-RU"/>
        </a:p>
      </dgm:t>
    </dgm:pt>
    <dgm:pt modelId="{9ADA1AD1-1DDC-462B-B99D-C29B9DE638B9}" type="pres">
      <dgm:prSet presAssocID="{7ECB7898-2295-4C39-8EBA-CA9E90FB0EC8}" presName="background3" presStyleLbl="node3" presStyleIdx="5" presStyleCnt="9"/>
      <dgm:spPr/>
      <dgm:t>
        <a:bodyPr/>
        <a:lstStyle/>
        <a:p>
          <a:endParaRPr lang="ru-RU"/>
        </a:p>
      </dgm:t>
    </dgm:pt>
    <dgm:pt modelId="{A0A3687A-5136-403A-B45A-8B1FF54A02AE}" type="pres">
      <dgm:prSet presAssocID="{7ECB7898-2295-4C39-8EBA-CA9E90FB0EC8}" presName="text3" presStyleLbl="fgAcc3" presStyleIdx="5" presStyleCnt="9" custScaleX="130557" custScaleY="434982" custLinFactNeighborX="6383" custLinFactNeighborY="2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8134BE-7A95-4452-87B3-708FAC3537F1}" type="pres">
      <dgm:prSet presAssocID="{7ECB7898-2295-4C39-8EBA-CA9E90FB0EC8}" presName="hierChild4" presStyleCnt="0"/>
      <dgm:spPr/>
      <dgm:t>
        <a:bodyPr/>
        <a:lstStyle/>
        <a:p>
          <a:endParaRPr lang="ru-RU"/>
        </a:p>
      </dgm:t>
    </dgm:pt>
    <dgm:pt modelId="{94E92369-3D7E-4064-B18F-B2A5B5655199}" type="pres">
      <dgm:prSet presAssocID="{689D2F2D-4368-4E85-B754-EC5E6EF1F4F2}" presName="Name17" presStyleLbl="parChTrans1D3" presStyleIdx="6" presStyleCnt="9"/>
      <dgm:spPr/>
      <dgm:t>
        <a:bodyPr/>
        <a:lstStyle/>
        <a:p>
          <a:endParaRPr lang="ru-RU"/>
        </a:p>
      </dgm:t>
    </dgm:pt>
    <dgm:pt modelId="{04DE784F-A835-44BD-8E21-C53325B2F673}" type="pres">
      <dgm:prSet presAssocID="{25F7FE23-F96B-4A2B-A197-6D0BCC39FE3F}" presName="hierRoot3" presStyleCnt="0"/>
      <dgm:spPr/>
      <dgm:t>
        <a:bodyPr/>
        <a:lstStyle/>
        <a:p>
          <a:endParaRPr lang="ru-RU"/>
        </a:p>
      </dgm:t>
    </dgm:pt>
    <dgm:pt modelId="{E8E906C4-D435-4E4F-9E4F-0D8910062D5B}" type="pres">
      <dgm:prSet presAssocID="{25F7FE23-F96B-4A2B-A197-6D0BCC39FE3F}" presName="composite3" presStyleCnt="0"/>
      <dgm:spPr/>
      <dgm:t>
        <a:bodyPr/>
        <a:lstStyle/>
        <a:p>
          <a:endParaRPr lang="ru-RU"/>
        </a:p>
      </dgm:t>
    </dgm:pt>
    <dgm:pt modelId="{9598351A-EF76-41E0-8A35-645BDDEE1874}" type="pres">
      <dgm:prSet presAssocID="{25F7FE23-F96B-4A2B-A197-6D0BCC39FE3F}" presName="background3" presStyleLbl="node3" presStyleIdx="6" presStyleCnt="9"/>
      <dgm:spPr/>
      <dgm:t>
        <a:bodyPr/>
        <a:lstStyle/>
        <a:p>
          <a:endParaRPr lang="ru-RU"/>
        </a:p>
      </dgm:t>
    </dgm:pt>
    <dgm:pt modelId="{0198FB79-6907-49D6-999C-205BE01CA6C7}" type="pres">
      <dgm:prSet presAssocID="{25F7FE23-F96B-4A2B-A197-6D0BCC39FE3F}" presName="text3" presStyleLbl="fgAcc3" presStyleIdx="6" presStyleCnt="9" custScaleX="118032" custScaleY="413393" custLinFactNeighborX="51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AB7503-0FDB-4B2F-BDB8-5ADAE6263EBF}" type="pres">
      <dgm:prSet presAssocID="{25F7FE23-F96B-4A2B-A197-6D0BCC39FE3F}" presName="hierChild4" presStyleCnt="0"/>
      <dgm:spPr/>
      <dgm:t>
        <a:bodyPr/>
        <a:lstStyle/>
        <a:p>
          <a:endParaRPr lang="ru-RU"/>
        </a:p>
      </dgm:t>
    </dgm:pt>
    <dgm:pt modelId="{61247E1E-A9B4-47CF-A08D-7C66BB1994E5}" type="pres">
      <dgm:prSet presAssocID="{7B7CA81B-1A1D-4984-85D7-ED3D860C9F2B}" presName="Name17" presStyleLbl="parChTrans1D3" presStyleIdx="7" presStyleCnt="9"/>
      <dgm:spPr/>
      <dgm:t>
        <a:bodyPr/>
        <a:lstStyle/>
        <a:p>
          <a:endParaRPr lang="ru-RU"/>
        </a:p>
      </dgm:t>
    </dgm:pt>
    <dgm:pt modelId="{44BF7F5E-5AAA-489D-B959-57B62E0D2980}" type="pres">
      <dgm:prSet presAssocID="{32D68620-5AB7-4336-9E9C-77E09E491C6D}" presName="hierRoot3" presStyleCnt="0"/>
      <dgm:spPr/>
      <dgm:t>
        <a:bodyPr/>
        <a:lstStyle/>
        <a:p>
          <a:endParaRPr lang="ru-RU"/>
        </a:p>
      </dgm:t>
    </dgm:pt>
    <dgm:pt modelId="{840FFC98-E302-4065-BD6E-EF8E3C93145D}" type="pres">
      <dgm:prSet presAssocID="{32D68620-5AB7-4336-9E9C-77E09E491C6D}" presName="composite3" presStyleCnt="0"/>
      <dgm:spPr/>
      <dgm:t>
        <a:bodyPr/>
        <a:lstStyle/>
        <a:p>
          <a:endParaRPr lang="ru-RU"/>
        </a:p>
      </dgm:t>
    </dgm:pt>
    <dgm:pt modelId="{3E2E4F12-EA98-4D7C-AF44-97586E8E297A}" type="pres">
      <dgm:prSet presAssocID="{32D68620-5AB7-4336-9E9C-77E09E491C6D}" presName="background3" presStyleLbl="node3" presStyleIdx="7" presStyleCnt="9"/>
      <dgm:spPr/>
      <dgm:t>
        <a:bodyPr/>
        <a:lstStyle/>
        <a:p>
          <a:endParaRPr lang="ru-RU"/>
        </a:p>
      </dgm:t>
    </dgm:pt>
    <dgm:pt modelId="{920DA69D-28AD-47D2-8D8B-F777C0680957}" type="pres">
      <dgm:prSet presAssocID="{32D68620-5AB7-4336-9E9C-77E09E491C6D}" presName="text3" presStyleLbl="fgAcc3" presStyleIdx="7" presStyleCnt="9" custScaleX="149333" custScaleY="417099" custLinFactNeighborX="341" custLinFactNeighborY="209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CB712E-D4D3-4C4F-862B-822DCC4AF9BD}" type="pres">
      <dgm:prSet presAssocID="{32D68620-5AB7-4336-9E9C-77E09E491C6D}" presName="hierChild4" presStyleCnt="0"/>
      <dgm:spPr/>
      <dgm:t>
        <a:bodyPr/>
        <a:lstStyle/>
        <a:p>
          <a:endParaRPr lang="ru-RU"/>
        </a:p>
      </dgm:t>
    </dgm:pt>
    <dgm:pt modelId="{FB9E53F3-D7B8-4373-A773-A33BA92815E3}" type="pres">
      <dgm:prSet presAssocID="{20678D8B-3062-492F-91C6-0754D659DAE9}" presName="Name17" presStyleLbl="parChTrans1D3" presStyleIdx="8" presStyleCnt="9"/>
      <dgm:spPr/>
      <dgm:t>
        <a:bodyPr/>
        <a:lstStyle/>
        <a:p>
          <a:endParaRPr lang="ru-RU"/>
        </a:p>
      </dgm:t>
    </dgm:pt>
    <dgm:pt modelId="{A3DD5041-DCCF-4403-87C7-EB850F2CF76E}" type="pres">
      <dgm:prSet presAssocID="{3BA5B85A-E7F7-459B-B780-312F53625EC5}" presName="hierRoot3" presStyleCnt="0"/>
      <dgm:spPr/>
      <dgm:t>
        <a:bodyPr/>
        <a:lstStyle/>
        <a:p>
          <a:endParaRPr lang="ru-RU"/>
        </a:p>
      </dgm:t>
    </dgm:pt>
    <dgm:pt modelId="{B05E326B-D206-4962-B0F4-1759751EFC7F}" type="pres">
      <dgm:prSet presAssocID="{3BA5B85A-E7F7-459B-B780-312F53625EC5}" presName="composite3" presStyleCnt="0"/>
      <dgm:spPr/>
      <dgm:t>
        <a:bodyPr/>
        <a:lstStyle/>
        <a:p>
          <a:endParaRPr lang="ru-RU"/>
        </a:p>
      </dgm:t>
    </dgm:pt>
    <dgm:pt modelId="{1407C42B-0131-457C-B865-9001D57B5295}" type="pres">
      <dgm:prSet presAssocID="{3BA5B85A-E7F7-459B-B780-312F53625EC5}" presName="background3" presStyleLbl="node3" presStyleIdx="8" presStyleCnt="9"/>
      <dgm:spPr/>
      <dgm:t>
        <a:bodyPr/>
        <a:lstStyle/>
        <a:p>
          <a:endParaRPr lang="ru-RU"/>
        </a:p>
      </dgm:t>
    </dgm:pt>
    <dgm:pt modelId="{4EF6A08E-ACBB-4F59-A8C9-D1F0F1BDF599}" type="pres">
      <dgm:prSet presAssocID="{3BA5B85A-E7F7-459B-B780-312F53625EC5}" presName="text3" presStyleLbl="fgAcc3" presStyleIdx="8" presStyleCnt="9" custScaleX="133415" custScaleY="4658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9B1654-820B-4C9E-9CB1-CEB67F0700D8}" type="pres">
      <dgm:prSet presAssocID="{3BA5B85A-E7F7-459B-B780-312F53625EC5}" presName="hierChild4" presStyleCnt="0"/>
      <dgm:spPr/>
      <dgm:t>
        <a:bodyPr/>
        <a:lstStyle/>
        <a:p>
          <a:endParaRPr lang="ru-RU"/>
        </a:p>
      </dgm:t>
    </dgm:pt>
  </dgm:ptLst>
  <dgm:cxnLst>
    <dgm:cxn modelId="{AD9F870B-CC93-4141-83E8-A9C15FAD8162}" srcId="{93CA9B26-04F9-4B30-A0D4-22E932213B23}" destId="{89452C88-1575-449E-91D7-148704667EC4}" srcOrd="1" destOrd="0" parTransId="{5504CA35-461D-4250-AA55-78BBDCA903C5}" sibTransId="{FE0A62B0-F154-4536-9BCA-D4732AF9BB9E}"/>
    <dgm:cxn modelId="{E225619D-8D8A-4DCE-AB52-4FCCB212C074}" type="presOf" srcId="{89452C88-1575-449E-91D7-148704667EC4}" destId="{17FD6269-585C-4A08-82D1-C9A0F7194076}" srcOrd="0" destOrd="0" presId="urn:microsoft.com/office/officeart/2005/8/layout/hierarchy1"/>
    <dgm:cxn modelId="{2B3300EF-5B41-481E-9B6C-BFCE83F974BB}" type="presOf" srcId="{7ECB7898-2295-4C39-8EBA-CA9E90FB0EC8}" destId="{A0A3687A-5136-403A-B45A-8B1FF54A02AE}" srcOrd="0" destOrd="0" presId="urn:microsoft.com/office/officeart/2005/8/layout/hierarchy1"/>
    <dgm:cxn modelId="{B66639CE-EE12-41A7-B7BC-8D5932EDF7ED}" type="presOf" srcId="{20678D8B-3062-492F-91C6-0754D659DAE9}" destId="{FB9E53F3-D7B8-4373-A773-A33BA92815E3}" srcOrd="0" destOrd="0" presId="urn:microsoft.com/office/officeart/2005/8/layout/hierarchy1"/>
    <dgm:cxn modelId="{21F3774D-8C77-4FC1-A5E0-38B1F187C0E3}" type="presOf" srcId="{2C3E8F6A-1159-412D-8A76-410A52041DF0}" destId="{3B33EFD2-CFFC-4D27-9907-AABA00367F2F}" srcOrd="0" destOrd="0" presId="urn:microsoft.com/office/officeart/2005/8/layout/hierarchy1"/>
    <dgm:cxn modelId="{0F58715D-9E27-4A6D-8C0D-C6A16B79EEDE}" srcId="{89452C88-1575-449E-91D7-148704667EC4}" destId="{576442B5-A6F8-4CD1-BBD0-08F97330C934}" srcOrd="1" destOrd="0" parTransId="{ADE87539-6109-4D81-833C-066588F02E38}" sibTransId="{B4E65600-F365-4AFE-B852-79E45308C860}"/>
    <dgm:cxn modelId="{624D15A6-5839-447F-BD80-F28C31AB33A3}" srcId="{FA72CB83-943E-47A5-9217-888551726E03}" destId="{93CA9B26-04F9-4B30-A0D4-22E932213B23}" srcOrd="0" destOrd="0" parTransId="{096E8722-A953-47DE-99EB-49AB9CFB942D}" sibTransId="{9E6A5338-CA1B-4F14-B9D3-50B3B65984F6}"/>
    <dgm:cxn modelId="{D3DE5AC3-04D4-4545-AD43-DACF6CB12889}" type="presOf" srcId="{2F98880C-FA6F-435D-8CF1-56AF5D50701E}" destId="{F306DE4D-9834-409D-866A-753583FA4A0D}" srcOrd="0" destOrd="0" presId="urn:microsoft.com/office/officeart/2005/8/layout/hierarchy1"/>
    <dgm:cxn modelId="{DA00A8EC-4976-4511-9C67-80A75D9F3AFB}" type="presOf" srcId="{689D2F2D-4368-4E85-B754-EC5E6EF1F4F2}" destId="{94E92369-3D7E-4064-B18F-B2A5B5655199}" srcOrd="0" destOrd="0" presId="urn:microsoft.com/office/officeart/2005/8/layout/hierarchy1"/>
    <dgm:cxn modelId="{32213914-2A22-436F-B1EF-0BDF42C68BC7}" srcId="{89452C88-1575-449E-91D7-148704667EC4}" destId="{32D68620-5AB7-4336-9E9C-77E09E491C6D}" srcOrd="4" destOrd="0" parTransId="{7B7CA81B-1A1D-4984-85D7-ED3D860C9F2B}" sibTransId="{73FC7EF6-B32C-44EC-8BE5-5CCAC8DD7C95}"/>
    <dgm:cxn modelId="{ACB86387-1EC2-4146-AB57-C4F2AC89EC1D}" srcId="{2F98880C-FA6F-435D-8CF1-56AF5D50701E}" destId="{442C89C7-EAA4-429C-9728-24935E8D2FC2}" srcOrd="2" destOrd="0" parTransId="{534DF981-359C-4B16-996F-36F11BE3A340}" sibTransId="{1CCA6FEE-09B6-4A4C-884D-B3DB49276210}"/>
    <dgm:cxn modelId="{B49C525E-2872-42C3-AF74-37F95380BA46}" type="presOf" srcId="{93CA9B26-04F9-4B30-A0D4-22E932213B23}" destId="{FFCE93E2-5FDF-4328-AFE8-01449A7535FF}" srcOrd="0" destOrd="0" presId="urn:microsoft.com/office/officeart/2005/8/layout/hierarchy1"/>
    <dgm:cxn modelId="{593A04E7-3769-4437-8A0E-787594BAF4CA}" type="presOf" srcId="{5504CA35-461D-4250-AA55-78BBDCA903C5}" destId="{FE9CDBDA-BD95-4D68-B774-8FB8DD24BA11}" srcOrd="0" destOrd="0" presId="urn:microsoft.com/office/officeart/2005/8/layout/hierarchy1"/>
    <dgm:cxn modelId="{21ACE91B-F48E-488D-98F4-C6089E21690B}" srcId="{93CA9B26-04F9-4B30-A0D4-22E932213B23}" destId="{2F98880C-FA6F-435D-8CF1-56AF5D50701E}" srcOrd="0" destOrd="0" parTransId="{2C3E8F6A-1159-412D-8A76-410A52041DF0}" sibTransId="{E1B1DADE-2582-41A9-9BCB-2A4BABAD0BE0}"/>
    <dgm:cxn modelId="{4F9741D0-C531-4B8F-B68E-A5E18C56A324}" type="presOf" srcId="{FA72CB83-943E-47A5-9217-888551726E03}" destId="{5497BDDC-2C06-4F2F-80AC-C83924836A6A}" srcOrd="0" destOrd="0" presId="urn:microsoft.com/office/officeart/2005/8/layout/hierarchy1"/>
    <dgm:cxn modelId="{401974DE-B30A-4937-A1B2-E199A4A59D8F}" type="presOf" srcId="{534DF981-359C-4B16-996F-36F11BE3A340}" destId="{1A95FDD5-75A0-442E-B83D-6BDCDEC3A939}" srcOrd="0" destOrd="0" presId="urn:microsoft.com/office/officeart/2005/8/layout/hierarchy1"/>
    <dgm:cxn modelId="{44C49749-115E-44FF-B5CF-6CC7818523E3}" type="presOf" srcId="{5224D787-AA73-4BD9-A8B9-E633998C26CF}" destId="{BF411E36-0EA9-419F-8A1E-35E68120A465}" srcOrd="0" destOrd="0" presId="urn:microsoft.com/office/officeart/2005/8/layout/hierarchy1"/>
    <dgm:cxn modelId="{97FA8EEA-4498-4A26-A434-4C784AEA6012}" type="presOf" srcId="{ADE87539-6109-4D81-833C-066588F02E38}" destId="{6F6EF6DD-DD2F-426B-A9AB-30071CF707CD}" srcOrd="0" destOrd="0" presId="urn:microsoft.com/office/officeart/2005/8/layout/hierarchy1"/>
    <dgm:cxn modelId="{CECBCF6A-1CDA-46F9-A5A5-C368C7552CE3}" srcId="{2F98880C-FA6F-435D-8CF1-56AF5D50701E}" destId="{6C411EFF-8024-4527-8B29-D4259C501A2A}" srcOrd="1" destOrd="0" parTransId="{4C095463-4921-4DB5-AC42-3B13AD33EEDA}" sibTransId="{90C8E495-CAAC-42EF-BD99-1EF7259033DE}"/>
    <dgm:cxn modelId="{0D4E3D9F-09E7-4174-B943-6D939921EFC2}" srcId="{89452C88-1575-449E-91D7-148704667EC4}" destId="{3BA5B85A-E7F7-459B-B780-312F53625EC5}" srcOrd="5" destOrd="0" parTransId="{20678D8B-3062-492F-91C6-0754D659DAE9}" sibTransId="{65A683AB-B551-410D-B807-3C6316E84BE8}"/>
    <dgm:cxn modelId="{08418BDE-B96D-4615-83E5-ABCA1E7DF2E5}" type="presOf" srcId="{C3A40217-C28B-4704-BCA5-0E84234C9864}" destId="{8E21B6B9-07BD-4F44-B5BF-063F77625874}" srcOrd="0" destOrd="0" presId="urn:microsoft.com/office/officeart/2005/8/layout/hierarchy1"/>
    <dgm:cxn modelId="{1D2DC316-7487-4645-ABE3-5FA98849E8F6}" type="presOf" srcId="{442C89C7-EAA4-429C-9728-24935E8D2FC2}" destId="{9A3FF3E6-BB6D-4C32-9904-66A2FEF17DFF}" srcOrd="0" destOrd="0" presId="urn:microsoft.com/office/officeart/2005/8/layout/hierarchy1"/>
    <dgm:cxn modelId="{59197C16-4ADA-4348-9F32-0212E4608907}" type="presOf" srcId="{25F7FE23-F96B-4A2B-A197-6D0BCC39FE3F}" destId="{0198FB79-6907-49D6-999C-205BE01CA6C7}" srcOrd="0" destOrd="0" presId="urn:microsoft.com/office/officeart/2005/8/layout/hierarchy1"/>
    <dgm:cxn modelId="{982C90A4-DFC6-46A0-9861-15B4F56AC966}" type="presOf" srcId="{BAA56CF1-9140-4ECC-B379-60D26588FB4D}" destId="{0AA98442-C088-4825-8F3F-00048858FE98}" srcOrd="0" destOrd="0" presId="urn:microsoft.com/office/officeart/2005/8/layout/hierarchy1"/>
    <dgm:cxn modelId="{7573B1DF-4E57-4983-9686-9996FEA8C149}" srcId="{89452C88-1575-449E-91D7-148704667EC4}" destId="{4876070B-0BAF-4DF8-AFB4-E4A8B89CEBAF}" srcOrd="0" destOrd="0" parTransId="{B8D28189-EBA1-49A0-A6DD-3A8951EB50EE}" sibTransId="{81FE7DCF-F456-40AE-B923-65BAACA092E1}"/>
    <dgm:cxn modelId="{9A515A70-B626-4433-B050-4404AB4934AC}" srcId="{2F98880C-FA6F-435D-8CF1-56AF5D50701E}" destId="{5224D787-AA73-4BD9-A8B9-E633998C26CF}" srcOrd="0" destOrd="0" parTransId="{C3A40217-C28B-4704-BCA5-0E84234C9864}" sibTransId="{188C29A6-4F47-4729-8FD7-CD6C8810A4AF}"/>
    <dgm:cxn modelId="{3DC1F7DE-A116-41F1-B634-4A095C2E818E}" srcId="{89452C88-1575-449E-91D7-148704667EC4}" destId="{7ECB7898-2295-4C39-8EBA-CA9E90FB0EC8}" srcOrd="2" destOrd="0" parTransId="{BAA56CF1-9140-4ECC-B379-60D26588FB4D}" sibTransId="{7F66AB5B-6B98-40B0-ADF6-6F36D91A8480}"/>
    <dgm:cxn modelId="{A63F3C98-EC22-415D-A643-49C2314370E6}" type="presOf" srcId="{576442B5-A6F8-4CD1-BBD0-08F97330C934}" destId="{F34CE26F-D631-4685-AEB8-ADB0521C7003}" srcOrd="0" destOrd="0" presId="urn:microsoft.com/office/officeart/2005/8/layout/hierarchy1"/>
    <dgm:cxn modelId="{76E7E035-F42F-4188-A147-111BDACFF19F}" type="presOf" srcId="{4C095463-4921-4DB5-AC42-3B13AD33EEDA}" destId="{AFCF630F-6F25-4DF6-9873-D6F53AEBEFFA}" srcOrd="0" destOrd="0" presId="urn:microsoft.com/office/officeart/2005/8/layout/hierarchy1"/>
    <dgm:cxn modelId="{D1F5C958-8A56-4584-9861-57A76AF12C42}" type="presOf" srcId="{6C411EFF-8024-4527-8B29-D4259C501A2A}" destId="{A2EA5162-7DA7-480B-8412-98224CA5B99D}" srcOrd="0" destOrd="0" presId="urn:microsoft.com/office/officeart/2005/8/layout/hierarchy1"/>
    <dgm:cxn modelId="{D9909719-9F2B-4444-A14F-7A9658D10526}" srcId="{89452C88-1575-449E-91D7-148704667EC4}" destId="{25F7FE23-F96B-4A2B-A197-6D0BCC39FE3F}" srcOrd="3" destOrd="0" parTransId="{689D2F2D-4368-4E85-B754-EC5E6EF1F4F2}" sibTransId="{1C19EBB7-EFA8-418C-B77C-576334FDA06A}"/>
    <dgm:cxn modelId="{574F3F6B-DFB3-4FA8-97E2-32F256966FFD}" type="presOf" srcId="{7B7CA81B-1A1D-4984-85D7-ED3D860C9F2B}" destId="{61247E1E-A9B4-47CF-A08D-7C66BB1994E5}" srcOrd="0" destOrd="0" presId="urn:microsoft.com/office/officeart/2005/8/layout/hierarchy1"/>
    <dgm:cxn modelId="{71984074-708C-4702-B47F-F2F5175C2C21}" type="presOf" srcId="{4876070B-0BAF-4DF8-AFB4-E4A8B89CEBAF}" destId="{F106DCBA-0D7F-4A7B-9C8B-9FD1C575D10F}" srcOrd="0" destOrd="0" presId="urn:microsoft.com/office/officeart/2005/8/layout/hierarchy1"/>
    <dgm:cxn modelId="{43316EB0-A604-4BB2-A51A-3693BA3C6658}" type="presOf" srcId="{B8D28189-EBA1-49A0-A6DD-3A8951EB50EE}" destId="{110C7709-844B-4205-817C-6B183243BB1B}" srcOrd="0" destOrd="0" presId="urn:microsoft.com/office/officeart/2005/8/layout/hierarchy1"/>
    <dgm:cxn modelId="{47D86787-7C3C-4095-AB40-41FCB6067629}" type="presOf" srcId="{3BA5B85A-E7F7-459B-B780-312F53625EC5}" destId="{4EF6A08E-ACBB-4F59-A8C9-D1F0F1BDF599}" srcOrd="0" destOrd="0" presId="urn:microsoft.com/office/officeart/2005/8/layout/hierarchy1"/>
    <dgm:cxn modelId="{D6763773-2388-42AC-AE81-B219FC28FD9D}" type="presOf" srcId="{32D68620-5AB7-4336-9E9C-77E09E491C6D}" destId="{920DA69D-28AD-47D2-8D8B-F777C0680957}" srcOrd="0" destOrd="0" presId="urn:microsoft.com/office/officeart/2005/8/layout/hierarchy1"/>
    <dgm:cxn modelId="{F830D962-91C9-40C5-9E35-7D7BB93576A7}" type="presParOf" srcId="{5497BDDC-2C06-4F2F-80AC-C83924836A6A}" destId="{3FBDAADF-A5B2-489E-BF05-AC89B64CBACE}" srcOrd="0" destOrd="0" presId="urn:microsoft.com/office/officeart/2005/8/layout/hierarchy1"/>
    <dgm:cxn modelId="{5AFE1C0C-7C24-4846-B07E-6FE5E1BFDD85}" type="presParOf" srcId="{3FBDAADF-A5B2-489E-BF05-AC89B64CBACE}" destId="{01047CD3-CA54-4D86-BEDD-C819D3865DB6}" srcOrd="0" destOrd="0" presId="urn:microsoft.com/office/officeart/2005/8/layout/hierarchy1"/>
    <dgm:cxn modelId="{892D8B70-DCEE-4FDA-BE8D-81B9CD9094F8}" type="presParOf" srcId="{01047CD3-CA54-4D86-BEDD-C819D3865DB6}" destId="{554AFE59-A601-4875-85D3-C75573E6D1F3}" srcOrd="0" destOrd="0" presId="urn:microsoft.com/office/officeart/2005/8/layout/hierarchy1"/>
    <dgm:cxn modelId="{18A1D97C-F15D-46B7-A44C-08857FAFD0FB}" type="presParOf" srcId="{01047CD3-CA54-4D86-BEDD-C819D3865DB6}" destId="{FFCE93E2-5FDF-4328-AFE8-01449A7535FF}" srcOrd="1" destOrd="0" presId="urn:microsoft.com/office/officeart/2005/8/layout/hierarchy1"/>
    <dgm:cxn modelId="{F52B98E2-BC7F-462E-9D29-305126D896B9}" type="presParOf" srcId="{3FBDAADF-A5B2-489E-BF05-AC89B64CBACE}" destId="{F03C6268-6512-4061-9F54-0254414A7200}" srcOrd="1" destOrd="0" presId="urn:microsoft.com/office/officeart/2005/8/layout/hierarchy1"/>
    <dgm:cxn modelId="{1DEA067D-FA68-4CB5-9378-A80A0E65F4E7}" type="presParOf" srcId="{F03C6268-6512-4061-9F54-0254414A7200}" destId="{3B33EFD2-CFFC-4D27-9907-AABA00367F2F}" srcOrd="0" destOrd="0" presId="urn:microsoft.com/office/officeart/2005/8/layout/hierarchy1"/>
    <dgm:cxn modelId="{242F305D-EC4B-40C1-B3C0-587AC5915B56}" type="presParOf" srcId="{F03C6268-6512-4061-9F54-0254414A7200}" destId="{295E4744-04F2-4AE9-95A5-0A539D5B3DAF}" srcOrd="1" destOrd="0" presId="urn:microsoft.com/office/officeart/2005/8/layout/hierarchy1"/>
    <dgm:cxn modelId="{5D8259C8-5198-4BA8-8F3E-F78F79402DC3}" type="presParOf" srcId="{295E4744-04F2-4AE9-95A5-0A539D5B3DAF}" destId="{8BE2F42B-FA9F-49EF-951F-658AF365DB33}" srcOrd="0" destOrd="0" presId="urn:microsoft.com/office/officeart/2005/8/layout/hierarchy1"/>
    <dgm:cxn modelId="{893A985F-4623-4567-B7EE-AA1C57592999}" type="presParOf" srcId="{8BE2F42B-FA9F-49EF-951F-658AF365DB33}" destId="{583E65A0-E46A-4E6A-8FC4-137385F4620A}" srcOrd="0" destOrd="0" presId="urn:microsoft.com/office/officeart/2005/8/layout/hierarchy1"/>
    <dgm:cxn modelId="{25004C8B-2F36-4D5B-9149-58D08D79AB2E}" type="presParOf" srcId="{8BE2F42B-FA9F-49EF-951F-658AF365DB33}" destId="{F306DE4D-9834-409D-866A-753583FA4A0D}" srcOrd="1" destOrd="0" presId="urn:microsoft.com/office/officeart/2005/8/layout/hierarchy1"/>
    <dgm:cxn modelId="{361AB2BC-8691-4F5C-AD5C-8C33D0893A4C}" type="presParOf" srcId="{295E4744-04F2-4AE9-95A5-0A539D5B3DAF}" destId="{D0D51A31-5833-471D-A5D2-FAA5BF15F598}" srcOrd="1" destOrd="0" presId="urn:microsoft.com/office/officeart/2005/8/layout/hierarchy1"/>
    <dgm:cxn modelId="{F0553836-FA40-4A4C-989E-B919EA5B7BEB}" type="presParOf" srcId="{D0D51A31-5833-471D-A5D2-FAA5BF15F598}" destId="{8E21B6B9-07BD-4F44-B5BF-063F77625874}" srcOrd="0" destOrd="0" presId="urn:microsoft.com/office/officeart/2005/8/layout/hierarchy1"/>
    <dgm:cxn modelId="{7BAE4CC4-F8BB-4260-AB93-08E0C3E8621D}" type="presParOf" srcId="{D0D51A31-5833-471D-A5D2-FAA5BF15F598}" destId="{4D08C7C6-56E8-47CA-995B-6A8767CBDA76}" srcOrd="1" destOrd="0" presId="urn:microsoft.com/office/officeart/2005/8/layout/hierarchy1"/>
    <dgm:cxn modelId="{F8A4488E-C912-4ADF-8A19-8B287BD82E06}" type="presParOf" srcId="{4D08C7C6-56E8-47CA-995B-6A8767CBDA76}" destId="{BE2F7BC0-171C-42AD-955C-00545A7C1D64}" srcOrd="0" destOrd="0" presId="urn:microsoft.com/office/officeart/2005/8/layout/hierarchy1"/>
    <dgm:cxn modelId="{28ADC871-498F-4000-ACAF-035B64507B93}" type="presParOf" srcId="{BE2F7BC0-171C-42AD-955C-00545A7C1D64}" destId="{F9FE4BE5-0946-4D7E-AD3B-078B26344C46}" srcOrd="0" destOrd="0" presId="urn:microsoft.com/office/officeart/2005/8/layout/hierarchy1"/>
    <dgm:cxn modelId="{30209974-B287-46DA-A286-1836D0368DC9}" type="presParOf" srcId="{BE2F7BC0-171C-42AD-955C-00545A7C1D64}" destId="{BF411E36-0EA9-419F-8A1E-35E68120A465}" srcOrd="1" destOrd="0" presId="urn:microsoft.com/office/officeart/2005/8/layout/hierarchy1"/>
    <dgm:cxn modelId="{201D6720-D06D-41E6-BF7F-A1711EC83A78}" type="presParOf" srcId="{4D08C7C6-56E8-47CA-995B-6A8767CBDA76}" destId="{4D608EDA-C108-4D11-9563-0F4236A77A3D}" srcOrd="1" destOrd="0" presId="urn:microsoft.com/office/officeart/2005/8/layout/hierarchy1"/>
    <dgm:cxn modelId="{08C8C682-9FE6-4127-AEE8-97BB76A9BC7D}" type="presParOf" srcId="{D0D51A31-5833-471D-A5D2-FAA5BF15F598}" destId="{AFCF630F-6F25-4DF6-9873-D6F53AEBEFFA}" srcOrd="2" destOrd="0" presId="urn:microsoft.com/office/officeart/2005/8/layout/hierarchy1"/>
    <dgm:cxn modelId="{704C37A3-E0E6-4D2D-AB3E-A8C16B28FCED}" type="presParOf" srcId="{D0D51A31-5833-471D-A5D2-FAA5BF15F598}" destId="{A532326B-0177-460B-B51E-71DC3D50ABC1}" srcOrd="3" destOrd="0" presId="urn:microsoft.com/office/officeart/2005/8/layout/hierarchy1"/>
    <dgm:cxn modelId="{86294A3F-360A-4E5F-8DD4-D8C4341E7810}" type="presParOf" srcId="{A532326B-0177-460B-B51E-71DC3D50ABC1}" destId="{543EED80-9BCA-466A-BD05-666B419A629F}" srcOrd="0" destOrd="0" presId="urn:microsoft.com/office/officeart/2005/8/layout/hierarchy1"/>
    <dgm:cxn modelId="{ADD25895-19C8-40F8-A3CB-24279752EEC6}" type="presParOf" srcId="{543EED80-9BCA-466A-BD05-666B419A629F}" destId="{EFC53F13-05CE-484C-956C-D09DAB543724}" srcOrd="0" destOrd="0" presId="urn:microsoft.com/office/officeart/2005/8/layout/hierarchy1"/>
    <dgm:cxn modelId="{6E331772-1399-4986-BD18-890E62384607}" type="presParOf" srcId="{543EED80-9BCA-466A-BD05-666B419A629F}" destId="{A2EA5162-7DA7-480B-8412-98224CA5B99D}" srcOrd="1" destOrd="0" presId="urn:microsoft.com/office/officeart/2005/8/layout/hierarchy1"/>
    <dgm:cxn modelId="{98F598E4-5098-4CEE-BD5C-C022CB682699}" type="presParOf" srcId="{A532326B-0177-460B-B51E-71DC3D50ABC1}" destId="{5B9E8698-EBDD-47C9-902C-5F95DF326D20}" srcOrd="1" destOrd="0" presId="urn:microsoft.com/office/officeart/2005/8/layout/hierarchy1"/>
    <dgm:cxn modelId="{38A1B2AE-C4E0-4359-AC73-97F8BE55D56E}" type="presParOf" srcId="{D0D51A31-5833-471D-A5D2-FAA5BF15F598}" destId="{1A95FDD5-75A0-442E-B83D-6BDCDEC3A939}" srcOrd="4" destOrd="0" presId="urn:microsoft.com/office/officeart/2005/8/layout/hierarchy1"/>
    <dgm:cxn modelId="{F2270F9B-3A0A-46FA-A94A-C08597613436}" type="presParOf" srcId="{D0D51A31-5833-471D-A5D2-FAA5BF15F598}" destId="{D8DF9736-3F20-4B64-856C-EF33A920C85E}" srcOrd="5" destOrd="0" presId="urn:microsoft.com/office/officeart/2005/8/layout/hierarchy1"/>
    <dgm:cxn modelId="{9034EE93-D8B6-4D3D-9250-0EEA320697ED}" type="presParOf" srcId="{D8DF9736-3F20-4B64-856C-EF33A920C85E}" destId="{4E9119D3-1C91-4F0B-BA85-1F99DED204CB}" srcOrd="0" destOrd="0" presId="urn:microsoft.com/office/officeart/2005/8/layout/hierarchy1"/>
    <dgm:cxn modelId="{D30AD172-F3BC-4F23-A965-5BFB3D8FB76E}" type="presParOf" srcId="{4E9119D3-1C91-4F0B-BA85-1F99DED204CB}" destId="{D4F49CC0-EBA7-4E10-A4FC-FAAFF3F562AF}" srcOrd="0" destOrd="0" presId="urn:microsoft.com/office/officeart/2005/8/layout/hierarchy1"/>
    <dgm:cxn modelId="{8712E09F-BFAA-46C1-8DA6-B1D6EB5562BD}" type="presParOf" srcId="{4E9119D3-1C91-4F0B-BA85-1F99DED204CB}" destId="{9A3FF3E6-BB6D-4C32-9904-66A2FEF17DFF}" srcOrd="1" destOrd="0" presId="urn:microsoft.com/office/officeart/2005/8/layout/hierarchy1"/>
    <dgm:cxn modelId="{E2251D6A-C4AA-4D5C-AE21-2CFCC8F3D637}" type="presParOf" srcId="{D8DF9736-3F20-4B64-856C-EF33A920C85E}" destId="{B4D7A8E9-C217-4B20-ABD0-9FDC9E3021BC}" srcOrd="1" destOrd="0" presId="urn:microsoft.com/office/officeart/2005/8/layout/hierarchy1"/>
    <dgm:cxn modelId="{F4348A37-F515-4363-AF24-C0487FD36958}" type="presParOf" srcId="{F03C6268-6512-4061-9F54-0254414A7200}" destId="{FE9CDBDA-BD95-4D68-B774-8FB8DD24BA11}" srcOrd="2" destOrd="0" presId="urn:microsoft.com/office/officeart/2005/8/layout/hierarchy1"/>
    <dgm:cxn modelId="{E4B3CC84-EA83-49BF-9525-F14EE61DA5C5}" type="presParOf" srcId="{F03C6268-6512-4061-9F54-0254414A7200}" destId="{51BC6E3D-ACA4-4D52-88B0-398BF2574796}" srcOrd="3" destOrd="0" presId="urn:microsoft.com/office/officeart/2005/8/layout/hierarchy1"/>
    <dgm:cxn modelId="{C748CF16-F653-4108-A5D3-C5AE4F2F6A12}" type="presParOf" srcId="{51BC6E3D-ACA4-4D52-88B0-398BF2574796}" destId="{E3D2EC99-8FCF-4046-A284-2EB880DE11EE}" srcOrd="0" destOrd="0" presId="urn:microsoft.com/office/officeart/2005/8/layout/hierarchy1"/>
    <dgm:cxn modelId="{4ABD0424-CCBB-41A5-93FD-C5CE9B48EA64}" type="presParOf" srcId="{E3D2EC99-8FCF-4046-A284-2EB880DE11EE}" destId="{5457035B-8138-484E-9ED4-863F16FCEE7E}" srcOrd="0" destOrd="0" presId="urn:microsoft.com/office/officeart/2005/8/layout/hierarchy1"/>
    <dgm:cxn modelId="{1C3FAEC6-3C9A-4085-AC48-29F3044D9D96}" type="presParOf" srcId="{E3D2EC99-8FCF-4046-A284-2EB880DE11EE}" destId="{17FD6269-585C-4A08-82D1-C9A0F7194076}" srcOrd="1" destOrd="0" presId="urn:microsoft.com/office/officeart/2005/8/layout/hierarchy1"/>
    <dgm:cxn modelId="{9D6D4D17-66B1-422F-A787-C5FF0F0C700A}" type="presParOf" srcId="{51BC6E3D-ACA4-4D52-88B0-398BF2574796}" destId="{6E9BEB63-E10F-45EE-98BB-2DB3E7059CEE}" srcOrd="1" destOrd="0" presId="urn:microsoft.com/office/officeart/2005/8/layout/hierarchy1"/>
    <dgm:cxn modelId="{87E8C6DA-2D8B-4923-964A-5BD8E61F2A5F}" type="presParOf" srcId="{6E9BEB63-E10F-45EE-98BB-2DB3E7059CEE}" destId="{110C7709-844B-4205-817C-6B183243BB1B}" srcOrd="0" destOrd="0" presId="urn:microsoft.com/office/officeart/2005/8/layout/hierarchy1"/>
    <dgm:cxn modelId="{FA80C24B-6152-4F17-85DE-964B18F1CDB9}" type="presParOf" srcId="{6E9BEB63-E10F-45EE-98BB-2DB3E7059CEE}" destId="{5029EF15-C6CC-455D-9C34-5186B5B901D0}" srcOrd="1" destOrd="0" presId="urn:microsoft.com/office/officeart/2005/8/layout/hierarchy1"/>
    <dgm:cxn modelId="{9340960B-57BC-4624-9C5D-A00BA154187B}" type="presParOf" srcId="{5029EF15-C6CC-455D-9C34-5186B5B901D0}" destId="{22E251AF-68FA-44C6-A9AE-8F4D2094E269}" srcOrd="0" destOrd="0" presId="urn:microsoft.com/office/officeart/2005/8/layout/hierarchy1"/>
    <dgm:cxn modelId="{B46A0FE4-C54D-43CA-9076-AA82FC6251C0}" type="presParOf" srcId="{22E251AF-68FA-44C6-A9AE-8F4D2094E269}" destId="{656D842D-F00F-4AB1-AE99-84E393F4894E}" srcOrd="0" destOrd="0" presId="urn:microsoft.com/office/officeart/2005/8/layout/hierarchy1"/>
    <dgm:cxn modelId="{0076657C-DE82-4EB0-B9FE-0DEAB9BF948E}" type="presParOf" srcId="{22E251AF-68FA-44C6-A9AE-8F4D2094E269}" destId="{F106DCBA-0D7F-4A7B-9C8B-9FD1C575D10F}" srcOrd="1" destOrd="0" presId="urn:microsoft.com/office/officeart/2005/8/layout/hierarchy1"/>
    <dgm:cxn modelId="{828FA7B7-CAD0-4895-AF4F-BC97E5A15AE0}" type="presParOf" srcId="{5029EF15-C6CC-455D-9C34-5186B5B901D0}" destId="{C601C5C2-5310-4E90-8613-E2EE93110E3A}" srcOrd="1" destOrd="0" presId="urn:microsoft.com/office/officeart/2005/8/layout/hierarchy1"/>
    <dgm:cxn modelId="{8B6F2FFD-3BCE-4249-92A4-BF6B9EA0628B}" type="presParOf" srcId="{6E9BEB63-E10F-45EE-98BB-2DB3E7059CEE}" destId="{6F6EF6DD-DD2F-426B-A9AB-30071CF707CD}" srcOrd="2" destOrd="0" presId="urn:microsoft.com/office/officeart/2005/8/layout/hierarchy1"/>
    <dgm:cxn modelId="{03587932-289C-4A67-AF15-012633D0EAA1}" type="presParOf" srcId="{6E9BEB63-E10F-45EE-98BB-2DB3E7059CEE}" destId="{A7E1FED3-CEB4-4097-B395-5088CD6EC227}" srcOrd="3" destOrd="0" presId="urn:microsoft.com/office/officeart/2005/8/layout/hierarchy1"/>
    <dgm:cxn modelId="{49DC24B2-ACFE-46FC-8F40-0B44854BECCA}" type="presParOf" srcId="{A7E1FED3-CEB4-4097-B395-5088CD6EC227}" destId="{7F91B908-9E66-4043-8DB4-C3472C0B657C}" srcOrd="0" destOrd="0" presId="urn:microsoft.com/office/officeart/2005/8/layout/hierarchy1"/>
    <dgm:cxn modelId="{693FBD95-67A5-43CC-91E7-DD4F442B7020}" type="presParOf" srcId="{7F91B908-9E66-4043-8DB4-C3472C0B657C}" destId="{8E19C10C-61D0-47F0-A8D7-DFE8CA7D9D6C}" srcOrd="0" destOrd="0" presId="urn:microsoft.com/office/officeart/2005/8/layout/hierarchy1"/>
    <dgm:cxn modelId="{FC27A00E-0B43-4CD0-B412-CAAED991102B}" type="presParOf" srcId="{7F91B908-9E66-4043-8DB4-C3472C0B657C}" destId="{F34CE26F-D631-4685-AEB8-ADB0521C7003}" srcOrd="1" destOrd="0" presId="urn:microsoft.com/office/officeart/2005/8/layout/hierarchy1"/>
    <dgm:cxn modelId="{7BC683D8-B300-4E3B-9102-D6B033A9019F}" type="presParOf" srcId="{A7E1FED3-CEB4-4097-B395-5088CD6EC227}" destId="{6F9C9E24-31FE-4596-994D-117473D08A3B}" srcOrd="1" destOrd="0" presId="urn:microsoft.com/office/officeart/2005/8/layout/hierarchy1"/>
    <dgm:cxn modelId="{EEC3DE56-DE26-42B4-BAC8-FF3735AEBD77}" type="presParOf" srcId="{6E9BEB63-E10F-45EE-98BB-2DB3E7059CEE}" destId="{0AA98442-C088-4825-8F3F-00048858FE98}" srcOrd="4" destOrd="0" presId="urn:microsoft.com/office/officeart/2005/8/layout/hierarchy1"/>
    <dgm:cxn modelId="{1CB24F0C-C729-4757-B732-7FA3FD484BEB}" type="presParOf" srcId="{6E9BEB63-E10F-45EE-98BB-2DB3E7059CEE}" destId="{0F408E1E-F156-4F9E-BF5A-25A9D605E3F4}" srcOrd="5" destOrd="0" presId="urn:microsoft.com/office/officeart/2005/8/layout/hierarchy1"/>
    <dgm:cxn modelId="{A5B464A3-2EB8-4898-8821-3E1425E9DD58}" type="presParOf" srcId="{0F408E1E-F156-4F9E-BF5A-25A9D605E3F4}" destId="{69425112-15B7-4E79-9AA5-A1EAE74BF083}" srcOrd="0" destOrd="0" presId="urn:microsoft.com/office/officeart/2005/8/layout/hierarchy1"/>
    <dgm:cxn modelId="{2E4ADEB7-1521-4867-A693-81408039A906}" type="presParOf" srcId="{69425112-15B7-4E79-9AA5-A1EAE74BF083}" destId="{9ADA1AD1-1DDC-462B-B99D-C29B9DE638B9}" srcOrd="0" destOrd="0" presId="urn:microsoft.com/office/officeart/2005/8/layout/hierarchy1"/>
    <dgm:cxn modelId="{0EB9A89C-061E-49BB-8DAC-345E760776B3}" type="presParOf" srcId="{69425112-15B7-4E79-9AA5-A1EAE74BF083}" destId="{A0A3687A-5136-403A-B45A-8B1FF54A02AE}" srcOrd="1" destOrd="0" presId="urn:microsoft.com/office/officeart/2005/8/layout/hierarchy1"/>
    <dgm:cxn modelId="{4F4B8973-E6A1-472B-A674-030077BC5F3F}" type="presParOf" srcId="{0F408E1E-F156-4F9E-BF5A-25A9D605E3F4}" destId="{758134BE-7A95-4452-87B3-708FAC3537F1}" srcOrd="1" destOrd="0" presId="urn:microsoft.com/office/officeart/2005/8/layout/hierarchy1"/>
    <dgm:cxn modelId="{84F57D6B-41F7-4969-ABEC-90FBE1E87BAC}" type="presParOf" srcId="{6E9BEB63-E10F-45EE-98BB-2DB3E7059CEE}" destId="{94E92369-3D7E-4064-B18F-B2A5B5655199}" srcOrd="6" destOrd="0" presId="urn:microsoft.com/office/officeart/2005/8/layout/hierarchy1"/>
    <dgm:cxn modelId="{512B34F8-10FD-4207-8502-E3CC4DF11119}" type="presParOf" srcId="{6E9BEB63-E10F-45EE-98BB-2DB3E7059CEE}" destId="{04DE784F-A835-44BD-8E21-C53325B2F673}" srcOrd="7" destOrd="0" presId="urn:microsoft.com/office/officeart/2005/8/layout/hierarchy1"/>
    <dgm:cxn modelId="{22B728D1-473E-4A0F-B342-51B9ACC10AEB}" type="presParOf" srcId="{04DE784F-A835-44BD-8E21-C53325B2F673}" destId="{E8E906C4-D435-4E4F-9E4F-0D8910062D5B}" srcOrd="0" destOrd="0" presId="urn:microsoft.com/office/officeart/2005/8/layout/hierarchy1"/>
    <dgm:cxn modelId="{FCFE032F-43CB-4BF0-ACB7-2DBF71B99966}" type="presParOf" srcId="{E8E906C4-D435-4E4F-9E4F-0D8910062D5B}" destId="{9598351A-EF76-41E0-8A35-645BDDEE1874}" srcOrd="0" destOrd="0" presId="urn:microsoft.com/office/officeart/2005/8/layout/hierarchy1"/>
    <dgm:cxn modelId="{5385BFAA-3616-4F69-8A41-62008888D976}" type="presParOf" srcId="{E8E906C4-D435-4E4F-9E4F-0D8910062D5B}" destId="{0198FB79-6907-49D6-999C-205BE01CA6C7}" srcOrd="1" destOrd="0" presId="urn:microsoft.com/office/officeart/2005/8/layout/hierarchy1"/>
    <dgm:cxn modelId="{DFE68F4A-F1E7-479F-8C5C-2A608BDECD34}" type="presParOf" srcId="{04DE784F-A835-44BD-8E21-C53325B2F673}" destId="{B7AB7503-0FDB-4B2F-BDB8-5ADAE6263EBF}" srcOrd="1" destOrd="0" presId="urn:microsoft.com/office/officeart/2005/8/layout/hierarchy1"/>
    <dgm:cxn modelId="{93491730-E9E7-4A7C-AF06-7F42D0BC0137}" type="presParOf" srcId="{6E9BEB63-E10F-45EE-98BB-2DB3E7059CEE}" destId="{61247E1E-A9B4-47CF-A08D-7C66BB1994E5}" srcOrd="8" destOrd="0" presId="urn:microsoft.com/office/officeart/2005/8/layout/hierarchy1"/>
    <dgm:cxn modelId="{9C5DF046-34E1-4BD9-A5D5-C8B03E18A37B}" type="presParOf" srcId="{6E9BEB63-E10F-45EE-98BB-2DB3E7059CEE}" destId="{44BF7F5E-5AAA-489D-B959-57B62E0D2980}" srcOrd="9" destOrd="0" presId="urn:microsoft.com/office/officeart/2005/8/layout/hierarchy1"/>
    <dgm:cxn modelId="{65D90871-A3FC-4B41-A7C6-B223D86A332B}" type="presParOf" srcId="{44BF7F5E-5AAA-489D-B959-57B62E0D2980}" destId="{840FFC98-E302-4065-BD6E-EF8E3C93145D}" srcOrd="0" destOrd="0" presId="urn:microsoft.com/office/officeart/2005/8/layout/hierarchy1"/>
    <dgm:cxn modelId="{06183AF1-BB45-4AB5-8A3C-87C6EC883BC1}" type="presParOf" srcId="{840FFC98-E302-4065-BD6E-EF8E3C93145D}" destId="{3E2E4F12-EA98-4D7C-AF44-97586E8E297A}" srcOrd="0" destOrd="0" presId="urn:microsoft.com/office/officeart/2005/8/layout/hierarchy1"/>
    <dgm:cxn modelId="{BDBE84B9-5E93-4BA8-89C8-2EF7C2FA0E2C}" type="presParOf" srcId="{840FFC98-E302-4065-BD6E-EF8E3C93145D}" destId="{920DA69D-28AD-47D2-8D8B-F777C0680957}" srcOrd="1" destOrd="0" presId="urn:microsoft.com/office/officeart/2005/8/layout/hierarchy1"/>
    <dgm:cxn modelId="{03693065-F672-40AB-9BA5-3244D7C1D092}" type="presParOf" srcId="{44BF7F5E-5AAA-489D-B959-57B62E0D2980}" destId="{5FCB712E-D4D3-4C4F-862B-822DCC4AF9BD}" srcOrd="1" destOrd="0" presId="urn:microsoft.com/office/officeart/2005/8/layout/hierarchy1"/>
    <dgm:cxn modelId="{2291692F-480B-481D-B907-D7F3D2C83A07}" type="presParOf" srcId="{6E9BEB63-E10F-45EE-98BB-2DB3E7059CEE}" destId="{FB9E53F3-D7B8-4373-A773-A33BA92815E3}" srcOrd="10" destOrd="0" presId="urn:microsoft.com/office/officeart/2005/8/layout/hierarchy1"/>
    <dgm:cxn modelId="{BA194AB6-DF0F-4454-A219-9705255676C9}" type="presParOf" srcId="{6E9BEB63-E10F-45EE-98BB-2DB3E7059CEE}" destId="{A3DD5041-DCCF-4403-87C7-EB850F2CF76E}" srcOrd="11" destOrd="0" presId="urn:microsoft.com/office/officeart/2005/8/layout/hierarchy1"/>
    <dgm:cxn modelId="{36C01A13-87B4-40D9-BCD2-CC91F3C59DB6}" type="presParOf" srcId="{A3DD5041-DCCF-4403-87C7-EB850F2CF76E}" destId="{B05E326B-D206-4962-B0F4-1759751EFC7F}" srcOrd="0" destOrd="0" presId="urn:microsoft.com/office/officeart/2005/8/layout/hierarchy1"/>
    <dgm:cxn modelId="{E066A0DE-418F-4A60-A705-F3E8CB30BF29}" type="presParOf" srcId="{B05E326B-D206-4962-B0F4-1759751EFC7F}" destId="{1407C42B-0131-457C-B865-9001D57B5295}" srcOrd="0" destOrd="0" presId="urn:microsoft.com/office/officeart/2005/8/layout/hierarchy1"/>
    <dgm:cxn modelId="{12C5DECE-E452-4EA2-A408-FE0A5B983B50}" type="presParOf" srcId="{B05E326B-D206-4962-B0F4-1759751EFC7F}" destId="{4EF6A08E-ACBB-4F59-A8C9-D1F0F1BDF599}" srcOrd="1" destOrd="0" presId="urn:microsoft.com/office/officeart/2005/8/layout/hierarchy1"/>
    <dgm:cxn modelId="{2305B1A5-F0FA-4FD2-9422-D0117C4EC26B}" type="presParOf" srcId="{A3DD5041-DCCF-4403-87C7-EB850F2CF76E}" destId="{1C9B1654-820B-4C9E-9CB1-CEB67F0700D8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6FBC97-DC0C-4040-BC32-0E412F2DD6E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1F19D26-DEC8-43F9-8764-82AE375123B8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4A1935E9-ECE2-40B5-A7A7-D1D4C4093180}" type="parTrans" cxnId="{EBFAB83C-6D51-4D5F-8786-5C9D3C33C3BF}">
      <dgm:prSet/>
      <dgm:spPr/>
      <dgm:t>
        <a:bodyPr/>
        <a:lstStyle/>
        <a:p>
          <a:endParaRPr lang="ru-RU"/>
        </a:p>
      </dgm:t>
    </dgm:pt>
    <dgm:pt modelId="{F717E1DC-C503-4FBE-85CE-187FE7A586C4}" type="sibTrans" cxnId="{EBFAB83C-6D51-4D5F-8786-5C9D3C33C3BF}">
      <dgm:prSet/>
      <dgm:spPr/>
      <dgm:t>
        <a:bodyPr/>
        <a:lstStyle/>
        <a:p>
          <a:endParaRPr lang="ru-RU"/>
        </a:p>
      </dgm:t>
    </dgm:pt>
    <dgm:pt modelId="{FF3C3E0F-062C-4C2F-AC1C-2B74DA208761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Муниципальные займы</a:t>
          </a:r>
        </a:p>
        <a:p>
          <a:pPr marR="0" algn="ctr" rtl="0"/>
          <a:r>
            <a:rPr lang="ru-RU" baseline="0" smtClean="0">
              <a:latin typeface="Times New Roman"/>
            </a:rPr>
            <a:t>Выпуск муниципальных ценных бумаг от имени муниципального образования</a:t>
          </a:r>
        </a:p>
      </dgm:t>
    </dgm:pt>
    <dgm:pt modelId="{943D6CA5-7BD7-4C89-894B-5BDA48D1BB9A}" type="parTrans" cxnId="{C09E9F7A-B6BD-47B6-8E81-BDDA8C7E4D3D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BF45FA5A-0C06-45A3-8EEA-89256FA6F666}" type="sibTrans" cxnId="{C09E9F7A-B6BD-47B6-8E81-BDDA8C7E4D3D}">
      <dgm:prSet/>
      <dgm:spPr/>
      <dgm:t>
        <a:bodyPr/>
        <a:lstStyle/>
        <a:p>
          <a:endParaRPr lang="ru-RU"/>
        </a:p>
      </dgm:t>
    </dgm:pt>
    <dgm:pt modelId="{494F93FD-86A6-485A-B29F-29ACF43E33C6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Бюджетные кредиты</a:t>
          </a:r>
        </a:p>
        <a:p>
          <a:pPr marR="0" algn="ctr" rtl="0"/>
          <a:r>
            <a:rPr lang="ru-RU" baseline="0" smtClean="0">
              <a:latin typeface="Times New Roman"/>
            </a:rPr>
            <a:t>Кредиты, полученные от  бюджетов других  уровней бюджетной системы </a:t>
          </a:r>
          <a:endParaRPr lang="ru-RU" smtClean="0"/>
        </a:p>
      </dgm:t>
    </dgm:pt>
    <dgm:pt modelId="{5515706D-D251-48EE-931A-9A579084FB23}" type="parTrans" cxnId="{CF9C90AC-CAD6-4969-B5FC-07AE768A86E7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0A3E545C-DE9A-4EC3-A905-E37DF75B0807}" type="sibTrans" cxnId="{CF9C90AC-CAD6-4969-B5FC-07AE768A86E7}">
      <dgm:prSet/>
      <dgm:spPr/>
      <dgm:t>
        <a:bodyPr/>
        <a:lstStyle/>
        <a:p>
          <a:endParaRPr lang="ru-RU"/>
        </a:p>
      </dgm:t>
    </dgm:pt>
    <dgm:pt modelId="{EAD05752-0699-4D03-9CAF-309B84CE1B04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Кредиты</a:t>
          </a:r>
        </a:p>
        <a:p>
          <a:pPr marR="0" algn="ctr" rtl="0"/>
          <a:r>
            <a:rPr lang="ru-RU" baseline="0" smtClean="0">
              <a:latin typeface="Times New Roman"/>
            </a:rPr>
            <a:t>Кредиты, полученные от кредитных организаций</a:t>
          </a:r>
          <a:endParaRPr lang="ru-RU" smtClean="0"/>
        </a:p>
      </dgm:t>
    </dgm:pt>
    <dgm:pt modelId="{5AB542F1-9D8E-49D4-B472-5B1DBFB6EEC9}" type="parTrans" cxnId="{0448FCD1-0CDB-4B1F-8E88-0F30963FEF36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57836BF4-04ED-4875-8C76-6C278C9D16A0}" type="sibTrans" cxnId="{0448FCD1-0CDB-4B1F-8E88-0F30963FEF36}">
      <dgm:prSet/>
      <dgm:spPr/>
      <dgm:t>
        <a:bodyPr/>
        <a:lstStyle/>
        <a:p>
          <a:endParaRPr lang="ru-RU"/>
        </a:p>
      </dgm:t>
    </dgm:pt>
    <dgm:pt modelId="{309DB05A-CD15-44EA-96B2-01C0C833792C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Изменение остатков</a:t>
          </a:r>
        </a:p>
        <a:p>
          <a:pPr marR="0" algn="ctr" rtl="0"/>
          <a:r>
            <a:rPr lang="ru-RU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mtClean="0"/>
        </a:p>
      </dgm:t>
    </dgm:pt>
    <dgm:pt modelId="{ADED85F5-1FA3-4DBE-9CA9-C019A677E2B4}" type="parTrans" cxnId="{0216DCF6-F75B-42A1-B0B5-6D5455F96199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5E85CF7-A500-498D-8E44-84C487940431}" type="sibTrans" cxnId="{0216DCF6-F75B-42A1-B0B5-6D5455F96199}">
      <dgm:prSet/>
      <dgm:spPr/>
      <dgm:t>
        <a:bodyPr/>
        <a:lstStyle/>
        <a:p>
          <a:endParaRPr lang="ru-RU"/>
        </a:p>
      </dgm:t>
    </dgm:pt>
    <dgm:pt modelId="{62B76407-F2F9-40D3-BA56-2B8680B3059B}" type="pres">
      <dgm:prSet presAssocID="{8F6FBC97-DC0C-4040-BC32-0E412F2DD6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635EB0-C78B-4F68-B9ED-3502CB58BC7D}" type="pres">
      <dgm:prSet presAssocID="{01F19D26-DEC8-43F9-8764-82AE375123B8}" presName="hierRoot1" presStyleCnt="0">
        <dgm:presLayoutVars>
          <dgm:hierBranch/>
        </dgm:presLayoutVars>
      </dgm:prSet>
      <dgm:spPr/>
    </dgm:pt>
    <dgm:pt modelId="{F732AB26-020E-4B08-AA45-78F2B9026A7C}" type="pres">
      <dgm:prSet presAssocID="{01F19D26-DEC8-43F9-8764-82AE375123B8}" presName="rootComposite1" presStyleCnt="0"/>
      <dgm:spPr/>
    </dgm:pt>
    <dgm:pt modelId="{CAA8CF98-A627-4C69-9694-96642E9DD2DA}" type="pres">
      <dgm:prSet presAssocID="{01F19D26-DEC8-43F9-8764-82AE375123B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5E8E61-7E1E-472F-8F14-70336C1F2A64}" type="pres">
      <dgm:prSet presAssocID="{01F19D26-DEC8-43F9-8764-82AE375123B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9479A33-662B-40A8-96F4-7033C62E75AD}" type="pres">
      <dgm:prSet presAssocID="{01F19D26-DEC8-43F9-8764-82AE375123B8}" presName="hierChild2" presStyleCnt="0"/>
      <dgm:spPr/>
    </dgm:pt>
    <dgm:pt modelId="{2DE8EEF1-CFC5-40F1-8FAE-3A4FD0717119}" type="pres">
      <dgm:prSet presAssocID="{943D6CA5-7BD7-4C89-894B-5BDA48D1BB9A}" presName="Name35" presStyleLbl="parChTrans1D2" presStyleIdx="0" presStyleCnt="4"/>
      <dgm:spPr/>
      <dgm:t>
        <a:bodyPr/>
        <a:lstStyle/>
        <a:p>
          <a:endParaRPr lang="ru-RU"/>
        </a:p>
      </dgm:t>
    </dgm:pt>
    <dgm:pt modelId="{6345E456-5FD0-48E5-BDC7-EED3B926A4C1}" type="pres">
      <dgm:prSet presAssocID="{FF3C3E0F-062C-4C2F-AC1C-2B74DA208761}" presName="hierRoot2" presStyleCnt="0">
        <dgm:presLayoutVars>
          <dgm:hierBranch/>
        </dgm:presLayoutVars>
      </dgm:prSet>
      <dgm:spPr/>
    </dgm:pt>
    <dgm:pt modelId="{2D9CEC05-DF03-4EC0-A3AE-D2EC88B7503C}" type="pres">
      <dgm:prSet presAssocID="{FF3C3E0F-062C-4C2F-AC1C-2B74DA208761}" presName="rootComposite" presStyleCnt="0"/>
      <dgm:spPr/>
    </dgm:pt>
    <dgm:pt modelId="{7D293770-9BD2-422F-875D-E385B9E42E99}" type="pres">
      <dgm:prSet presAssocID="{FF3C3E0F-062C-4C2F-AC1C-2B74DA208761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C521DD-0B2B-4700-B959-0FD4F439CB3A}" type="pres">
      <dgm:prSet presAssocID="{FF3C3E0F-062C-4C2F-AC1C-2B74DA208761}" presName="rootConnector" presStyleLbl="node2" presStyleIdx="0" presStyleCnt="4"/>
      <dgm:spPr/>
      <dgm:t>
        <a:bodyPr/>
        <a:lstStyle/>
        <a:p>
          <a:endParaRPr lang="ru-RU"/>
        </a:p>
      </dgm:t>
    </dgm:pt>
    <dgm:pt modelId="{E6957856-C369-4EFE-AB0A-0E5CA1A9364A}" type="pres">
      <dgm:prSet presAssocID="{FF3C3E0F-062C-4C2F-AC1C-2B74DA208761}" presName="hierChild4" presStyleCnt="0"/>
      <dgm:spPr/>
    </dgm:pt>
    <dgm:pt modelId="{BFC3DF12-BF72-46F1-81CC-76D388A35651}" type="pres">
      <dgm:prSet presAssocID="{FF3C3E0F-062C-4C2F-AC1C-2B74DA208761}" presName="hierChild5" presStyleCnt="0"/>
      <dgm:spPr/>
    </dgm:pt>
    <dgm:pt modelId="{EC6083DB-5631-4983-BBAF-80F562AE8AFF}" type="pres">
      <dgm:prSet presAssocID="{5515706D-D251-48EE-931A-9A579084FB23}" presName="Name35" presStyleLbl="parChTrans1D2" presStyleIdx="1" presStyleCnt="4"/>
      <dgm:spPr/>
      <dgm:t>
        <a:bodyPr/>
        <a:lstStyle/>
        <a:p>
          <a:endParaRPr lang="ru-RU"/>
        </a:p>
      </dgm:t>
    </dgm:pt>
    <dgm:pt modelId="{25B838EC-DB66-4A43-B818-28D557A959BC}" type="pres">
      <dgm:prSet presAssocID="{494F93FD-86A6-485A-B29F-29ACF43E33C6}" presName="hierRoot2" presStyleCnt="0">
        <dgm:presLayoutVars>
          <dgm:hierBranch/>
        </dgm:presLayoutVars>
      </dgm:prSet>
      <dgm:spPr/>
    </dgm:pt>
    <dgm:pt modelId="{6CD60B6C-F9FF-4B2F-B5C1-2C5B82E1D4C6}" type="pres">
      <dgm:prSet presAssocID="{494F93FD-86A6-485A-B29F-29ACF43E33C6}" presName="rootComposite" presStyleCnt="0"/>
      <dgm:spPr/>
    </dgm:pt>
    <dgm:pt modelId="{CF615E62-994B-4B7B-A025-F9E33F2527B8}" type="pres">
      <dgm:prSet presAssocID="{494F93FD-86A6-485A-B29F-29ACF43E33C6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208DAA-4013-4384-9FB5-F63735700429}" type="pres">
      <dgm:prSet presAssocID="{494F93FD-86A6-485A-B29F-29ACF43E33C6}" presName="rootConnector" presStyleLbl="node2" presStyleIdx="1" presStyleCnt="4"/>
      <dgm:spPr/>
      <dgm:t>
        <a:bodyPr/>
        <a:lstStyle/>
        <a:p>
          <a:endParaRPr lang="ru-RU"/>
        </a:p>
      </dgm:t>
    </dgm:pt>
    <dgm:pt modelId="{198519C8-4663-42C6-AA4D-D9F8704FA1F2}" type="pres">
      <dgm:prSet presAssocID="{494F93FD-86A6-485A-B29F-29ACF43E33C6}" presName="hierChild4" presStyleCnt="0"/>
      <dgm:spPr/>
    </dgm:pt>
    <dgm:pt modelId="{4A262D2C-70B8-41DF-A675-BA13A607E286}" type="pres">
      <dgm:prSet presAssocID="{494F93FD-86A6-485A-B29F-29ACF43E33C6}" presName="hierChild5" presStyleCnt="0"/>
      <dgm:spPr/>
    </dgm:pt>
    <dgm:pt modelId="{92EE87F9-C4D8-4CA8-936E-EB070DEC673F}" type="pres">
      <dgm:prSet presAssocID="{5AB542F1-9D8E-49D4-B472-5B1DBFB6EEC9}" presName="Name35" presStyleLbl="parChTrans1D2" presStyleIdx="2" presStyleCnt="4"/>
      <dgm:spPr/>
      <dgm:t>
        <a:bodyPr/>
        <a:lstStyle/>
        <a:p>
          <a:endParaRPr lang="ru-RU"/>
        </a:p>
      </dgm:t>
    </dgm:pt>
    <dgm:pt modelId="{DD4C5209-E38A-444A-B972-D26082AE971E}" type="pres">
      <dgm:prSet presAssocID="{EAD05752-0699-4D03-9CAF-309B84CE1B04}" presName="hierRoot2" presStyleCnt="0">
        <dgm:presLayoutVars>
          <dgm:hierBranch/>
        </dgm:presLayoutVars>
      </dgm:prSet>
      <dgm:spPr/>
    </dgm:pt>
    <dgm:pt modelId="{AB72ED5C-1EC3-4E86-96A9-8C01890D30C9}" type="pres">
      <dgm:prSet presAssocID="{EAD05752-0699-4D03-9CAF-309B84CE1B04}" presName="rootComposite" presStyleCnt="0"/>
      <dgm:spPr/>
    </dgm:pt>
    <dgm:pt modelId="{57B725CC-FD60-482B-9551-EA516E8CC96C}" type="pres">
      <dgm:prSet presAssocID="{EAD05752-0699-4D03-9CAF-309B84CE1B04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9BC72D-6502-4E40-9F56-373781BCAFF2}" type="pres">
      <dgm:prSet presAssocID="{EAD05752-0699-4D03-9CAF-309B84CE1B04}" presName="rootConnector" presStyleLbl="node2" presStyleIdx="2" presStyleCnt="4"/>
      <dgm:spPr/>
      <dgm:t>
        <a:bodyPr/>
        <a:lstStyle/>
        <a:p>
          <a:endParaRPr lang="ru-RU"/>
        </a:p>
      </dgm:t>
    </dgm:pt>
    <dgm:pt modelId="{B929629B-934B-44B8-AA20-EE60ACD2ACC0}" type="pres">
      <dgm:prSet presAssocID="{EAD05752-0699-4D03-9CAF-309B84CE1B04}" presName="hierChild4" presStyleCnt="0"/>
      <dgm:spPr/>
    </dgm:pt>
    <dgm:pt modelId="{4B69C423-AE86-48CC-9E2E-353D61E977E0}" type="pres">
      <dgm:prSet presAssocID="{EAD05752-0699-4D03-9CAF-309B84CE1B04}" presName="hierChild5" presStyleCnt="0"/>
      <dgm:spPr/>
    </dgm:pt>
    <dgm:pt modelId="{D4E21B5B-D39A-4183-9164-FFB4222EC97B}" type="pres">
      <dgm:prSet presAssocID="{ADED85F5-1FA3-4DBE-9CA9-C019A677E2B4}" presName="Name35" presStyleLbl="parChTrans1D2" presStyleIdx="3" presStyleCnt="4"/>
      <dgm:spPr/>
      <dgm:t>
        <a:bodyPr/>
        <a:lstStyle/>
        <a:p>
          <a:endParaRPr lang="ru-RU"/>
        </a:p>
      </dgm:t>
    </dgm:pt>
    <dgm:pt modelId="{AC151CB6-7094-4739-A2AC-A9B58C5C3E57}" type="pres">
      <dgm:prSet presAssocID="{309DB05A-CD15-44EA-96B2-01C0C833792C}" presName="hierRoot2" presStyleCnt="0">
        <dgm:presLayoutVars>
          <dgm:hierBranch/>
        </dgm:presLayoutVars>
      </dgm:prSet>
      <dgm:spPr/>
    </dgm:pt>
    <dgm:pt modelId="{10F50B69-DCAC-4E14-819F-38A5F306F380}" type="pres">
      <dgm:prSet presAssocID="{309DB05A-CD15-44EA-96B2-01C0C833792C}" presName="rootComposite" presStyleCnt="0"/>
      <dgm:spPr/>
    </dgm:pt>
    <dgm:pt modelId="{33AEEE34-A335-47C1-9E72-2C3F62AE10F5}" type="pres">
      <dgm:prSet presAssocID="{309DB05A-CD15-44EA-96B2-01C0C833792C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F9DF53-4740-4FAB-BC0B-D42E9194B4CF}" type="pres">
      <dgm:prSet presAssocID="{309DB05A-CD15-44EA-96B2-01C0C833792C}" presName="rootConnector" presStyleLbl="node2" presStyleIdx="3" presStyleCnt="4"/>
      <dgm:spPr/>
      <dgm:t>
        <a:bodyPr/>
        <a:lstStyle/>
        <a:p>
          <a:endParaRPr lang="ru-RU"/>
        </a:p>
      </dgm:t>
    </dgm:pt>
    <dgm:pt modelId="{9A10676A-13D5-411E-B800-2FF8277EE2D0}" type="pres">
      <dgm:prSet presAssocID="{309DB05A-CD15-44EA-96B2-01C0C833792C}" presName="hierChild4" presStyleCnt="0"/>
      <dgm:spPr/>
    </dgm:pt>
    <dgm:pt modelId="{737DDB0B-9046-46BB-A3E6-17918B824CBE}" type="pres">
      <dgm:prSet presAssocID="{309DB05A-CD15-44EA-96B2-01C0C833792C}" presName="hierChild5" presStyleCnt="0"/>
      <dgm:spPr/>
    </dgm:pt>
    <dgm:pt modelId="{CD291C6F-2ED1-4332-BB87-B55A7241FDFA}" type="pres">
      <dgm:prSet presAssocID="{01F19D26-DEC8-43F9-8764-82AE375123B8}" presName="hierChild3" presStyleCnt="0"/>
      <dgm:spPr/>
    </dgm:pt>
  </dgm:ptLst>
  <dgm:cxnLst>
    <dgm:cxn modelId="{C09E9F7A-B6BD-47B6-8E81-BDDA8C7E4D3D}" srcId="{01F19D26-DEC8-43F9-8764-82AE375123B8}" destId="{FF3C3E0F-062C-4C2F-AC1C-2B74DA208761}" srcOrd="0" destOrd="0" parTransId="{943D6CA5-7BD7-4C89-894B-5BDA48D1BB9A}" sibTransId="{BF45FA5A-0C06-45A3-8EEA-89256FA6F666}"/>
    <dgm:cxn modelId="{20DC4195-70BA-42FA-912F-8966E4AB349E}" type="presOf" srcId="{5AB542F1-9D8E-49D4-B472-5B1DBFB6EEC9}" destId="{92EE87F9-C4D8-4CA8-936E-EB070DEC673F}" srcOrd="0" destOrd="0" presId="urn:microsoft.com/office/officeart/2005/8/layout/orgChart1"/>
    <dgm:cxn modelId="{0216DCF6-F75B-42A1-B0B5-6D5455F96199}" srcId="{01F19D26-DEC8-43F9-8764-82AE375123B8}" destId="{309DB05A-CD15-44EA-96B2-01C0C833792C}" srcOrd="3" destOrd="0" parTransId="{ADED85F5-1FA3-4DBE-9CA9-C019A677E2B4}" sibTransId="{D5E85CF7-A500-498D-8E44-84C487940431}"/>
    <dgm:cxn modelId="{CF9C90AC-CAD6-4969-B5FC-07AE768A86E7}" srcId="{01F19D26-DEC8-43F9-8764-82AE375123B8}" destId="{494F93FD-86A6-485A-B29F-29ACF43E33C6}" srcOrd="1" destOrd="0" parTransId="{5515706D-D251-48EE-931A-9A579084FB23}" sibTransId="{0A3E545C-DE9A-4EC3-A905-E37DF75B0807}"/>
    <dgm:cxn modelId="{EF5AC46B-3A3C-4E4F-B854-E99C4AC63F81}" type="presOf" srcId="{EAD05752-0699-4D03-9CAF-309B84CE1B04}" destId="{57B725CC-FD60-482B-9551-EA516E8CC96C}" srcOrd="0" destOrd="0" presId="urn:microsoft.com/office/officeart/2005/8/layout/orgChart1"/>
    <dgm:cxn modelId="{40BB8B13-2B00-4D06-B099-6B0E95A17401}" type="presOf" srcId="{01F19D26-DEC8-43F9-8764-82AE375123B8}" destId="{495E8E61-7E1E-472F-8F14-70336C1F2A64}" srcOrd="1" destOrd="0" presId="urn:microsoft.com/office/officeart/2005/8/layout/orgChart1"/>
    <dgm:cxn modelId="{8CF57295-351C-4BE0-9557-B9D2A8FA23C0}" type="presOf" srcId="{309DB05A-CD15-44EA-96B2-01C0C833792C}" destId="{33AEEE34-A335-47C1-9E72-2C3F62AE10F5}" srcOrd="0" destOrd="0" presId="urn:microsoft.com/office/officeart/2005/8/layout/orgChart1"/>
    <dgm:cxn modelId="{636B3B7D-5BBB-47C3-B949-17A04A4C59E9}" type="presOf" srcId="{ADED85F5-1FA3-4DBE-9CA9-C019A677E2B4}" destId="{D4E21B5B-D39A-4183-9164-FFB4222EC97B}" srcOrd="0" destOrd="0" presId="urn:microsoft.com/office/officeart/2005/8/layout/orgChart1"/>
    <dgm:cxn modelId="{FFAC7B83-3A0B-4355-B6DD-473DDAFEC703}" type="presOf" srcId="{01F19D26-DEC8-43F9-8764-82AE375123B8}" destId="{CAA8CF98-A627-4C69-9694-96642E9DD2DA}" srcOrd="0" destOrd="0" presId="urn:microsoft.com/office/officeart/2005/8/layout/orgChart1"/>
    <dgm:cxn modelId="{5AEC6C54-FDED-4F55-A863-62B691B12B4E}" type="presOf" srcId="{309DB05A-CD15-44EA-96B2-01C0C833792C}" destId="{16F9DF53-4740-4FAB-BC0B-D42E9194B4CF}" srcOrd="1" destOrd="0" presId="urn:microsoft.com/office/officeart/2005/8/layout/orgChart1"/>
    <dgm:cxn modelId="{CDD47098-55B1-40C8-9946-432153A3AB3A}" type="presOf" srcId="{8F6FBC97-DC0C-4040-BC32-0E412F2DD6EB}" destId="{62B76407-F2F9-40D3-BA56-2B8680B3059B}" srcOrd="0" destOrd="0" presId="urn:microsoft.com/office/officeart/2005/8/layout/orgChart1"/>
    <dgm:cxn modelId="{D380CC8A-DE2B-45BE-B99E-760A9DABF716}" type="presOf" srcId="{494F93FD-86A6-485A-B29F-29ACF43E33C6}" destId="{CF615E62-994B-4B7B-A025-F9E33F2527B8}" srcOrd="0" destOrd="0" presId="urn:microsoft.com/office/officeart/2005/8/layout/orgChart1"/>
    <dgm:cxn modelId="{0448FCD1-0CDB-4B1F-8E88-0F30963FEF36}" srcId="{01F19D26-DEC8-43F9-8764-82AE375123B8}" destId="{EAD05752-0699-4D03-9CAF-309B84CE1B04}" srcOrd="2" destOrd="0" parTransId="{5AB542F1-9D8E-49D4-B472-5B1DBFB6EEC9}" sibTransId="{57836BF4-04ED-4875-8C76-6C278C9D16A0}"/>
    <dgm:cxn modelId="{2A8591A3-7B28-4968-9840-0AB4F81F0120}" type="presOf" srcId="{FF3C3E0F-062C-4C2F-AC1C-2B74DA208761}" destId="{8FC521DD-0B2B-4700-B959-0FD4F439CB3A}" srcOrd="1" destOrd="0" presId="urn:microsoft.com/office/officeart/2005/8/layout/orgChart1"/>
    <dgm:cxn modelId="{835FE66B-E3F9-4C08-87D7-D435C1FFC61D}" type="presOf" srcId="{EAD05752-0699-4D03-9CAF-309B84CE1B04}" destId="{7B9BC72D-6502-4E40-9F56-373781BCAFF2}" srcOrd="1" destOrd="0" presId="urn:microsoft.com/office/officeart/2005/8/layout/orgChart1"/>
    <dgm:cxn modelId="{EBFAB83C-6D51-4D5F-8786-5C9D3C33C3BF}" srcId="{8F6FBC97-DC0C-4040-BC32-0E412F2DD6EB}" destId="{01F19D26-DEC8-43F9-8764-82AE375123B8}" srcOrd="0" destOrd="0" parTransId="{4A1935E9-ECE2-40B5-A7A7-D1D4C4093180}" sibTransId="{F717E1DC-C503-4FBE-85CE-187FE7A586C4}"/>
    <dgm:cxn modelId="{7C6EC315-B42B-4469-BC06-1260685D9425}" type="presOf" srcId="{943D6CA5-7BD7-4C89-894B-5BDA48D1BB9A}" destId="{2DE8EEF1-CFC5-40F1-8FAE-3A4FD0717119}" srcOrd="0" destOrd="0" presId="urn:microsoft.com/office/officeart/2005/8/layout/orgChart1"/>
    <dgm:cxn modelId="{69323648-561C-4FF3-AC06-26BC13EC9A6D}" type="presOf" srcId="{5515706D-D251-48EE-931A-9A579084FB23}" destId="{EC6083DB-5631-4983-BBAF-80F562AE8AFF}" srcOrd="0" destOrd="0" presId="urn:microsoft.com/office/officeart/2005/8/layout/orgChart1"/>
    <dgm:cxn modelId="{BCAE3479-A1BB-4DDB-9E2E-AA5FB5A806AE}" type="presOf" srcId="{FF3C3E0F-062C-4C2F-AC1C-2B74DA208761}" destId="{7D293770-9BD2-422F-875D-E385B9E42E99}" srcOrd="0" destOrd="0" presId="urn:microsoft.com/office/officeart/2005/8/layout/orgChart1"/>
    <dgm:cxn modelId="{A696B196-0A18-4FC5-A45B-4C423FAF17F5}" type="presOf" srcId="{494F93FD-86A6-485A-B29F-29ACF43E33C6}" destId="{F0208DAA-4013-4384-9FB5-F63735700429}" srcOrd="1" destOrd="0" presId="urn:microsoft.com/office/officeart/2005/8/layout/orgChart1"/>
    <dgm:cxn modelId="{7F295BA5-A3F0-4CCD-BB83-42E7B2FE466F}" type="presParOf" srcId="{62B76407-F2F9-40D3-BA56-2B8680B3059B}" destId="{26635EB0-C78B-4F68-B9ED-3502CB58BC7D}" srcOrd="0" destOrd="0" presId="urn:microsoft.com/office/officeart/2005/8/layout/orgChart1"/>
    <dgm:cxn modelId="{72FDF1AB-F04B-41EF-8B61-A737A8C0114C}" type="presParOf" srcId="{26635EB0-C78B-4F68-B9ED-3502CB58BC7D}" destId="{F732AB26-020E-4B08-AA45-78F2B9026A7C}" srcOrd="0" destOrd="0" presId="urn:microsoft.com/office/officeart/2005/8/layout/orgChart1"/>
    <dgm:cxn modelId="{37601D94-24DA-406B-95E8-89F247E65B5A}" type="presParOf" srcId="{F732AB26-020E-4B08-AA45-78F2B9026A7C}" destId="{CAA8CF98-A627-4C69-9694-96642E9DD2DA}" srcOrd="0" destOrd="0" presId="urn:microsoft.com/office/officeart/2005/8/layout/orgChart1"/>
    <dgm:cxn modelId="{B96CCBCF-DC8C-4B92-A35B-715BF04FAECA}" type="presParOf" srcId="{F732AB26-020E-4B08-AA45-78F2B9026A7C}" destId="{495E8E61-7E1E-472F-8F14-70336C1F2A64}" srcOrd="1" destOrd="0" presId="urn:microsoft.com/office/officeart/2005/8/layout/orgChart1"/>
    <dgm:cxn modelId="{B0E8CC05-1B96-4A6B-88CB-F15FFD7CEC21}" type="presParOf" srcId="{26635EB0-C78B-4F68-B9ED-3502CB58BC7D}" destId="{D9479A33-662B-40A8-96F4-7033C62E75AD}" srcOrd="1" destOrd="0" presId="urn:microsoft.com/office/officeart/2005/8/layout/orgChart1"/>
    <dgm:cxn modelId="{DC629282-B46E-4102-831D-A74FC9C2E7EB}" type="presParOf" srcId="{D9479A33-662B-40A8-96F4-7033C62E75AD}" destId="{2DE8EEF1-CFC5-40F1-8FAE-3A4FD0717119}" srcOrd="0" destOrd="0" presId="urn:microsoft.com/office/officeart/2005/8/layout/orgChart1"/>
    <dgm:cxn modelId="{002FA36B-A185-4EA1-9EDB-049D99189488}" type="presParOf" srcId="{D9479A33-662B-40A8-96F4-7033C62E75AD}" destId="{6345E456-5FD0-48E5-BDC7-EED3B926A4C1}" srcOrd="1" destOrd="0" presId="urn:microsoft.com/office/officeart/2005/8/layout/orgChart1"/>
    <dgm:cxn modelId="{90D9E362-F7D9-4970-832F-F79DA52CC659}" type="presParOf" srcId="{6345E456-5FD0-48E5-BDC7-EED3B926A4C1}" destId="{2D9CEC05-DF03-4EC0-A3AE-D2EC88B7503C}" srcOrd="0" destOrd="0" presId="urn:microsoft.com/office/officeart/2005/8/layout/orgChart1"/>
    <dgm:cxn modelId="{AAC45EB4-7BC7-4E9C-B4E6-66E2EA6C2D2F}" type="presParOf" srcId="{2D9CEC05-DF03-4EC0-A3AE-D2EC88B7503C}" destId="{7D293770-9BD2-422F-875D-E385B9E42E99}" srcOrd="0" destOrd="0" presId="urn:microsoft.com/office/officeart/2005/8/layout/orgChart1"/>
    <dgm:cxn modelId="{2503F5AB-3EE2-4005-A593-A522EEDBE944}" type="presParOf" srcId="{2D9CEC05-DF03-4EC0-A3AE-D2EC88B7503C}" destId="{8FC521DD-0B2B-4700-B959-0FD4F439CB3A}" srcOrd="1" destOrd="0" presId="urn:microsoft.com/office/officeart/2005/8/layout/orgChart1"/>
    <dgm:cxn modelId="{6DC5D3F4-BEBE-4F4D-98ED-AB82B7CDD2AD}" type="presParOf" srcId="{6345E456-5FD0-48E5-BDC7-EED3B926A4C1}" destId="{E6957856-C369-4EFE-AB0A-0E5CA1A9364A}" srcOrd="1" destOrd="0" presId="urn:microsoft.com/office/officeart/2005/8/layout/orgChart1"/>
    <dgm:cxn modelId="{F533B21B-C54B-4076-B6C1-0996FA4528C6}" type="presParOf" srcId="{6345E456-5FD0-48E5-BDC7-EED3B926A4C1}" destId="{BFC3DF12-BF72-46F1-81CC-76D388A35651}" srcOrd="2" destOrd="0" presId="urn:microsoft.com/office/officeart/2005/8/layout/orgChart1"/>
    <dgm:cxn modelId="{8E85F577-2869-40C9-816C-5054561D5124}" type="presParOf" srcId="{D9479A33-662B-40A8-96F4-7033C62E75AD}" destId="{EC6083DB-5631-4983-BBAF-80F562AE8AFF}" srcOrd="2" destOrd="0" presId="urn:microsoft.com/office/officeart/2005/8/layout/orgChart1"/>
    <dgm:cxn modelId="{61FE0B78-303A-41A0-804F-2E7F45994B82}" type="presParOf" srcId="{D9479A33-662B-40A8-96F4-7033C62E75AD}" destId="{25B838EC-DB66-4A43-B818-28D557A959BC}" srcOrd="3" destOrd="0" presId="urn:microsoft.com/office/officeart/2005/8/layout/orgChart1"/>
    <dgm:cxn modelId="{71528CD1-7E3F-465B-B4C7-8050AF4054CE}" type="presParOf" srcId="{25B838EC-DB66-4A43-B818-28D557A959BC}" destId="{6CD60B6C-F9FF-4B2F-B5C1-2C5B82E1D4C6}" srcOrd="0" destOrd="0" presId="urn:microsoft.com/office/officeart/2005/8/layout/orgChart1"/>
    <dgm:cxn modelId="{09363F05-3B84-470B-8058-AFD5FEEEE09D}" type="presParOf" srcId="{6CD60B6C-F9FF-4B2F-B5C1-2C5B82E1D4C6}" destId="{CF615E62-994B-4B7B-A025-F9E33F2527B8}" srcOrd="0" destOrd="0" presId="urn:microsoft.com/office/officeart/2005/8/layout/orgChart1"/>
    <dgm:cxn modelId="{00DCDF89-4549-4C01-8B0C-98E47532995B}" type="presParOf" srcId="{6CD60B6C-F9FF-4B2F-B5C1-2C5B82E1D4C6}" destId="{F0208DAA-4013-4384-9FB5-F63735700429}" srcOrd="1" destOrd="0" presId="urn:microsoft.com/office/officeart/2005/8/layout/orgChart1"/>
    <dgm:cxn modelId="{D5104CBD-D2E5-4A85-BD85-E7BF276F5B73}" type="presParOf" srcId="{25B838EC-DB66-4A43-B818-28D557A959BC}" destId="{198519C8-4663-42C6-AA4D-D9F8704FA1F2}" srcOrd="1" destOrd="0" presId="urn:microsoft.com/office/officeart/2005/8/layout/orgChart1"/>
    <dgm:cxn modelId="{82A86C5B-BBCA-4E95-99C5-32ACD99C576F}" type="presParOf" srcId="{25B838EC-DB66-4A43-B818-28D557A959BC}" destId="{4A262D2C-70B8-41DF-A675-BA13A607E286}" srcOrd="2" destOrd="0" presId="urn:microsoft.com/office/officeart/2005/8/layout/orgChart1"/>
    <dgm:cxn modelId="{3407E96C-644F-4A8B-B206-FADAF1AF7EEF}" type="presParOf" srcId="{D9479A33-662B-40A8-96F4-7033C62E75AD}" destId="{92EE87F9-C4D8-4CA8-936E-EB070DEC673F}" srcOrd="4" destOrd="0" presId="urn:microsoft.com/office/officeart/2005/8/layout/orgChart1"/>
    <dgm:cxn modelId="{7F14122A-E662-48D1-8E89-9926D37A3D09}" type="presParOf" srcId="{D9479A33-662B-40A8-96F4-7033C62E75AD}" destId="{DD4C5209-E38A-444A-B972-D26082AE971E}" srcOrd="5" destOrd="0" presId="urn:microsoft.com/office/officeart/2005/8/layout/orgChart1"/>
    <dgm:cxn modelId="{0D70FF5E-45A5-4077-A14D-2EDF298A17EA}" type="presParOf" srcId="{DD4C5209-E38A-444A-B972-D26082AE971E}" destId="{AB72ED5C-1EC3-4E86-96A9-8C01890D30C9}" srcOrd="0" destOrd="0" presId="urn:microsoft.com/office/officeart/2005/8/layout/orgChart1"/>
    <dgm:cxn modelId="{A4DC67D0-F989-4018-95B5-335052C07B57}" type="presParOf" srcId="{AB72ED5C-1EC3-4E86-96A9-8C01890D30C9}" destId="{57B725CC-FD60-482B-9551-EA516E8CC96C}" srcOrd="0" destOrd="0" presId="urn:microsoft.com/office/officeart/2005/8/layout/orgChart1"/>
    <dgm:cxn modelId="{C993399D-9CDF-4C0A-8F64-7079CA2F4F2B}" type="presParOf" srcId="{AB72ED5C-1EC3-4E86-96A9-8C01890D30C9}" destId="{7B9BC72D-6502-4E40-9F56-373781BCAFF2}" srcOrd="1" destOrd="0" presId="urn:microsoft.com/office/officeart/2005/8/layout/orgChart1"/>
    <dgm:cxn modelId="{5461436D-A0CA-453F-A7D4-B6EA9E0F81CD}" type="presParOf" srcId="{DD4C5209-E38A-444A-B972-D26082AE971E}" destId="{B929629B-934B-44B8-AA20-EE60ACD2ACC0}" srcOrd="1" destOrd="0" presId="urn:microsoft.com/office/officeart/2005/8/layout/orgChart1"/>
    <dgm:cxn modelId="{20B94C80-D7E7-4288-A608-3490F546F920}" type="presParOf" srcId="{DD4C5209-E38A-444A-B972-D26082AE971E}" destId="{4B69C423-AE86-48CC-9E2E-353D61E977E0}" srcOrd="2" destOrd="0" presId="urn:microsoft.com/office/officeart/2005/8/layout/orgChart1"/>
    <dgm:cxn modelId="{5790B98E-5F59-4DF4-9287-ED296E3C739A}" type="presParOf" srcId="{D9479A33-662B-40A8-96F4-7033C62E75AD}" destId="{D4E21B5B-D39A-4183-9164-FFB4222EC97B}" srcOrd="6" destOrd="0" presId="urn:microsoft.com/office/officeart/2005/8/layout/orgChart1"/>
    <dgm:cxn modelId="{92A4AD5B-EFB2-4DA7-9357-295416D8ED72}" type="presParOf" srcId="{D9479A33-662B-40A8-96F4-7033C62E75AD}" destId="{AC151CB6-7094-4739-A2AC-A9B58C5C3E57}" srcOrd="7" destOrd="0" presId="urn:microsoft.com/office/officeart/2005/8/layout/orgChart1"/>
    <dgm:cxn modelId="{CF09C6F1-AE62-4159-8EB4-247D22115F0B}" type="presParOf" srcId="{AC151CB6-7094-4739-A2AC-A9B58C5C3E57}" destId="{10F50B69-DCAC-4E14-819F-38A5F306F380}" srcOrd="0" destOrd="0" presId="urn:microsoft.com/office/officeart/2005/8/layout/orgChart1"/>
    <dgm:cxn modelId="{602EE90C-1371-41B5-A04E-C19A96DE4C2D}" type="presParOf" srcId="{10F50B69-DCAC-4E14-819F-38A5F306F380}" destId="{33AEEE34-A335-47C1-9E72-2C3F62AE10F5}" srcOrd="0" destOrd="0" presId="urn:microsoft.com/office/officeart/2005/8/layout/orgChart1"/>
    <dgm:cxn modelId="{5EF0C7AC-6902-4F1C-9A2A-C9259AB9C247}" type="presParOf" srcId="{10F50B69-DCAC-4E14-819F-38A5F306F380}" destId="{16F9DF53-4740-4FAB-BC0B-D42E9194B4CF}" srcOrd="1" destOrd="0" presId="urn:microsoft.com/office/officeart/2005/8/layout/orgChart1"/>
    <dgm:cxn modelId="{A7339178-EBB3-4A0E-B6E6-A516E221B8ED}" type="presParOf" srcId="{AC151CB6-7094-4739-A2AC-A9B58C5C3E57}" destId="{9A10676A-13D5-411E-B800-2FF8277EE2D0}" srcOrd="1" destOrd="0" presId="urn:microsoft.com/office/officeart/2005/8/layout/orgChart1"/>
    <dgm:cxn modelId="{753CC2A5-9F3A-4079-AC4D-B573C31C752F}" type="presParOf" srcId="{AC151CB6-7094-4739-A2AC-A9B58C5C3E57}" destId="{737DDB0B-9046-46BB-A3E6-17918B824CBE}" srcOrd="2" destOrd="0" presId="urn:microsoft.com/office/officeart/2005/8/layout/orgChart1"/>
    <dgm:cxn modelId="{5E98A5CE-8E42-47ED-9174-10D910769C28}" type="presParOf" srcId="{26635EB0-C78B-4F68-B9ED-3502CB58BC7D}" destId="{CD291C6F-2ED1-4332-BB87-B55A7241FDFA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олнцестояние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Солнцестояние">
    <a:maj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휴먼매직체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HY엽서L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Солнцестояние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53000"/>
            </a:schemeClr>
          </a:gs>
          <a:gs pos="50000">
            <a:schemeClr val="phClr">
              <a:tint val="42000"/>
              <a:satMod val="255000"/>
            </a:schemeClr>
          </a:gs>
          <a:gs pos="97000">
            <a:schemeClr val="phClr">
              <a:tint val="53000"/>
              <a:satMod val="260000"/>
            </a:schemeClr>
          </a:gs>
          <a:gs pos="100000">
            <a:schemeClr val="phClr">
              <a:tint val="56000"/>
              <a:satMod val="275000"/>
            </a:schemeClr>
          </a:gs>
        </a:gsLst>
        <a:path path="circle">
          <a:fillToRect l="50000" t="50000" r="50000" b="50000"/>
        </a:path>
      </a:gradFill>
      <a:gradFill rotWithShape="1">
        <a:gsLst>
          <a:gs pos="0">
            <a:schemeClr val="phClr">
              <a:tint val="92000"/>
              <a:satMod val="170000"/>
            </a:schemeClr>
          </a:gs>
          <a:gs pos="15000">
            <a:schemeClr val="phClr">
              <a:tint val="92000"/>
              <a:shade val="99000"/>
              <a:satMod val="170000"/>
            </a:schemeClr>
          </a:gs>
          <a:gs pos="62000">
            <a:schemeClr val="phClr">
              <a:tint val="96000"/>
              <a:shade val="80000"/>
              <a:satMod val="170000"/>
            </a:schemeClr>
          </a:gs>
          <a:gs pos="97000">
            <a:schemeClr val="phClr">
              <a:tint val="98000"/>
              <a:shade val="63000"/>
              <a:satMod val="170000"/>
            </a:schemeClr>
          </a:gs>
          <a:gs pos="100000">
            <a:schemeClr val="phClr">
              <a:shade val="62000"/>
              <a:satMod val="170000"/>
            </a:schemeClr>
          </a:gs>
        </a:gsLst>
        <a:path path="circle">
          <a:fillToRect l="50000" t="50000" r="50000" b="5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 contourW="12700">
          <a:bevelT w="0" h="0"/>
          <a:contourClr>
            <a:schemeClr val="phClr">
              <a:shade val="80000"/>
            </a:schemeClr>
          </a:contourClr>
        </a:sp3d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5400000"/>
          </a:lightRig>
        </a:scene3d>
        <a:sp3d contourW="12700">
          <a:bevelT w="25400" h="50800" prst="angle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60000"/>
              <a:satMod val="355000"/>
            </a:schemeClr>
          </a:gs>
          <a:gs pos="40000">
            <a:schemeClr val="phClr">
              <a:tint val="85000"/>
              <a:satMod val="320000"/>
            </a:schemeClr>
          </a:gs>
          <a:gs pos="100000">
            <a:schemeClr val="phClr">
              <a:shade val="55000"/>
              <a:satMod val="300000"/>
            </a:schemeClr>
          </a:gs>
        </a:gsLst>
        <a:path path="circle">
          <a:fillToRect l="-24500" t="-20000" r="124500" b="120000"/>
        </a:path>
      </a:gradFill>
      <a:blipFill>
        <a:blip xmlns:r="http://schemas.openxmlformats.org/officeDocument/2006/relationships" r:embed="rId1">
          <a:duotone>
            <a:schemeClr val="phClr">
              <a:shade val="9000"/>
              <a:satMod val="300000"/>
            </a:schemeClr>
            <a:schemeClr val="phClr">
              <a:tint val="90000"/>
              <a:satMod val="225000"/>
            </a:schemeClr>
          </a:duotone>
        </a:blip>
        <a:tile tx="0" ty="0" sx="90000" sy="90000" flip="xy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5EBC-69D3-44BA-B62C-ACAD57E3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KuznetsovaTV</dc:creator>
  <cp:lastModifiedBy>KuznetsovaTV</cp:lastModifiedBy>
  <cp:revision>2</cp:revision>
  <cp:lastPrinted>2015-04-28T09:22:00Z</cp:lastPrinted>
  <dcterms:created xsi:type="dcterms:W3CDTF">2015-04-29T06:54:00Z</dcterms:created>
  <dcterms:modified xsi:type="dcterms:W3CDTF">2015-04-29T06:54:00Z</dcterms:modified>
</cp:coreProperties>
</file>