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 февраля 2009 года N 2-ОЗ</w:t>
      </w:r>
      <w:r>
        <w:rPr>
          <w:rFonts w:ascii="Calibri" w:hAnsi="Calibri" w:cs="Calibri"/>
        </w:rPr>
        <w:br/>
      </w:r>
    </w:p>
    <w:p w:rsidR="00851A85" w:rsidRDefault="00851A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февраля 2009 года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Палатой Представителей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февраля 2009 года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Свердловской области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10.06.2010 </w:t>
      </w:r>
      <w:hyperlink r:id="rId6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7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, от 23.05.2011 </w:t>
      </w:r>
      <w:hyperlink r:id="rId8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9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 xml:space="preserve">, от 21.03.2012 </w:t>
      </w:r>
      <w:hyperlink r:id="rId10" w:history="1">
        <w:r>
          <w:rPr>
            <w:rFonts w:ascii="Calibri" w:hAnsi="Calibri" w:cs="Calibri"/>
            <w:color w:val="0000FF"/>
          </w:rPr>
          <w:t>N 20-ОЗ</w:t>
        </w:r>
      </w:hyperlink>
      <w:r>
        <w:rPr>
          <w:rFonts w:ascii="Calibri" w:hAnsi="Calibri" w:cs="Calibri"/>
        </w:rPr>
        <w:t>,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11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Отношения, регулируемые настоящим Законом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регулируются отношения в сфере противодействия коррупции в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Основные понятия, применяемые в настоящем Законе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антикоррупционный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коррупциогенных факторов.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Правовая основа противодействия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противодействия коррупции в Свердловской области составляют </w:t>
      </w:r>
      <w:hyperlink r:id="rId1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lastRenderedPageBreak/>
        <w:t>Статья 4. Основные принципы противодействия коррупции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в Свердловской области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основывается на следующих основных принципах: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54"/>
      <w:bookmarkEnd w:id="5"/>
      <w:r>
        <w:rPr>
          <w:rFonts w:ascii="Calibri" w:hAnsi="Calibri" w:cs="Calibri"/>
          <w:b/>
          <w:bCs/>
        </w:rPr>
        <w:t>Глава 2. СИСТЕМА МЕР ПО ПРОФИЛАКТИКЕ КОРРУПЦИИ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5. Меры по профилактике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профилактике коррупции в Свердловской области являются: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реализация государственных программ Свердловской области по профилактике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в обществе нетерпимости к коррупционному поведению;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меры, предусмотренные федеральными законами.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6. Формирование и реализация государственных программ Свердловской области по профилактике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8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9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государственных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20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1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Статья 7. 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</w:t>
      </w:r>
      <w:r>
        <w:rPr>
          <w:rFonts w:ascii="Calibri" w:hAnsi="Calibri" w:cs="Calibri"/>
        </w:rPr>
        <w:lastRenderedPageBreak/>
        <w:t xml:space="preserve">нормативными правовыми актами соответствующих федеральных государственных органов, органов государственной власти Свердловской области, и согласно </w:t>
      </w:r>
      <w:hyperlink r:id="rId2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10.06.2010 N 33-ОЗ)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Свердловской области,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устранения.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обязательному рассмотрению соответствующими органами государственной власти Свердловской области, их должностными лицами.</w:t>
      </w:r>
      <w:proofErr w:type="gramEnd"/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21.03.2012 N 20-ОЗ)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Статья 8. Антикоррупционный мониторинг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Свердловской области от 23.05.2011 </w:t>
      </w:r>
      <w:hyperlink r:id="rId2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Свердловской области осуществляются: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</w:t>
      </w:r>
      <w:r>
        <w:rPr>
          <w:rFonts w:ascii="Calibri" w:hAnsi="Calibri" w:cs="Calibri"/>
        </w:rPr>
        <w:lastRenderedPageBreak/>
        <w:t>государственных органов и должностных регламентах;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планов противодействия коррупции в государственных органах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законодательством Российской Федерации и законодательством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Статья 10. Формирование в обществе нетерпимости к коррупционному поведению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творческих конкурсов в сфере противодействия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109-ОЗ)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за исключением сведений, доступ к которым ограничен на основании федеральных законов.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 xml:space="preserve">Статья 12.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</w:t>
      </w:r>
      <w:r>
        <w:rPr>
          <w:rFonts w:ascii="Calibri" w:hAnsi="Calibri" w:cs="Calibri"/>
        </w:rPr>
        <w:lastRenderedPageBreak/>
        <w:t>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28"/>
      <w:bookmarkEnd w:id="14"/>
      <w:r>
        <w:rPr>
          <w:rFonts w:ascii="Calibri" w:hAnsi="Calibri" w:cs="Calibri"/>
          <w:b/>
          <w:bCs/>
        </w:rPr>
        <w:t>Глава 3. ОРГАНИЗАЦИОННЫЕ ОСНОВЫ ПРОТИВОДЕЙСТВИЯ КОРРУПЦИИ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Свердловской области: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Свердловской области, регулирующие отношения в сфере противодействия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проводит антикоррупционную экспертизу законов Свердловской области, постановлений Законодательного Собрания Свердловской области нормативного характера, проектов законов Свердловской области, проектов постановлений Законодательного Собрания Свердловской области нормативного характера в порядке, предусмотренном регламентом Законодательного Собрания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90-ОЗ;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Свердловской области: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 в сфере противодействия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антикоррупционную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порядок проведения антикоррупционного мониторинга;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обеспечивает реализацию мероприятий по повышению </w:t>
      </w:r>
      <w:proofErr w:type="gramStart"/>
      <w:r>
        <w:rPr>
          <w:rFonts w:ascii="Calibri" w:hAnsi="Calibri" w:cs="Calibri"/>
        </w:rPr>
        <w:t>эффективности деятельности исполнительных органов государственной власти Свердловской области</w:t>
      </w:r>
      <w:proofErr w:type="gramEnd"/>
      <w:r>
        <w:rPr>
          <w:rFonts w:ascii="Calibri" w:hAnsi="Calibri" w:cs="Calibri"/>
        </w:rPr>
        <w:t>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проводит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>Статья 14. Полномочия уполномоченного органа по противодействию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по противодействию коррупции в Свердловской области: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рассматривает результаты реализации государственных программ Свердловской области по профилактике коррупции в Свердловской области;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22.10.2009 </w:t>
      </w:r>
      <w:hyperlink r:id="rId3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23.05.2011 </w:t>
      </w:r>
      <w:hyperlink r:id="rId3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3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09.03.2011 N 9-ОЗ)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антикоррупционный мониторинг;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содействует формированию в обществе нетерпимости к коррупционному поведению;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17.10.2013 N 98-ОЗ)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lastRenderedPageBreak/>
        <w:t>Статья 16. Финансовое обеспечение мер по профилактике коррупции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81"/>
      <w:bookmarkEnd w:id="19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Статья 17. Ответственность за совершение коррупционных правонарушений в 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Статья 18. Вступление в силу настоящего Закона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февраля 2009 года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2-ОЗ</w:t>
      </w: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1A85" w:rsidRDefault="00851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1A85" w:rsidRDefault="00851A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137" w:rsidRDefault="00014137">
      <w:bookmarkStart w:id="22" w:name="_GoBack"/>
      <w:bookmarkEnd w:id="22"/>
    </w:p>
    <w:sectPr w:rsidR="00014137" w:rsidSect="00D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5"/>
    <w:rsid w:val="00014137"/>
    <w:rsid w:val="008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283EB5F0FB6B554712A4717E72BB2C9AED459D847699059691CCD8FDCC46AD571FDCC1301834EFB4FB971r7E0F" TargetMode="External"/><Relationship Id="rId13" Type="http://schemas.openxmlformats.org/officeDocument/2006/relationships/hyperlink" Target="consultantplus://offline/ref=CBF283EB5F0FB6B55471344A018B75B8CAAD8D51D21035C05D6E14r9EFF" TargetMode="External"/><Relationship Id="rId18" Type="http://schemas.openxmlformats.org/officeDocument/2006/relationships/hyperlink" Target="consultantplus://offline/ref=CBF283EB5F0FB6B554712A4717E72BB2C9AED459D847699059691CCD8FDCC46AD571FDCC1301834EFB4FB971r7E1F" TargetMode="External"/><Relationship Id="rId26" Type="http://schemas.openxmlformats.org/officeDocument/2006/relationships/hyperlink" Target="consultantplus://offline/ref=CBF283EB5F0FB6B554712A4717E72BB2C9AED459D847699059691CCD8FDCC46AD571FDCC1301834EFB4FB971r7E1F" TargetMode="External"/><Relationship Id="rId39" Type="http://schemas.openxmlformats.org/officeDocument/2006/relationships/hyperlink" Target="consultantplus://offline/ref=CBF283EB5F0FB6B554712A4717E72BB2C9AED459D8446C9751671CCD8FDCC46AD571FDCC1301834EFB4FBA73r7E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283EB5F0FB6B554712A4717E72BB2C9AED459D8446C9751671CCD8FDCC46AD571FDCC1301834EFB4FBA73r7EAF" TargetMode="External"/><Relationship Id="rId34" Type="http://schemas.openxmlformats.org/officeDocument/2006/relationships/hyperlink" Target="consultantplus://offline/ref=CBF283EB5F0FB6B554712A4717E72BB2C9AED459DC4F6C92506441C78785C868D27EA2DB14488F4FFB4FB9r7E7F" TargetMode="External"/><Relationship Id="rId7" Type="http://schemas.openxmlformats.org/officeDocument/2006/relationships/hyperlink" Target="consultantplus://offline/ref=CBF283EB5F0FB6B554712A4717E72BB2C9AED459D1476996566441C78785C868D27EA2DB14488F4FFB4FBBr7EAF" TargetMode="External"/><Relationship Id="rId12" Type="http://schemas.openxmlformats.org/officeDocument/2006/relationships/hyperlink" Target="consultantplus://offline/ref=CBF283EB5F0FB6B554712A4717E72BB2C9AED459DC4F6C92506441C78785C868D27EA2DB14488F4FFB4FBAr7E3F" TargetMode="External"/><Relationship Id="rId17" Type="http://schemas.openxmlformats.org/officeDocument/2006/relationships/hyperlink" Target="consultantplus://offline/ref=CBF283EB5F0FB6B554712A4717E72BB2C9AED459D8446C9751671CCD8FDCC46AD571FDCC1301834EFB4FBA73r7EAF" TargetMode="External"/><Relationship Id="rId25" Type="http://schemas.openxmlformats.org/officeDocument/2006/relationships/hyperlink" Target="consultantplus://offline/ref=CBF283EB5F0FB6B554712A4717E72BB2C9AED459D04E6F95516441C78785C868D27EA2DB14488F4FFB4FBBr7EAF" TargetMode="External"/><Relationship Id="rId33" Type="http://schemas.openxmlformats.org/officeDocument/2006/relationships/hyperlink" Target="consultantplus://offline/ref=CBF283EB5F0FB6B554712A4717E72BB2C9AED459DC4F6C92506441C78785C868D27EA2DB14488F4FFB4FB9r7E1F" TargetMode="External"/><Relationship Id="rId38" Type="http://schemas.openxmlformats.org/officeDocument/2006/relationships/hyperlink" Target="consultantplus://offline/ref=CBF283EB5F0FB6B554712A4717E72BB2C9AED459D1476996566441C78785C868D27EA2DB14488F4FFB4FBBr7E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283EB5F0FB6B554712A4717E72BB2C9AED459D847699059691CCD8FDCC46AD571FDCC1301834EFB4FB971r7E1F" TargetMode="External"/><Relationship Id="rId20" Type="http://schemas.openxmlformats.org/officeDocument/2006/relationships/hyperlink" Target="consultantplus://offline/ref=CBF283EB5F0FB6B554712A4717E72BB2C9AED459D847699059691CCD8FDCC46AD571FDCC1301834EFB4FB971r7E1F" TargetMode="External"/><Relationship Id="rId29" Type="http://schemas.openxmlformats.org/officeDocument/2006/relationships/hyperlink" Target="consultantplus://offline/ref=CBF283EB5F0FB6B554712A4717E72BB2C9AED459D847699059691CCD8FDCC46AD571FDCC1301834EFB4FB971r7E6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283EB5F0FB6B554712A4717E72BB2C9AED459DF4E6193576441C78785C868D27EA2DB14488F4FFB4FBBr7EAF" TargetMode="External"/><Relationship Id="rId11" Type="http://schemas.openxmlformats.org/officeDocument/2006/relationships/hyperlink" Target="consultantplus://offline/ref=CBF283EB5F0FB6B554712A4717E72BB2C9AED459D8446C9751671CCD8FDCC46AD571FDCC1301834EFB4FBA73r7E5F" TargetMode="External"/><Relationship Id="rId24" Type="http://schemas.openxmlformats.org/officeDocument/2006/relationships/hyperlink" Target="consultantplus://offline/ref=CBF283EB5F0FB6B554712A4717E72BB2C9AED459DF4E6193576441C78785C868D27EA2DB14488F4FFB4FBBr7EAF" TargetMode="External"/><Relationship Id="rId32" Type="http://schemas.openxmlformats.org/officeDocument/2006/relationships/hyperlink" Target="consultantplus://offline/ref=CBF283EB5F0FB6B554712A4717E72BB2C9AED459DC4F6C92506441C78785C868D27EA2DB14488F4FFB4FB9r7E3F" TargetMode="External"/><Relationship Id="rId37" Type="http://schemas.openxmlformats.org/officeDocument/2006/relationships/hyperlink" Target="consultantplus://offline/ref=CBF283EB5F0FB6B554712A4717E72BB2C9AED459D8446C9751671CCD8FDCC46AD571FDCC1301834EFB4FBA73r7EA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BF283EB5F0FB6B554712A4717E72BB2C9AED459DC4F6C92506441C78785C868D27EA2DB14488F4FFB4FBBr7EAF" TargetMode="External"/><Relationship Id="rId15" Type="http://schemas.openxmlformats.org/officeDocument/2006/relationships/hyperlink" Target="consultantplus://offline/ref=CBF283EB5F0FB6B55471344A018B75B8C9A08851DB4562C20C3B1A9AD08CC23F9531FB9950458E4DrFEBF" TargetMode="External"/><Relationship Id="rId23" Type="http://schemas.openxmlformats.org/officeDocument/2006/relationships/hyperlink" Target="consultantplus://offline/ref=CBF283EB5F0FB6B55471344A018B75B8C9A08E5DD04362C20C3B1A9AD08CC23F9531FB9950458E4DrFECF" TargetMode="External"/><Relationship Id="rId28" Type="http://schemas.openxmlformats.org/officeDocument/2006/relationships/hyperlink" Target="consultantplus://offline/ref=CBF283EB5F0FB6B554712A4717E72BB2C9AED459D0436F96516441C78785C868D27EA2DB14488F4FFB4FBDr7E1F" TargetMode="External"/><Relationship Id="rId36" Type="http://schemas.openxmlformats.org/officeDocument/2006/relationships/hyperlink" Target="consultantplus://offline/ref=CBF283EB5F0FB6B554712A4717E72BB2C9AED459D847699059691CCD8FDCC46AD571FDCC1301834EFB4FB971r7E1F" TargetMode="External"/><Relationship Id="rId10" Type="http://schemas.openxmlformats.org/officeDocument/2006/relationships/hyperlink" Target="consultantplus://offline/ref=CBF283EB5F0FB6B554712A4717E72BB2C9AED459D04E6F95516441C78785C868D27EA2DB14488F4FFB4FBBr7EBF" TargetMode="External"/><Relationship Id="rId19" Type="http://schemas.openxmlformats.org/officeDocument/2006/relationships/hyperlink" Target="consultantplus://offline/ref=CBF283EB5F0FB6B554712A4717E72BB2C9AED459D8446C9751671CCD8FDCC46AD571FDCC1301834EFB4FBA73r7EAF" TargetMode="External"/><Relationship Id="rId31" Type="http://schemas.openxmlformats.org/officeDocument/2006/relationships/hyperlink" Target="consultantplus://offline/ref=CBF283EB5F0FB6B554712A4717E72BB2C9AED459D847699059691CCD8FDCC46AD571FDCC1301834EFB4FB971r7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283EB5F0FB6B554712A4717E72BB2C9AED459D0436F96516441C78785C868D27EA2DB14488F4FFB4FBDr7E2F" TargetMode="External"/><Relationship Id="rId14" Type="http://schemas.openxmlformats.org/officeDocument/2006/relationships/hyperlink" Target="consultantplus://offline/ref=CBF283EB5F0FB6B554712A4717E72BB2C9AED459D8446F9452671CCD8FDCC46AD5r7E1F" TargetMode="External"/><Relationship Id="rId22" Type="http://schemas.openxmlformats.org/officeDocument/2006/relationships/hyperlink" Target="consultantplus://offline/ref=CBF283EB5F0FB6B554712A4717E72BB2C9AED459DC4F6C92506441C78785C868D27EA2DB14488F4FFB4FBAr7E2F" TargetMode="External"/><Relationship Id="rId27" Type="http://schemas.openxmlformats.org/officeDocument/2006/relationships/hyperlink" Target="consultantplus://offline/ref=CBF283EB5F0FB6B554712A4717E72BB2C9AED459D8446C9751671CCD8FDCC46AD571FDCC1301834EFB4FBA73r7EAF" TargetMode="External"/><Relationship Id="rId30" Type="http://schemas.openxmlformats.org/officeDocument/2006/relationships/hyperlink" Target="consultantplus://offline/ref=CBF283EB5F0FB6B554712A4717E72BB2C9AED459DC4F6C92506441C78785C868D27EA2DB14488F4FFB4FBAr7EBF" TargetMode="External"/><Relationship Id="rId35" Type="http://schemas.openxmlformats.org/officeDocument/2006/relationships/hyperlink" Target="consultantplus://offline/ref=CBF283EB5F0FB6B554712A4717E72BB2C9AED459DC4F6C92506441C78785C868D27EA2DB14488F4FFB4FB9r7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1</cp:revision>
  <dcterms:created xsi:type="dcterms:W3CDTF">2013-12-11T05:04:00Z</dcterms:created>
  <dcterms:modified xsi:type="dcterms:W3CDTF">2013-12-11T05:05:00Z</dcterms:modified>
</cp:coreProperties>
</file>