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302"/>
        <w:gridCol w:w="2286"/>
        <w:gridCol w:w="512"/>
        <w:gridCol w:w="1360"/>
        <w:gridCol w:w="1512"/>
      </w:tblGrid>
      <w:tr w:rsidR="00124EEF" w:rsidTr="00D25DA0">
        <w:tc>
          <w:tcPr>
            <w:tcW w:w="10349" w:type="dxa"/>
            <w:gridSpan w:val="6"/>
          </w:tcPr>
          <w:p w:rsidR="00124EEF" w:rsidRPr="000345B0" w:rsidRDefault="00124EEF" w:rsidP="00145B78">
            <w:pPr>
              <w:ind w:left="179"/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D25DA0">
        <w:trPr>
          <w:trHeight w:val="836"/>
        </w:trPr>
        <w:tc>
          <w:tcPr>
            <w:tcW w:w="10349" w:type="dxa"/>
            <w:gridSpan w:val="6"/>
          </w:tcPr>
          <w:p w:rsidR="00124EEF" w:rsidRPr="00D611D8" w:rsidRDefault="00124EEF" w:rsidP="00D25DA0">
            <w:pPr>
              <w:ind w:left="-531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BC277A" w:rsidTr="00D25DA0">
        <w:tc>
          <w:tcPr>
            <w:tcW w:w="2377" w:type="dxa"/>
            <w:tcBorders>
              <w:bottom w:val="single" w:sz="4" w:space="0" w:color="auto"/>
            </w:tcBorders>
          </w:tcPr>
          <w:p w:rsidR="00BC277A" w:rsidRPr="00D05AFB" w:rsidRDefault="004072C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02.08.2022</w:t>
            </w:r>
          </w:p>
        </w:tc>
        <w:tc>
          <w:tcPr>
            <w:tcW w:w="2302" w:type="dxa"/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286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2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09583E" w:rsidRPr="000C5CF8" w:rsidRDefault="002A1AB2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1353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9583E" w:rsidRDefault="0009583E" w:rsidP="000C5C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9933CE" w:rsidTr="00D25DA0">
        <w:tc>
          <w:tcPr>
            <w:tcW w:w="2377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58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338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0A40AF" w:rsidRPr="00FD6838" w:rsidRDefault="00FF0E73" w:rsidP="00FD6838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EA133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B04E91" w:rsidRPr="00944219" w:rsidRDefault="00B04E91" w:rsidP="00B04E91">
      <w:pPr>
        <w:jc w:val="center"/>
        <w:rPr>
          <w:rFonts w:ascii="Liberation Serif" w:hAnsi="Liberation Serif" w:cs="Liberation Serif"/>
          <w:b/>
        </w:rPr>
      </w:pPr>
    </w:p>
    <w:p w:rsidR="000D0C00" w:rsidRPr="00944219" w:rsidRDefault="000D0C00" w:rsidP="000D0C00">
      <w:pPr>
        <w:jc w:val="center"/>
        <w:rPr>
          <w:rFonts w:ascii="Liberation Serif" w:hAnsi="Liberation Serif" w:cs="Liberation Serif"/>
          <w:b/>
        </w:rPr>
      </w:pPr>
      <w:r w:rsidRPr="00944219">
        <w:rPr>
          <w:rFonts w:ascii="Liberation Serif" w:hAnsi="Liberation Serif" w:cs="Liberation Serif"/>
          <w:b/>
        </w:rPr>
        <w:t xml:space="preserve">О проведении открытого конкурса на право заключения концессионного соглашения в отношении объектов теплоснабжения и централизованных систем горячего водоснабжения, находящихся в собственности </w:t>
      </w:r>
    </w:p>
    <w:p w:rsidR="000D0C00" w:rsidRPr="00944219" w:rsidRDefault="000D0C00" w:rsidP="000D0C00">
      <w:pPr>
        <w:jc w:val="center"/>
        <w:rPr>
          <w:rFonts w:ascii="Liberation Serif" w:hAnsi="Liberation Serif" w:cs="Liberation Serif"/>
          <w:b/>
        </w:rPr>
      </w:pPr>
      <w:r w:rsidRPr="00944219">
        <w:rPr>
          <w:rFonts w:ascii="Liberation Serif" w:hAnsi="Liberation Serif" w:cs="Liberation Serif"/>
          <w:b/>
        </w:rPr>
        <w:t>Невьянского городского округа</w:t>
      </w:r>
    </w:p>
    <w:p w:rsidR="000D0C00" w:rsidRDefault="000D0C00" w:rsidP="00B04E91">
      <w:pPr>
        <w:jc w:val="center"/>
        <w:rPr>
          <w:rFonts w:ascii="Liberation Serif" w:hAnsi="Liberation Serif" w:cs="Liberation Serif"/>
          <w:b/>
          <w:i/>
        </w:rPr>
      </w:pPr>
    </w:p>
    <w:p w:rsidR="000D0C00" w:rsidRDefault="000D0C00" w:rsidP="000D0C00">
      <w:pPr>
        <w:ind w:firstLine="709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>В соответствии с Гражданским кодексом Российской Федерации, Федеральны</w:t>
      </w:r>
      <w:r w:rsidR="005161A3">
        <w:rPr>
          <w:rFonts w:ascii="Liberation Serif" w:hAnsi="Liberation Serif" w:cs="Liberation Serif"/>
          <w:lang w:eastAsia="ar-SA"/>
        </w:rPr>
        <w:t xml:space="preserve">м законом от 06 октября 2003 года </w:t>
      </w:r>
      <w:r>
        <w:rPr>
          <w:rFonts w:ascii="Liberation Serif" w:hAnsi="Liberation Serif" w:cs="Liberation Serif"/>
          <w:lang w:eastAsia="ar-SA"/>
        </w:rPr>
        <w:t>№ 131-ФЗ «Об общих принципах организации местного самоуправления в Российской Федерации», Федера</w:t>
      </w:r>
      <w:r w:rsidR="005161A3">
        <w:rPr>
          <w:rFonts w:ascii="Liberation Serif" w:hAnsi="Liberation Serif" w:cs="Liberation Serif"/>
          <w:lang w:eastAsia="ar-SA"/>
        </w:rPr>
        <w:t>льным законом от 21 июля 2005 года</w:t>
      </w:r>
      <w:r>
        <w:rPr>
          <w:rFonts w:ascii="Liberation Serif" w:hAnsi="Liberation Serif" w:cs="Liberation Serif"/>
          <w:lang w:eastAsia="ar-SA"/>
        </w:rPr>
        <w:t xml:space="preserve"> № 115-ФЗ «О концессионны</w:t>
      </w:r>
      <w:r w:rsidR="005161A3">
        <w:rPr>
          <w:rFonts w:ascii="Liberation Serif" w:hAnsi="Liberation Serif" w:cs="Liberation Serif"/>
          <w:lang w:eastAsia="ar-SA"/>
        </w:rPr>
        <w:t>х соглашениях», постановлением а</w:t>
      </w:r>
      <w:r>
        <w:rPr>
          <w:rFonts w:ascii="Liberation Serif" w:hAnsi="Liberation Serif" w:cs="Liberation Serif"/>
          <w:lang w:eastAsia="ar-SA"/>
        </w:rPr>
        <w:t xml:space="preserve">дминистрации Невьянского городского </w:t>
      </w:r>
      <w:r w:rsidR="00365CF8" w:rsidRPr="00365CF8">
        <w:rPr>
          <w:rFonts w:ascii="Liberation Serif" w:hAnsi="Liberation Serif" w:cs="Liberation Serif"/>
          <w:lang w:eastAsia="ar-SA"/>
        </w:rPr>
        <w:t xml:space="preserve">округа от 01.08.2022 № </w:t>
      </w:r>
      <w:r w:rsidR="00365CF8">
        <w:rPr>
          <w:rFonts w:ascii="Liberation Serif" w:hAnsi="Liberation Serif" w:cs="Liberation Serif"/>
          <w:lang w:eastAsia="ar-SA"/>
        </w:rPr>
        <w:t>1319</w:t>
      </w:r>
      <w:r>
        <w:rPr>
          <w:rFonts w:ascii="Liberation Serif" w:hAnsi="Liberation Serif" w:cs="Liberation Serif"/>
          <w:lang w:eastAsia="ar-SA"/>
        </w:rPr>
        <w:t xml:space="preserve"> «О принятии решения о заключении концессионного соглашения в отношении объектов теплоснабжения и централизованных систем горячего водоснабжения, находящихся в собственности Невьянского городского округа», руководствуясь статьей </w:t>
      </w:r>
      <w:r w:rsidR="002307B5" w:rsidRPr="00365CF8">
        <w:rPr>
          <w:rFonts w:ascii="Liberation Serif" w:hAnsi="Liberation Serif" w:cs="Liberation Serif"/>
          <w:lang w:eastAsia="ar-SA"/>
        </w:rPr>
        <w:t>31</w:t>
      </w:r>
      <w:r>
        <w:rPr>
          <w:rFonts w:ascii="Liberation Serif" w:hAnsi="Liberation Serif" w:cs="Liberation Serif"/>
          <w:lang w:eastAsia="ar-SA"/>
        </w:rPr>
        <w:t xml:space="preserve"> Устава Невьянского городского округа</w:t>
      </w:r>
    </w:p>
    <w:p w:rsidR="00E10D5B" w:rsidRDefault="00E10D5B" w:rsidP="00E10D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10D5B" w:rsidRPr="00E10D5B" w:rsidRDefault="00E10D5B" w:rsidP="00E10D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E10D5B">
        <w:rPr>
          <w:rFonts w:ascii="Liberation Serif" w:hAnsi="Liberation Serif"/>
          <w:b/>
        </w:rPr>
        <w:t>ПОСТАНОВЛЯЕТ:</w:t>
      </w:r>
    </w:p>
    <w:p w:rsidR="002D564C" w:rsidRDefault="002D564C" w:rsidP="000345B0">
      <w:pPr>
        <w:rPr>
          <w:rFonts w:ascii="Liberation Serif" w:hAnsi="Liberation Serif"/>
        </w:rPr>
      </w:pPr>
    </w:p>
    <w:p w:rsidR="000D0C00" w:rsidRDefault="000D0C00" w:rsidP="000D0C00">
      <w:pPr>
        <w:tabs>
          <w:tab w:val="left" w:pos="0"/>
        </w:tabs>
        <w:suppressAutoHyphens/>
        <w:spacing w:line="312" w:lineRule="exact"/>
        <w:ind w:right="20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ab/>
        <w:t>1. Провести открытый конкурс на право заключения концессионного соглашения в отношении</w:t>
      </w:r>
      <w:r>
        <w:t xml:space="preserve"> </w:t>
      </w:r>
      <w:r>
        <w:rPr>
          <w:rFonts w:ascii="Liberation Serif" w:hAnsi="Liberation Serif" w:cs="Liberation Serif"/>
          <w:lang w:eastAsia="ar-SA"/>
        </w:rPr>
        <w:t>объектов теплоснабжения и централизованных систем горячего водоснабжения, находящихся в собственности Невьянского городского округа</w:t>
      </w:r>
      <w:r w:rsidR="002307B5">
        <w:rPr>
          <w:rFonts w:ascii="Liberation Serif" w:hAnsi="Liberation Serif" w:cs="Liberation Serif"/>
          <w:lang w:eastAsia="ar-SA"/>
        </w:rPr>
        <w:t>, указанных в постановлении администрации Невьянского городского округа от 25.01.2022 №</w:t>
      </w:r>
      <w:r w:rsidR="002E313E">
        <w:rPr>
          <w:rFonts w:ascii="Liberation Serif" w:hAnsi="Liberation Serif" w:cs="Liberation Serif"/>
          <w:lang w:eastAsia="ar-SA"/>
        </w:rPr>
        <w:t xml:space="preserve"> </w:t>
      </w:r>
      <w:r w:rsidR="002307B5">
        <w:rPr>
          <w:rFonts w:ascii="Liberation Serif" w:hAnsi="Liberation Serif" w:cs="Liberation Serif"/>
          <w:lang w:eastAsia="ar-SA"/>
        </w:rPr>
        <w:t>98-п «Об утверждении перечня объектов, в отношении которых планируется заключение концессионного соглашения в 2022 году»</w:t>
      </w:r>
      <w:r>
        <w:rPr>
          <w:rFonts w:ascii="Liberation Serif" w:hAnsi="Liberation Serif" w:cs="Liberation Serif"/>
          <w:lang w:eastAsia="ar-SA"/>
        </w:rPr>
        <w:t xml:space="preserve"> (далее – открытый конкурс).</w:t>
      </w:r>
    </w:p>
    <w:p w:rsidR="000D0C00" w:rsidRDefault="000D0C00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szCs w:val="20"/>
          <w:lang w:eastAsia="ar-SA"/>
        </w:rPr>
      </w:pPr>
      <w:r>
        <w:rPr>
          <w:rFonts w:ascii="Liberation Serif" w:hAnsi="Liberation Serif" w:cs="Liberation Serif"/>
          <w:lang w:eastAsia="ar-SA"/>
        </w:rPr>
        <w:t xml:space="preserve">2. Утвердить конкурсную документацию </w:t>
      </w:r>
      <w:bookmarkStart w:id="1" w:name="_Hlk54434335"/>
      <w:r>
        <w:rPr>
          <w:rFonts w:ascii="Liberation Serif" w:hAnsi="Liberation Serif" w:cs="Liberation Serif"/>
          <w:lang w:eastAsia="ar-SA"/>
        </w:rPr>
        <w:t xml:space="preserve">по проведению открытого конкурса на право заключения концессионного соглашения в отношении объектов теплоснабжения и централизованных систем горячего водоснабжения, находящихся в собственности Невьянского городского округа </w:t>
      </w:r>
      <w:bookmarkEnd w:id="1"/>
      <w:r>
        <w:rPr>
          <w:rFonts w:ascii="Liberation Serif" w:hAnsi="Liberation Serif" w:cs="Liberation Serif"/>
          <w:lang w:eastAsia="ar-SA"/>
        </w:rPr>
        <w:t>(далее – конкурсная документация) (приложение №1).</w:t>
      </w:r>
    </w:p>
    <w:p w:rsidR="000D0C00" w:rsidRDefault="000D0C00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>3.  В целях проведения открытого конкурса установить:</w:t>
      </w:r>
    </w:p>
    <w:p w:rsidR="000D0C00" w:rsidRDefault="004D78F5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>1)</w:t>
      </w:r>
      <w:r w:rsidR="002E313E">
        <w:rPr>
          <w:rFonts w:ascii="Liberation Serif" w:hAnsi="Liberation Serif" w:cs="Liberation Serif"/>
          <w:lang w:eastAsia="ar-SA"/>
        </w:rPr>
        <w:t xml:space="preserve">  у</w:t>
      </w:r>
      <w:r w:rsidR="000D0C00">
        <w:rPr>
          <w:rFonts w:ascii="Liberation Serif" w:hAnsi="Liberation Serif" w:cs="Liberation Serif"/>
          <w:lang w:eastAsia="ar-SA"/>
        </w:rPr>
        <w:t>словия концессионного соглашения (приложение № 1 к конкурсной документации – проект концессионного соглашения) (далее – КС);</w:t>
      </w:r>
    </w:p>
    <w:p w:rsidR="000D0C00" w:rsidRDefault="004D78F5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>2)</w:t>
      </w:r>
      <w:r w:rsidR="002E313E">
        <w:rPr>
          <w:rFonts w:ascii="Liberation Serif" w:hAnsi="Liberation Serif" w:cs="Liberation Serif"/>
          <w:lang w:eastAsia="ar-SA"/>
        </w:rPr>
        <w:t xml:space="preserve"> к</w:t>
      </w:r>
      <w:r w:rsidR="000D0C00">
        <w:rPr>
          <w:rFonts w:ascii="Liberation Serif" w:hAnsi="Liberation Serif" w:cs="Liberation Serif"/>
          <w:lang w:eastAsia="ar-SA"/>
        </w:rPr>
        <w:t>ритерии открытого конкурса и параметры критериев открытого конкурса (приложение № 9 к конкурсной документации);</w:t>
      </w:r>
    </w:p>
    <w:p w:rsidR="002E313E" w:rsidRDefault="002E313E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</w:p>
    <w:p w:rsidR="002E313E" w:rsidRDefault="002E313E" w:rsidP="002E313E">
      <w:pPr>
        <w:jc w:val="both"/>
        <w:rPr>
          <w:rFonts w:ascii="Liberation Serif" w:hAnsi="Liberation Serif" w:cs="Liberation Serif"/>
          <w:lang w:eastAsia="ar-SA"/>
        </w:rPr>
      </w:pPr>
    </w:p>
    <w:p w:rsidR="002E313E" w:rsidRDefault="002E313E" w:rsidP="002E313E">
      <w:pPr>
        <w:jc w:val="both"/>
        <w:rPr>
          <w:rFonts w:ascii="Liberation Serif" w:hAnsi="Liberation Serif" w:cs="Liberation Serif"/>
          <w:lang w:eastAsia="ar-SA"/>
        </w:rPr>
      </w:pPr>
    </w:p>
    <w:p w:rsidR="002E313E" w:rsidRDefault="00DB0D20" w:rsidP="002E313E">
      <w:pPr>
        <w:jc w:val="center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lastRenderedPageBreak/>
        <w:t>2</w:t>
      </w:r>
    </w:p>
    <w:p w:rsidR="002E313E" w:rsidRDefault="002E313E" w:rsidP="002E313E">
      <w:pPr>
        <w:jc w:val="both"/>
        <w:rPr>
          <w:rFonts w:ascii="Liberation Serif" w:hAnsi="Liberation Serif" w:cs="Liberation Serif"/>
          <w:lang w:eastAsia="ar-SA"/>
        </w:rPr>
      </w:pPr>
    </w:p>
    <w:p w:rsidR="002E313E" w:rsidRDefault="002E313E" w:rsidP="002E313E">
      <w:pPr>
        <w:jc w:val="both"/>
        <w:rPr>
          <w:rFonts w:ascii="Liberation Serif" w:hAnsi="Liberation Serif" w:cs="Liberation Serif"/>
          <w:lang w:eastAsia="ar-SA"/>
        </w:rPr>
      </w:pPr>
    </w:p>
    <w:p w:rsidR="000D0C00" w:rsidRPr="002E313E" w:rsidRDefault="004D78F5" w:rsidP="002E313E">
      <w:pPr>
        <w:ind w:firstLine="708"/>
        <w:jc w:val="both"/>
      </w:pPr>
      <w:r>
        <w:rPr>
          <w:rFonts w:ascii="Liberation Serif" w:hAnsi="Liberation Serif" w:cs="Liberation Serif"/>
          <w:lang w:eastAsia="ar-SA"/>
        </w:rPr>
        <w:t>3)</w:t>
      </w:r>
      <w:r w:rsidR="002E313E" w:rsidRPr="002E313E">
        <w:rPr>
          <w:rFonts w:ascii="Liberation Serif" w:hAnsi="Liberation Serif" w:cs="Liberation Serif"/>
          <w:lang w:eastAsia="ar-SA"/>
        </w:rPr>
        <w:t xml:space="preserve"> </w:t>
      </w:r>
      <w:r w:rsidR="002E313E">
        <w:t>з</w:t>
      </w:r>
      <w:r w:rsidR="002E313E" w:rsidRPr="002E313E">
        <w:t xml:space="preserve">адание и основные мероприятия по </w:t>
      </w:r>
      <w:r w:rsidR="005161A3">
        <w:t>созданию и (или) реконструкции о</w:t>
      </w:r>
      <w:r w:rsidR="002E313E" w:rsidRPr="002E313E">
        <w:t>бъекта</w:t>
      </w:r>
      <w:r w:rsidR="005161A3">
        <w:t xml:space="preserve"> концессионного с</w:t>
      </w:r>
      <w:r w:rsidR="002E313E" w:rsidRPr="002E313E">
        <w:t>оглашения</w:t>
      </w:r>
      <w:r w:rsidR="002E313E">
        <w:t xml:space="preserve"> </w:t>
      </w:r>
      <w:r w:rsidR="002E313E" w:rsidRPr="002E313E">
        <w:t>(объектов теплоснабжения и централизованных систем горячего водоснабжения), право собственности на которые принадлежит и</w:t>
      </w:r>
      <w:r w:rsidR="007B3ABC">
        <w:t>ли будет принадлежать Невьянскому городскому округу</w:t>
      </w:r>
      <w:r w:rsidR="002E313E">
        <w:t xml:space="preserve"> </w:t>
      </w:r>
      <w:r w:rsidR="000D0C00">
        <w:rPr>
          <w:rFonts w:ascii="Liberation Serif" w:hAnsi="Liberation Serif" w:cs="Liberation Serif"/>
          <w:lang w:eastAsia="ar-SA"/>
        </w:rPr>
        <w:t>(приложение № 2 к конкурсной документации);</w:t>
      </w:r>
    </w:p>
    <w:p w:rsidR="000D0C00" w:rsidRDefault="004D78F5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>4)</w:t>
      </w:r>
      <w:r w:rsidR="002E313E">
        <w:rPr>
          <w:rFonts w:ascii="Liberation Serif" w:hAnsi="Liberation Serif" w:cs="Liberation Serif"/>
          <w:lang w:eastAsia="ar-SA"/>
        </w:rPr>
        <w:t xml:space="preserve"> м</w:t>
      </w:r>
      <w:r w:rsidR="000D0C00">
        <w:rPr>
          <w:rFonts w:ascii="Liberation Serif" w:hAnsi="Liberation Serif" w:cs="Liberation Serif"/>
          <w:lang w:eastAsia="ar-SA"/>
        </w:rPr>
        <w:t>инимально допустимые плановые значения показателей деятельности концессионера (приложение № 10 к конкурсной документации);</w:t>
      </w:r>
    </w:p>
    <w:p w:rsidR="000D0C00" w:rsidRDefault="004D78F5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>5)</w:t>
      </w:r>
      <w:r w:rsidR="00106D0E">
        <w:rPr>
          <w:rFonts w:ascii="Liberation Serif" w:hAnsi="Liberation Serif" w:cs="Liberation Serif"/>
          <w:lang w:eastAsia="ar-SA"/>
        </w:rPr>
        <w:t xml:space="preserve"> п</w:t>
      </w:r>
      <w:r w:rsidR="000D0C00">
        <w:rPr>
          <w:rFonts w:ascii="Liberation Serif" w:hAnsi="Liberation Serif" w:cs="Liberation Serif"/>
          <w:lang w:eastAsia="ar-SA"/>
        </w:rPr>
        <w:t>рава и обязанности, осуществляемые субъектом Российской Федерации, участвующим в концессионном соглашении в качестве самостоятельной стороны – изложены в составе концессионного соглашения;</w:t>
      </w:r>
    </w:p>
    <w:p w:rsidR="000D0C00" w:rsidRPr="00E66F2E" w:rsidRDefault="004D78F5" w:rsidP="00E66F2E">
      <w:pPr>
        <w:pStyle w:val="a9"/>
        <w:ind w:firstLine="709"/>
        <w:jc w:val="both"/>
        <w:rPr>
          <w:rFonts w:ascii="Liberation Serif" w:hAnsi="Liberation Serif" w:cs="Liberation Serif"/>
          <w:sz w:val="28"/>
          <w:lang w:eastAsia="ar-SA"/>
        </w:rPr>
      </w:pPr>
      <w:r>
        <w:rPr>
          <w:rFonts w:ascii="Liberation Serif" w:hAnsi="Liberation Serif" w:cs="Liberation Serif"/>
          <w:sz w:val="28"/>
          <w:lang w:eastAsia="ar-SA"/>
        </w:rPr>
        <w:t>6)</w:t>
      </w:r>
      <w:r w:rsidR="000D0C00">
        <w:rPr>
          <w:rFonts w:ascii="Liberation Serif" w:hAnsi="Liberation Serif" w:cs="Liberation Serif"/>
          <w:sz w:val="28"/>
          <w:lang w:eastAsia="ar-SA"/>
        </w:rPr>
        <w:t xml:space="preserve"> </w:t>
      </w:r>
      <w:r w:rsidR="00106D0E">
        <w:rPr>
          <w:rFonts w:ascii="Liberation Serif" w:hAnsi="Liberation Serif" w:cs="Liberation Serif"/>
          <w:sz w:val="28"/>
          <w:lang w:eastAsia="ar-SA"/>
        </w:rPr>
        <w:t xml:space="preserve">предельный объем средств на выплату платы </w:t>
      </w:r>
      <w:proofErr w:type="spellStart"/>
      <w:r w:rsidR="00106D0E">
        <w:rPr>
          <w:rFonts w:ascii="Liberation Serif" w:hAnsi="Liberation Serif" w:cs="Liberation Serif"/>
          <w:sz w:val="28"/>
          <w:lang w:eastAsia="ar-SA"/>
        </w:rPr>
        <w:t>концедента</w:t>
      </w:r>
      <w:proofErr w:type="spellEnd"/>
      <w:r w:rsidR="00106D0E">
        <w:rPr>
          <w:rFonts w:ascii="Liberation Serif" w:hAnsi="Liberation Serif" w:cs="Liberation Serif"/>
          <w:sz w:val="28"/>
          <w:lang w:eastAsia="ar-SA"/>
        </w:rPr>
        <w:t xml:space="preserve">, предусмотренной концессионным соглашением в отношении объектов теплоснабжения и централизованных систем горячего водоснабжения, находящихся в собственности Невьянского городского округа, </w:t>
      </w:r>
      <w:r w:rsidR="00E66F2E">
        <w:rPr>
          <w:rFonts w:ascii="Liberation Serif" w:hAnsi="Liberation Serif" w:cs="Liberation Serif"/>
          <w:sz w:val="28"/>
          <w:lang w:eastAsia="ar-SA"/>
        </w:rPr>
        <w:t>утвержден постановлением администрации Невьянского городского округа от 28.07.2022 № 1296-п и за</w:t>
      </w:r>
      <w:r w:rsidR="007B3ABC">
        <w:rPr>
          <w:rFonts w:ascii="Liberation Serif" w:hAnsi="Liberation Serif" w:cs="Liberation Serif"/>
          <w:sz w:val="28"/>
          <w:lang w:eastAsia="ar-SA"/>
        </w:rPr>
        <w:t xml:space="preserve"> </w:t>
      </w:r>
      <w:r w:rsidR="00E66F2E">
        <w:rPr>
          <w:rFonts w:ascii="Liberation Serif" w:hAnsi="Liberation Serif" w:cs="Liberation Serif"/>
          <w:sz w:val="28"/>
          <w:lang w:eastAsia="ar-SA"/>
        </w:rPr>
        <w:t>весь период действия концессионного соглашения составит 113 037 938 рублей 00 копеек</w:t>
      </w:r>
      <w:r w:rsidR="00E66F2E" w:rsidRPr="00E66F2E">
        <w:rPr>
          <w:rFonts w:ascii="Liberation Serif" w:hAnsi="Liberation Serif" w:cs="Liberation Serif"/>
          <w:sz w:val="28"/>
          <w:lang w:eastAsia="ar-SA"/>
        </w:rPr>
        <w:t>,</w:t>
      </w:r>
      <w:r w:rsidR="000D0C00" w:rsidRPr="00E66F2E">
        <w:rPr>
          <w:rFonts w:ascii="Liberation Serif" w:hAnsi="Liberation Serif" w:cs="Liberation Serif"/>
          <w:sz w:val="28"/>
          <w:szCs w:val="28"/>
        </w:rPr>
        <w:t xml:space="preserve"> в том числе по годам:</w:t>
      </w:r>
    </w:p>
    <w:p w:rsidR="00DE68CC" w:rsidRPr="00DE68CC" w:rsidRDefault="00DE68CC" w:rsidP="00DE68C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DE68CC">
        <w:rPr>
          <w:rFonts w:ascii="Liberation Serif" w:hAnsi="Liberation Serif"/>
        </w:rPr>
        <w:t>2024 год - местный бюджет -  2 316 637 (Два миллиона триста шестнадцать тысяч шестьсот тридцать семь) рублей 00 копеек;</w:t>
      </w:r>
    </w:p>
    <w:p w:rsidR="00DE68CC" w:rsidRPr="00DE68CC" w:rsidRDefault="00DE68CC" w:rsidP="00DE68C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DE68CC">
        <w:rPr>
          <w:rFonts w:ascii="Liberation Serif" w:hAnsi="Liberation Serif"/>
        </w:rPr>
        <w:t>2025 год – местный бюджет – 62 612 558 (Шестьдесят два миллиона шестьсот двенадцать тысяч пятьсот пятьдесят восемь) рублей 00 копеек;</w:t>
      </w:r>
    </w:p>
    <w:p w:rsidR="00DE68CC" w:rsidRPr="00DE68CC" w:rsidRDefault="00DE68CC" w:rsidP="00DE68C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DE68CC">
        <w:rPr>
          <w:rFonts w:ascii="Liberation Serif" w:hAnsi="Liberation Serif"/>
        </w:rPr>
        <w:t>2026 год – местный бюджет – 28 101 137 (Двадцать восемь миллионов сто одна тысяча сто тридцать семь) рублей 00 копеек;</w:t>
      </w:r>
    </w:p>
    <w:p w:rsidR="00E66F2E" w:rsidRPr="00DE68CC" w:rsidRDefault="00DE68CC" w:rsidP="00DE68C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DE68CC">
        <w:rPr>
          <w:rFonts w:ascii="Liberation Serif" w:hAnsi="Liberation Serif"/>
        </w:rPr>
        <w:t>2027 год – местный бюджет – 20 007 606 (Двадцать миллионов семь тысяч шестьсот шесть) рублей 00 копеек.</w:t>
      </w:r>
    </w:p>
    <w:p w:rsidR="000D0C00" w:rsidRDefault="000D0C00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szCs w:val="20"/>
          <w:lang w:eastAsia="ar-SA"/>
        </w:rPr>
      </w:pPr>
      <w:r w:rsidRPr="00DE68CC">
        <w:rPr>
          <w:rFonts w:ascii="Liberation Serif" w:hAnsi="Liberation Serif" w:cs="Liberation Serif"/>
          <w:lang w:eastAsia="ar-SA"/>
        </w:rPr>
        <w:t xml:space="preserve">Плата </w:t>
      </w:r>
      <w:proofErr w:type="spellStart"/>
      <w:r w:rsidRPr="00DE68CC">
        <w:rPr>
          <w:rFonts w:ascii="Liberation Serif" w:hAnsi="Liberation Serif" w:cs="Liberation Serif"/>
          <w:lang w:eastAsia="ar-SA"/>
        </w:rPr>
        <w:t>Концедента</w:t>
      </w:r>
      <w:proofErr w:type="spellEnd"/>
      <w:r w:rsidRPr="00DE68CC">
        <w:rPr>
          <w:rFonts w:ascii="Liberation Serif" w:hAnsi="Liberation Serif" w:cs="Liberation Serif"/>
          <w:lang w:eastAsia="ar-SA"/>
        </w:rPr>
        <w:t xml:space="preserve"> предоставляется Концессионеру на протяжении </w:t>
      </w:r>
      <w:r w:rsidR="005161A3">
        <w:rPr>
          <w:rFonts w:ascii="Liberation Serif" w:hAnsi="Liberation Serif" w:cs="Liberation Serif"/>
          <w:lang w:eastAsia="ar-SA"/>
        </w:rPr>
        <w:br/>
      </w:r>
      <w:r w:rsidRPr="00DE68CC">
        <w:rPr>
          <w:rFonts w:ascii="Liberation Serif" w:hAnsi="Liberation Serif" w:cs="Liberation Serif"/>
          <w:lang w:eastAsia="ar-SA"/>
        </w:rPr>
        <w:t>4 лет, начиная с 2024 года</w:t>
      </w:r>
      <w:r>
        <w:rPr>
          <w:rFonts w:ascii="Liberation Serif" w:hAnsi="Liberation Serif" w:cs="Liberation Serif"/>
          <w:lang w:eastAsia="ar-SA"/>
        </w:rPr>
        <w:t xml:space="preserve"> (форма, порядок и сроки ее внесения в составе условий концессионного соглашения);</w:t>
      </w:r>
    </w:p>
    <w:p w:rsidR="000D0C00" w:rsidRDefault="004D78F5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>7) у</w:t>
      </w:r>
      <w:r w:rsidR="000D0C00">
        <w:rPr>
          <w:rFonts w:ascii="Liberation Serif" w:hAnsi="Liberation Serif" w:cs="Liberation Serif"/>
          <w:lang w:eastAsia="ar-SA"/>
        </w:rPr>
        <w:t>частники конкурса должны указать в составе конкурсного предложения мероприятия по созданию и (или) реконструкции объекта концессионного соглашения, обеспечивающие достижение предусмотренных техническим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мероприятий;</w:t>
      </w:r>
    </w:p>
    <w:p w:rsidR="000D0C00" w:rsidRDefault="004D78F5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  <w:bookmarkStart w:id="2" w:name="_Hlk106359736"/>
      <w:r>
        <w:rPr>
          <w:rFonts w:ascii="Liberation Serif" w:hAnsi="Liberation Serif" w:cs="Liberation Serif"/>
          <w:lang w:eastAsia="ar-SA"/>
        </w:rPr>
        <w:t>8) с</w:t>
      </w:r>
      <w:r w:rsidR="000D0C00">
        <w:rPr>
          <w:rFonts w:ascii="Liberation Serif" w:hAnsi="Liberation Serif" w:cs="Liberation Serif"/>
          <w:lang w:eastAsia="ar-SA"/>
        </w:rPr>
        <w:t>рок действия концессионного соглашения – 10 (десять) лет с даты вступления в силу концессионного соглашения.</w:t>
      </w:r>
    </w:p>
    <w:bookmarkEnd w:id="2"/>
    <w:p w:rsidR="000D0C00" w:rsidRDefault="000D0C00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 xml:space="preserve">4. Установить, что организатором конкурса от имени муниципального образования Невьянский городской округ </w:t>
      </w:r>
      <w:r w:rsidR="00622D40">
        <w:rPr>
          <w:rFonts w:ascii="Liberation Serif" w:hAnsi="Liberation Serif" w:cs="Liberation Serif"/>
          <w:lang w:eastAsia="ar-SA"/>
        </w:rPr>
        <w:t>Свердловской области выступает а</w:t>
      </w:r>
      <w:r>
        <w:rPr>
          <w:rFonts w:ascii="Liberation Serif" w:hAnsi="Liberation Serif" w:cs="Liberation Serif"/>
          <w:lang w:eastAsia="ar-SA"/>
        </w:rPr>
        <w:t>дминистрация Невьянского городского округа.</w:t>
      </w:r>
    </w:p>
    <w:p w:rsidR="00535722" w:rsidRDefault="00535722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</w:p>
    <w:p w:rsidR="00535722" w:rsidRDefault="00535722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</w:p>
    <w:p w:rsidR="00535722" w:rsidRDefault="00535722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</w:p>
    <w:p w:rsidR="00535722" w:rsidRDefault="00535722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</w:p>
    <w:p w:rsidR="00535722" w:rsidRDefault="00535722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</w:p>
    <w:p w:rsidR="00535722" w:rsidRDefault="00535722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</w:p>
    <w:p w:rsidR="00535722" w:rsidRDefault="00535722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</w:p>
    <w:p w:rsidR="00535722" w:rsidRDefault="00C745C5" w:rsidP="00C745C5">
      <w:pPr>
        <w:tabs>
          <w:tab w:val="left" w:pos="0"/>
        </w:tabs>
        <w:suppressAutoHyphens/>
        <w:spacing w:line="312" w:lineRule="exact"/>
        <w:ind w:right="20" w:firstLine="709"/>
        <w:jc w:val="center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>3</w:t>
      </w:r>
    </w:p>
    <w:p w:rsidR="00535722" w:rsidRDefault="00535722" w:rsidP="000D0C00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</w:p>
    <w:p w:rsidR="00033176" w:rsidRDefault="009A0872" w:rsidP="00535722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lastRenderedPageBreak/>
        <w:t>5. Управлению делами администрации Невьянского городского округа обеспечить размещение</w:t>
      </w:r>
      <w:r w:rsidR="000D0C00">
        <w:rPr>
          <w:rFonts w:ascii="Liberation Serif" w:hAnsi="Liberation Serif" w:cs="Liberation Serif"/>
          <w:lang w:eastAsia="ar-SA"/>
        </w:rPr>
        <w:t xml:space="preserve"> на официальном сайте Невьянского городского округа в сети </w:t>
      </w:r>
      <w:r w:rsidR="005161A3">
        <w:rPr>
          <w:rFonts w:ascii="Liberation Serif" w:hAnsi="Liberation Serif" w:cs="Liberation Serif"/>
          <w:lang w:eastAsia="ar-SA"/>
        </w:rPr>
        <w:t>«</w:t>
      </w:r>
      <w:r w:rsidR="000D0C00">
        <w:rPr>
          <w:rFonts w:ascii="Liberation Serif" w:hAnsi="Liberation Serif" w:cs="Liberation Serif"/>
          <w:lang w:eastAsia="ar-SA"/>
        </w:rPr>
        <w:t>Интернет</w:t>
      </w:r>
      <w:r w:rsidR="005161A3">
        <w:rPr>
          <w:rFonts w:ascii="Liberation Serif" w:hAnsi="Liberation Serif" w:cs="Liberation Serif"/>
          <w:lang w:eastAsia="ar-SA"/>
        </w:rPr>
        <w:t>»</w:t>
      </w:r>
      <w:r>
        <w:rPr>
          <w:rFonts w:ascii="Liberation Serif" w:hAnsi="Liberation Serif" w:cs="Liberation Serif"/>
          <w:lang w:eastAsia="ar-SA"/>
        </w:rPr>
        <w:t xml:space="preserve">, а отделу по закупкам для нужд </w:t>
      </w:r>
      <w:r w:rsidR="005161A3">
        <w:rPr>
          <w:rFonts w:ascii="Liberation Serif" w:hAnsi="Liberation Serif" w:cs="Liberation Serif"/>
          <w:lang w:eastAsia="ar-SA"/>
        </w:rPr>
        <w:t>Невьянского городского округа (К</w:t>
      </w:r>
      <w:r>
        <w:rPr>
          <w:rFonts w:ascii="Liberation Serif" w:hAnsi="Liberation Serif" w:cs="Liberation Serif"/>
          <w:lang w:eastAsia="ar-SA"/>
        </w:rPr>
        <w:t xml:space="preserve">онтрактная служба) на официальном сайте </w:t>
      </w:r>
      <w:hyperlink r:id="rId7" w:history="1">
        <w:r w:rsidRPr="009A0872">
          <w:rPr>
            <w:rStyle w:val="aa"/>
            <w:rFonts w:ascii="Liberation Serif" w:hAnsi="Liberation Serif" w:cs="Liberation Serif"/>
            <w:color w:val="auto"/>
            <w:u w:val="none"/>
            <w:lang w:eastAsia="ar-SA"/>
          </w:rPr>
          <w:t>www.torgi.gov.ru</w:t>
        </w:r>
      </w:hyperlink>
      <w:r w:rsidRPr="009A0872">
        <w:rPr>
          <w:rFonts w:ascii="Liberation Serif" w:hAnsi="Liberation Serif" w:cs="Liberation Serif"/>
          <w:lang w:eastAsia="ar-SA"/>
        </w:rPr>
        <w:t xml:space="preserve"> </w:t>
      </w:r>
      <w:r w:rsidR="000D0C00">
        <w:rPr>
          <w:rFonts w:ascii="Liberation Serif" w:hAnsi="Liberation Serif" w:cs="Liberation Serif"/>
          <w:lang w:eastAsia="ar-SA"/>
        </w:rPr>
        <w:t>сообщения о проведении конкурса (приложение № 2)</w:t>
      </w:r>
      <w:r w:rsidR="0041583D">
        <w:rPr>
          <w:rFonts w:ascii="Liberation Serif" w:hAnsi="Liberation Serif" w:cs="Liberation Serif"/>
          <w:lang w:eastAsia="ar-SA"/>
        </w:rPr>
        <w:t xml:space="preserve"> и конкурсной документации</w:t>
      </w:r>
      <w:r w:rsidR="000D0C00">
        <w:rPr>
          <w:rFonts w:ascii="Liberation Serif" w:hAnsi="Liberation Serif" w:cs="Liberation Serif"/>
          <w:lang w:eastAsia="ar-SA"/>
        </w:rPr>
        <w:t xml:space="preserve"> </w:t>
      </w:r>
      <w:r w:rsidR="006307BD">
        <w:rPr>
          <w:rFonts w:ascii="Liberation Serif" w:hAnsi="Liberation Serif" w:cs="Liberation Serif"/>
          <w:lang w:eastAsia="ar-SA"/>
        </w:rPr>
        <w:t>в срок не позднее 05.08.2022.</w:t>
      </w:r>
    </w:p>
    <w:p w:rsidR="000D0C00" w:rsidRDefault="00535722" w:rsidP="00535722">
      <w:pPr>
        <w:tabs>
          <w:tab w:val="left" w:pos="0"/>
        </w:tabs>
        <w:suppressAutoHyphens/>
        <w:spacing w:line="312" w:lineRule="exact"/>
        <w:ind w:right="20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ab/>
      </w:r>
      <w:r w:rsidR="000D0C00">
        <w:rPr>
          <w:rFonts w:ascii="Liberation Serif" w:hAnsi="Liberation Serif" w:cs="Liberation Serif"/>
          <w:lang w:eastAsia="ar-SA"/>
        </w:rPr>
        <w:t xml:space="preserve">6. </w:t>
      </w:r>
      <w:r w:rsidR="00622D40">
        <w:rPr>
          <w:rFonts w:ascii="Liberation Serif" w:hAnsi="Liberation Serif" w:cs="Liberation Serif"/>
          <w:lang w:eastAsia="ar-SA"/>
        </w:rPr>
        <w:t xml:space="preserve">Администрации Невьянского городского округа </w:t>
      </w:r>
      <w:r w:rsidR="000D0C00">
        <w:rPr>
          <w:rFonts w:ascii="Liberation Serif" w:hAnsi="Liberation Serif" w:cs="Liberation Serif"/>
          <w:lang w:eastAsia="ar-SA"/>
        </w:rPr>
        <w:t>обеспечить Заявителям, прошедшим предварительн</w:t>
      </w:r>
      <w:r>
        <w:rPr>
          <w:rFonts w:ascii="Liberation Serif" w:hAnsi="Liberation Serif" w:cs="Liberation Serif"/>
          <w:lang w:eastAsia="ar-SA"/>
        </w:rPr>
        <w:t>ый отбор, посещение и допуск к о</w:t>
      </w:r>
      <w:r w:rsidR="000D0C00">
        <w:rPr>
          <w:rFonts w:ascii="Liberation Serif" w:hAnsi="Liberation Serif" w:cs="Liberation Serif"/>
          <w:lang w:eastAsia="ar-SA"/>
        </w:rPr>
        <w:t>бъекту концессионного соглашения в порядке, установленном конкурсной документацией.</w:t>
      </w:r>
    </w:p>
    <w:p w:rsidR="000D0C00" w:rsidRDefault="000D0C00" w:rsidP="00312FC2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 xml:space="preserve">7. </w:t>
      </w:r>
      <w:r w:rsidR="00312FC2">
        <w:rPr>
          <w:rFonts w:ascii="Liberation Serif" w:hAnsi="Liberation Serif" w:cs="Liberation Serif"/>
          <w:lang w:eastAsia="ar-SA"/>
        </w:rPr>
        <w:t xml:space="preserve">Управлению делами администрации Невьянского городского округа обеспечить размещение на официальном сайте Невьянского городского округа в сети </w:t>
      </w:r>
      <w:r w:rsidR="005161A3">
        <w:rPr>
          <w:rFonts w:ascii="Liberation Serif" w:hAnsi="Liberation Serif" w:cs="Liberation Serif"/>
          <w:lang w:eastAsia="ar-SA"/>
        </w:rPr>
        <w:t>«</w:t>
      </w:r>
      <w:r w:rsidR="00312FC2">
        <w:rPr>
          <w:rFonts w:ascii="Liberation Serif" w:hAnsi="Liberation Serif" w:cs="Liberation Serif"/>
          <w:lang w:eastAsia="ar-SA"/>
        </w:rPr>
        <w:t>Интернет</w:t>
      </w:r>
      <w:r w:rsidR="005161A3">
        <w:rPr>
          <w:rFonts w:ascii="Liberation Serif" w:hAnsi="Liberation Serif" w:cs="Liberation Serif"/>
          <w:lang w:eastAsia="ar-SA"/>
        </w:rPr>
        <w:t>»</w:t>
      </w:r>
      <w:r w:rsidR="00312FC2">
        <w:rPr>
          <w:rFonts w:ascii="Liberation Serif" w:hAnsi="Liberation Serif" w:cs="Liberation Serif"/>
          <w:lang w:eastAsia="ar-SA"/>
        </w:rPr>
        <w:t xml:space="preserve">, а отделу по закупкам для нужд Невьянского городского округа (контрактная служба) на официальном сайте </w:t>
      </w:r>
      <w:hyperlink r:id="rId8" w:history="1">
        <w:r w:rsidR="00312FC2" w:rsidRPr="009A0872">
          <w:rPr>
            <w:rStyle w:val="aa"/>
            <w:rFonts w:ascii="Liberation Serif" w:hAnsi="Liberation Serif" w:cs="Liberation Serif"/>
            <w:color w:val="auto"/>
            <w:u w:val="none"/>
            <w:lang w:eastAsia="ar-SA"/>
          </w:rPr>
          <w:t>www.torgi.gov.ru</w:t>
        </w:r>
      </w:hyperlink>
      <w:r w:rsidR="00312FC2">
        <w:rPr>
          <w:rFonts w:ascii="Liberation Serif" w:hAnsi="Liberation Serif" w:cs="Liberation Serif"/>
          <w:lang w:eastAsia="ar-SA"/>
        </w:rPr>
        <w:t xml:space="preserve"> сообщения</w:t>
      </w:r>
      <w:r>
        <w:rPr>
          <w:rFonts w:ascii="Liberation Serif" w:hAnsi="Liberation Serif" w:cs="Liberation Serif"/>
          <w:lang w:eastAsia="ar-SA"/>
        </w:rPr>
        <w:t xml:space="preserve"> о заключении концессионного со</w:t>
      </w:r>
      <w:r w:rsidR="00312FC2">
        <w:rPr>
          <w:rFonts w:ascii="Liberation Serif" w:hAnsi="Liberation Serif" w:cs="Liberation Serif"/>
          <w:lang w:eastAsia="ar-SA"/>
        </w:rPr>
        <w:t xml:space="preserve">глашения </w:t>
      </w:r>
      <w:r w:rsidR="00312FC2">
        <w:rPr>
          <w:rFonts w:ascii="Liberation Serif" w:hAnsi="Liberation Serif" w:cs="Liberation Serif"/>
          <w:lang w:eastAsia="ar-SA"/>
        </w:rPr>
        <w:br/>
      </w:r>
      <w:r>
        <w:rPr>
          <w:rFonts w:ascii="Liberation Serif" w:hAnsi="Liberation Serif" w:cs="Liberation Serif"/>
          <w:lang w:eastAsia="ar-SA"/>
        </w:rPr>
        <w:t xml:space="preserve">в течение 10 рабочих дней с момента его заключения в соответствии со статьей 36 Федерального закона от 21 июля 2005 года </w:t>
      </w:r>
      <w:r w:rsidR="00D01F0B">
        <w:rPr>
          <w:rFonts w:ascii="Liberation Serif" w:hAnsi="Liberation Serif" w:cs="Liberation Serif"/>
          <w:lang w:eastAsia="ar-SA"/>
        </w:rPr>
        <w:br/>
      </w:r>
      <w:r>
        <w:rPr>
          <w:rFonts w:ascii="Liberation Serif" w:hAnsi="Liberation Serif" w:cs="Liberation Serif"/>
          <w:lang w:eastAsia="ar-SA"/>
        </w:rPr>
        <w:t>№ 115-ФЗ «О концессионных соглашениях»</w:t>
      </w:r>
      <w:r w:rsidR="00D30A2B">
        <w:rPr>
          <w:rFonts w:ascii="Liberation Serif" w:hAnsi="Liberation Serif" w:cs="Liberation Serif"/>
          <w:lang w:eastAsia="ar-SA"/>
        </w:rPr>
        <w:t>.</w:t>
      </w:r>
      <w:r>
        <w:rPr>
          <w:rFonts w:ascii="Liberation Serif" w:hAnsi="Liberation Serif" w:cs="Liberation Serif"/>
          <w:lang w:eastAsia="ar-SA"/>
        </w:rPr>
        <w:t xml:space="preserve"> </w:t>
      </w:r>
    </w:p>
    <w:p w:rsidR="00EC7E2B" w:rsidRDefault="00EC7E2B" w:rsidP="00EC7E2B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>8. Контроль за исполнением настоящего</w:t>
      </w:r>
      <w:r w:rsidR="00277F32">
        <w:rPr>
          <w:rFonts w:ascii="Liberation Serif" w:hAnsi="Liberation Serif" w:cs="Liberation Serif"/>
          <w:lang w:eastAsia="ar-SA"/>
        </w:rPr>
        <w:t xml:space="preserve">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277F32">
        <w:rPr>
          <w:rFonts w:ascii="Liberation Serif" w:hAnsi="Liberation Serif" w:cs="Liberation Serif"/>
          <w:lang w:eastAsia="ar-SA"/>
        </w:rPr>
        <w:br/>
        <w:t>И.В. Белякова</w:t>
      </w:r>
      <w:r>
        <w:rPr>
          <w:rFonts w:ascii="Liberation Serif" w:hAnsi="Liberation Serif" w:cs="Liberation Serif"/>
          <w:lang w:eastAsia="ar-SA"/>
        </w:rPr>
        <w:t>.</w:t>
      </w:r>
    </w:p>
    <w:p w:rsidR="00622D40" w:rsidRPr="002E7DA8" w:rsidRDefault="00EC7E2B" w:rsidP="002E7DA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lang w:eastAsia="ar-SA"/>
        </w:rPr>
        <w:t>9</w:t>
      </w:r>
      <w:r w:rsidR="000D0C00">
        <w:rPr>
          <w:rFonts w:ascii="Liberation Serif" w:hAnsi="Liberation Serif" w:cs="Liberation Serif"/>
          <w:lang w:eastAsia="ar-SA"/>
        </w:rPr>
        <w:t xml:space="preserve">. </w:t>
      </w:r>
      <w:r w:rsidR="002E7DA8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</w:t>
      </w:r>
      <w:r>
        <w:rPr>
          <w:rFonts w:ascii="Liberation Serif" w:hAnsi="Liberation Serif"/>
        </w:rPr>
        <w:t xml:space="preserve">официальном сайте </w:t>
      </w:r>
      <w:r w:rsidR="002E7DA8">
        <w:rPr>
          <w:rFonts w:ascii="Liberation Serif" w:hAnsi="Liberation Serif"/>
        </w:rPr>
        <w:t>Невьянского городского округа в информационно-</w:t>
      </w:r>
      <w:r>
        <w:rPr>
          <w:rFonts w:ascii="Liberation Serif" w:hAnsi="Liberation Serif"/>
        </w:rPr>
        <w:t>теле</w:t>
      </w:r>
      <w:r w:rsidR="002E7DA8">
        <w:rPr>
          <w:rFonts w:ascii="Liberation Serif" w:hAnsi="Liberation Serif"/>
        </w:rPr>
        <w:t>коммуникационной сети «Интернет».</w:t>
      </w:r>
    </w:p>
    <w:p w:rsidR="000D0C00" w:rsidRDefault="000D0C00" w:rsidP="000D0C00">
      <w:pPr>
        <w:rPr>
          <w:rFonts w:ascii="Liberation Serif" w:hAnsi="Liberation Serif" w:cs="Liberation Serif"/>
          <w:b/>
        </w:rPr>
      </w:pPr>
    </w:p>
    <w:p w:rsidR="000D0C00" w:rsidRDefault="000D0C00" w:rsidP="000D0C00">
      <w:pPr>
        <w:rPr>
          <w:rFonts w:ascii="Liberation Serif" w:hAnsi="Liberation Serif" w:cs="Liberation Serif"/>
          <w:b/>
        </w:rPr>
      </w:pPr>
    </w:p>
    <w:p w:rsidR="00EC7E2B" w:rsidRDefault="00EC7E2B" w:rsidP="000D0C00">
      <w:pPr>
        <w:rPr>
          <w:rFonts w:ascii="Liberation Serif" w:hAnsi="Liberation Serif" w:cs="Liberation Serif"/>
          <w:b/>
        </w:rPr>
      </w:pPr>
    </w:p>
    <w:tbl>
      <w:tblPr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801"/>
      </w:tblGrid>
      <w:tr w:rsidR="000D0C00" w:rsidTr="000D0C00">
        <w:trPr>
          <w:gridBefore w:val="1"/>
          <w:wBefore w:w="108" w:type="dxa"/>
          <w:trHeight w:val="450"/>
        </w:trPr>
        <w:tc>
          <w:tcPr>
            <w:tcW w:w="5264" w:type="dxa"/>
            <w:hideMark/>
          </w:tcPr>
          <w:p w:rsidR="002E7DA8" w:rsidRDefault="00FE1C7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</w:t>
            </w:r>
            <w:r w:rsidR="000D0C00">
              <w:rPr>
                <w:rFonts w:ascii="Liberation Serif" w:hAnsi="Liberation Serif" w:cs="Liberation Serif"/>
              </w:rPr>
              <w:t xml:space="preserve"> Невьянского </w:t>
            </w:r>
          </w:p>
          <w:p w:rsidR="000D0C00" w:rsidRDefault="000D0C0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городского округа</w:t>
            </w:r>
            <w:r w:rsidR="002E7DA8">
              <w:rPr>
                <w:rFonts w:ascii="Liberation Serif" w:hAnsi="Liberation Serif" w:cs="Liberation Serif"/>
              </w:rPr>
              <w:t xml:space="preserve">                                                                                  </w:t>
            </w:r>
          </w:p>
        </w:tc>
        <w:tc>
          <w:tcPr>
            <w:tcW w:w="4801" w:type="dxa"/>
            <w:hideMark/>
          </w:tcPr>
          <w:p w:rsidR="002E7DA8" w:rsidRDefault="002E7DA8" w:rsidP="002E7DA8">
            <w:pPr>
              <w:rPr>
                <w:rFonts w:ascii="Liberation Serif" w:hAnsi="Liberation Serif" w:cs="Liberation Serif"/>
              </w:rPr>
            </w:pPr>
          </w:p>
          <w:p w:rsidR="000D0C00" w:rsidRPr="002E7DA8" w:rsidRDefault="002E7DA8" w:rsidP="002E7DA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А.А. </w:t>
            </w:r>
            <w:proofErr w:type="spellStart"/>
            <w:r>
              <w:rPr>
                <w:rFonts w:ascii="Liberation Serif" w:hAnsi="Liberation Serif" w:cs="Liberation Serif"/>
              </w:rPr>
              <w:t>Берчук</w:t>
            </w:r>
            <w:proofErr w:type="spellEnd"/>
          </w:p>
        </w:tc>
      </w:tr>
      <w:tr w:rsidR="000D0C00" w:rsidTr="000D0C00">
        <w:trPr>
          <w:trHeight w:val="604"/>
        </w:trPr>
        <w:tc>
          <w:tcPr>
            <w:tcW w:w="10173" w:type="dxa"/>
            <w:gridSpan w:val="3"/>
            <w:hideMark/>
          </w:tcPr>
          <w:p w:rsidR="000D0C00" w:rsidRDefault="000D0C00">
            <w:pPr>
              <w:ind w:left="3537"/>
              <w:rPr>
                <w:rFonts w:ascii="Liberation Serif" w:hAnsi="Liberation Serif" w:cs="Liberation Serif"/>
                <w:color w:val="D9D9D9"/>
              </w:rPr>
            </w:pPr>
          </w:p>
        </w:tc>
      </w:tr>
    </w:tbl>
    <w:p w:rsidR="000D0C00" w:rsidRDefault="000D0C00" w:rsidP="000D0C00">
      <w:pPr>
        <w:tabs>
          <w:tab w:val="left" w:pos="993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0D0C00" w:rsidRDefault="000D0C00" w:rsidP="000D0C00">
      <w:pPr>
        <w:shd w:val="clear" w:color="auto" w:fill="FFFFFF"/>
        <w:tabs>
          <w:tab w:val="left" w:pos="5387"/>
        </w:tabs>
        <w:spacing w:line="322" w:lineRule="exact"/>
        <w:ind w:left="5387" w:right="40" w:firstLine="283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D0C00" w:rsidRDefault="000D0C00" w:rsidP="000D0C00">
      <w:pPr>
        <w:shd w:val="clear" w:color="auto" w:fill="FFFFFF"/>
        <w:tabs>
          <w:tab w:val="left" w:pos="5387"/>
        </w:tabs>
        <w:spacing w:line="322" w:lineRule="exact"/>
        <w:ind w:left="5387" w:right="40" w:firstLine="283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D0C00" w:rsidRDefault="000D0C00" w:rsidP="000D0C00">
      <w:pPr>
        <w:shd w:val="clear" w:color="auto" w:fill="FFFFFF"/>
        <w:tabs>
          <w:tab w:val="left" w:pos="5387"/>
        </w:tabs>
        <w:spacing w:line="322" w:lineRule="exact"/>
        <w:ind w:left="5387" w:right="40" w:firstLine="283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D0C00" w:rsidRDefault="000D0C00" w:rsidP="000D0C00">
      <w:pPr>
        <w:shd w:val="clear" w:color="auto" w:fill="FFFFFF"/>
        <w:tabs>
          <w:tab w:val="left" w:pos="5387"/>
        </w:tabs>
        <w:spacing w:line="322" w:lineRule="exact"/>
        <w:ind w:left="5387" w:right="40" w:firstLine="283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D0C00" w:rsidRDefault="000D0C00" w:rsidP="000D0C00">
      <w:pPr>
        <w:shd w:val="clear" w:color="auto" w:fill="FFFFFF"/>
        <w:tabs>
          <w:tab w:val="left" w:pos="5387"/>
        </w:tabs>
        <w:spacing w:line="322" w:lineRule="exact"/>
        <w:ind w:left="5387" w:right="40" w:firstLine="283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D0C00" w:rsidRDefault="000D0C00" w:rsidP="000D0C00">
      <w:pPr>
        <w:shd w:val="clear" w:color="auto" w:fill="FFFFFF"/>
        <w:tabs>
          <w:tab w:val="left" w:pos="5387"/>
        </w:tabs>
        <w:spacing w:line="322" w:lineRule="exact"/>
        <w:ind w:left="5387" w:right="40" w:firstLine="283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D0C00" w:rsidRDefault="000D0C00" w:rsidP="000D0C00">
      <w:pPr>
        <w:shd w:val="clear" w:color="auto" w:fill="FFFFFF"/>
        <w:tabs>
          <w:tab w:val="left" w:pos="5387"/>
        </w:tabs>
        <w:spacing w:line="322" w:lineRule="exact"/>
        <w:ind w:left="5387" w:right="40" w:firstLine="283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D0C00" w:rsidRDefault="000D0C00" w:rsidP="000D0C00">
      <w:pPr>
        <w:shd w:val="clear" w:color="auto" w:fill="FFFFFF"/>
        <w:tabs>
          <w:tab w:val="left" w:pos="5387"/>
        </w:tabs>
        <w:spacing w:line="322" w:lineRule="exact"/>
        <w:ind w:left="5387" w:right="40" w:firstLine="283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sectPr w:rsidR="000D0C00" w:rsidSect="004B5015">
      <w:pgSz w:w="11906" w:h="16838"/>
      <w:pgMar w:top="284" w:right="849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7A"/>
    <w:multiLevelType w:val="hybridMultilevel"/>
    <w:tmpl w:val="FA8C6CF0"/>
    <w:lvl w:ilvl="0" w:tplc="E6EA455A">
      <w:start w:val="1"/>
      <w:numFmt w:val="decimal"/>
      <w:lvlText w:val="%1."/>
      <w:lvlJc w:val="left"/>
      <w:pPr>
        <w:ind w:left="1102" w:hanging="7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3176"/>
    <w:rsid w:val="000345B0"/>
    <w:rsid w:val="00035EE4"/>
    <w:rsid w:val="000432A2"/>
    <w:rsid w:val="00043C12"/>
    <w:rsid w:val="00056154"/>
    <w:rsid w:val="00070E99"/>
    <w:rsid w:val="0007419B"/>
    <w:rsid w:val="00074690"/>
    <w:rsid w:val="00076863"/>
    <w:rsid w:val="00080726"/>
    <w:rsid w:val="0008281A"/>
    <w:rsid w:val="00082B91"/>
    <w:rsid w:val="0009583E"/>
    <w:rsid w:val="00096951"/>
    <w:rsid w:val="00097C6B"/>
    <w:rsid w:val="000A40AF"/>
    <w:rsid w:val="000C1A05"/>
    <w:rsid w:val="000C5CF8"/>
    <w:rsid w:val="000D0C00"/>
    <w:rsid w:val="000D1C6A"/>
    <w:rsid w:val="000E1F3B"/>
    <w:rsid w:val="000F5520"/>
    <w:rsid w:val="00101408"/>
    <w:rsid w:val="001034C0"/>
    <w:rsid w:val="00103A17"/>
    <w:rsid w:val="00104FB9"/>
    <w:rsid w:val="00106D0E"/>
    <w:rsid w:val="00111177"/>
    <w:rsid w:val="00114F54"/>
    <w:rsid w:val="00124EEF"/>
    <w:rsid w:val="001323CF"/>
    <w:rsid w:val="00145B78"/>
    <w:rsid w:val="00146583"/>
    <w:rsid w:val="001473E4"/>
    <w:rsid w:val="00151F13"/>
    <w:rsid w:val="001530AD"/>
    <w:rsid w:val="001636A5"/>
    <w:rsid w:val="00182456"/>
    <w:rsid w:val="00187050"/>
    <w:rsid w:val="001A685D"/>
    <w:rsid w:val="001B6DBC"/>
    <w:rsid w:val="001D045F"/>
    <w:rsid w:val="001E4F97"/>
    <w:rsid w:val="001E55EB"/>
    <w:rsid w:val="001F3099"/>
    <w:rsid w:val="0020172D"/>
    <w:rsid w:val="0020688F"/>
    <w:rsid w:val="002068A9"/>
    <w:rsid w:val="00207AC6"/>
    <w:rsid w:val="00215611"/>
    <w:rsid w:val="0022584D"/>
    <w:rsid w:val="00227062"/>
    <w:rsid w:val="002307B5"/>
    <w:rsid w:val="00237109"/>
    <w:rsid w:val="00237419"/>
    <w:rsid w:val="00240A12"/>
    <w:rsid w:val="002452CF"/>
    <w:rsid w:val="002478E3"/>
    <w:rsid w:val="00251B4F"/>
    <w:rsid w:val="00254FAB"/>
    <w:rsid w:val="00264DBF"/>
    <w:rsid w:val="00273117"/>
    <w:rsid w:val="00277F32"/>
    <w:rsid w:val="00287840"/>
    <w:rsid w:val="0029265D"/>
    <w:rsid w:val="002A1AB2"/>
    <w:rsid w:val="002A33E1"/>
    <w:rsid w:val="002B1236"/>
    <w:rsid w:val="002C182D"/>
    <w:rsid w:val="002C555F"/>
    <w:rsid w:val="002D04B4"/>
    <w:rsid w:val="002D160B"/>
    <w:rsid w:val="002D564C"/>
    <w:rsid w:val="002D64F8"/>
    <w:rsid w:val="002E313E"/>
    <w:rsid w:val="002E53A1"/>
    <w:rsid w:val="002E7DA8"/>
    <w:rsid w:val="002F26FF"/>
    <w:rsid w:val="002F6DD0"/>
    <w:rsid w:val="003007A6"/>
    <w:rsid w:val="00301C02"/>
    <w:rsid w:val="00302DD3"/>
    <w:rsid w:val="0030347F"/>
    <w:rsid w:val="00312FC2"/>
    <w:rsid w:val="0033333D"/>
    <w:rsid w:val="00340EEE"/>
    <w:rsid w:val="00356325"/>
    <w:rsid w:val="00363587"/>
    <w:rsid w:val="00365CF8"/>
    <w:rsid w:val="003832BB"/>
    <w:rsid w:val="00383F07"/>
    <w:rsid w:val="00391293"/>
    <w:rsid w:val="00391400"/>
    <w:rsid w:val="003A4E43"/>
    <w:rsid w:val="003B077D"/>
    <w:rsid w:val="003B5449"/>
    <w:rsid w:val="003D7A9B"/>
    <w:rsid w:val="00404DA4"/>
    <w:rsid w:val="004072CF"/>
    <w:rsid w:val="0041085A"/>
    <w:rsid w:val="0041583D"/>
    <w:rsid w:val="00420573"/>
    <w:rsid w:val="00420D4F"/>
    <w:rsid w:val="00425829"/>
    <w:rsid w:val="00441656"/>
    <w:rsid w:val="004419E1"/>
    <w:rsid w:val="0044238C"/>
    <w:rsid w:val="00443C91"/>
    <w:rsid w:val="004531C1"/>
    <w:rsid w:val="00464CB7"/>
    <w:rsid w:val="004665FF"/>
    <w:rsid w:val="00474E12"/>
    <w:rsid w:val="00477AE5"/>
    <w:rsid w:val="004857B8"/>
    <w:rsid w:val="00490132"/>
    <w:rsid w:val="004B271E"/>
    <w:rsid w:val="004B32BE"/>
    <w:rsid w:val="004B33B5"/>
    <w:rsid w:val="004B5015"/>
    <w:rsid w:val="004D5528"/>
    <w:rsid w:val="004D78F5"/>
    <w:rsid w:val="005009AF"/>
    <w:rsid w:val="005161A3"/>
    <w:rsid w:val="00525854"/>
    <w:rsid w:val="00535722"/>
    <w:rsid w:val="00536D53"/>
    <w:rsid w:val="005518FF"/>
    <w:rsid w:val="0055560D"/>
    <w:rsid w:val="00556388"/>
    <w:rsid w:val="00571102"/>
    <w:rsid w:val="005729F2"/>
    <w:rsid w:val="00574E8A"/>
    <w:rsid w:val="0057644B"/>
    <w:rsid w:val="00580853"/>
    <w:rsid w:val="005912F4"/>
    <w:rsid w:val="005A74F0"/>
    <w:rsid w:val="005B6B7D"/>
    <w:rsid w:val="005B761F"/>
    <w:rsid w:val="005C4AA8"/>
    <w:rsid w:val="005C51BB"/>
    <w:rsid w:val="005D6DC3"/>
    <w:rsid w:val="005D780D"/>
    <w:rsid w:val="005F339B"/>
    <w:rsid w:val="00615371"/>
    <w:rsid w:val="00622D40"/>
    <w:rsid w:val="006307BD"/>
    <w:rsid w:val="00666D47"/>
    <w:rsid w:val="00667E28"/>
    <w:rsid w:val="00670DFB"/>
    <w:rsid w:val="00684EC2"/>
    <w:rsid w:val="006854DC"/>
    <w:rsid w:val="006A7DCE"/>
    <w:rsid w:val="006C00EF"/>
    <w:rsid w:val="006C2BE3"/>
    <w:rsid w:val="006D4AAE"/>
    <w:rsid w:val="006E1975"/>
    <w:rsid w:val="006E4975"/>
    <w:rsid w:val="00700840"/>
    <w:rsid w:val="00732BC5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B3ABC"/>
    <w:rsid w:val="007C7845"/>
    <w:rsid w:val="007E75EB"/>
    <w:rsid w:val="007F5F8E"/>
    <w:rsid w:val="007F72F5"/>
    <w:rsid w:val="007F75B7"/>
    <w:rsid w:val="00811ACC"/>
    <w:rsid w:val="00813938"/>
    <w:rsid w:val="00823170"/>
    <w:rsid w:val="00835126"/>
    <w:rsid w:val="00844AF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8E6BDF"/>
    <w:rsid w:val="008F7E7D"/>
    <w:rsid w:val="00921D71"/>
    <w:rsid w:val="00922B93"/>
    <w:rsid w:val="00927288"/>
    <w:rsid w:val="00943A4B"/>
    <w:rsid w:val="00944219"/>
    <w:rsid w:val="00976784"/>
    <w:rsid w:val="0097776B"/>
    <w:rsid w:val="0099003D"/>
    <w:rsid w:val="009933CE"/>
    <w:rsid w:val="009A0872"/>
    <w:rsid w:val="009A09E4"/>
    <w:rsid w:val="009A7454"/>
    <w:rsid w:val="009B05B7"/>
    <w:rsid w:val="009B3384"/>
    <w:rsid w:val="009B521C"/>
    <w:rsid w:val="009C346B"/>
    <w:rsid w:val="009E16D4"/>
    <w:rsid w:val="009F5AC6"/>
    <w:rsid w:val="00A11E41"/>
    <w:rsid w:val="00A52BFA"/>
    <w:rsid w:val="00A617E9"/>
    <w:rsid w:val="00A81D7B"/>
    <w:rsid w:val="00A852EC"/>
    <w:rsid w:val="00AA594A"/>
    <w:rsid w:val="00AC0F5C"/>
    <w:rsid w:val="00AC5B86"/>
    <w:rsid w:val="00AC7D02"/>
    <w:rsid w:val="00AD1257"/>
    <w:rsid w:val="00AD3A18"/>
    <w:rsid w:val="00AE35C4"/>
    <w:rsid w:val="00AE5AFB"/>
    <w:rsid w:val="00AE5DAF"/>
    <w:rsid w:val="00AF481C"/>
    <w:rsid w:val="00B04E91"/>
    <w:rsid w:val="00B12EDF"/>
    <w:rsid w:val="00B25CD7"/>
    <w:rsid w:val="00B31350"/>
    <w:rsid w:val="00B350FB"/>
    <w:rsid w:val="00B37570"/>
    <w:rsid w:val="00B5542D"/>
    <w:rsid w:val="00B63E45"/>
    <w:rsid w:val="00B70FE5"/>
    <w:rsid w:val="00B73285"/>
    <w:rsid w:val="00B753BC"/>
    <w:rsid w:val="00B81DDA"/>
    <w:rsid w:val="00B83B21"/>
    <w:rsid w:val="00B91E7D"/>
    <w:rsid w:val="00B959C9"/>
    <w:rsid w:val="00B97590"/>
    <w:rsid w:val="00BB6E46"/>
    <w:rsid w:val="00BC277A"/>
    <w:rsid w:val="00BC2FD7"/>
    <w:rsid w:val="00BD4164"/>
    <w:rsid w:val="00BD48E1"/>
    <w:rsid w:val="00BE126B"/>
    <w:rsid w:val="00BE14DE"/>
    <w:rsid w:val="00BF7DD8"/>
    <w:rsid w:val="00C111DD"/>
    <w:rsid w:val="00C13EF6"/>
    <w:rsid w:val="00C65DD8"/>
    <w:rsid w:val="00C66A94"/>
    <w:rsid w:val="00C745C5"/>
    <w:rsid w:val="00C75A01"/>
    <w:rsid w:val="00C8625F"/>
    <w:rsid w:val="00CA496E"/>
    <w:rsid w:val="00CA549B"/>
    <w:rsid w:val="00CA6329"/>
    <w:rsid w:val="00CB214D"/>
    <w:rsid w:val="00CD367E"/>
    <w:rsid w:val="00CE3426"/>
    <w:rsid w:val="00CE4A21"/>
    <w:rsid w:val="00CE5941"/>
    <w:rsid w:val="00CE5971"/>
    <w:rsid w:val="00CE5DB0"/>
    <w:rsid w:val="00CF1218"/>
    <w:rsid w:val="00CF7CB4"/>
    <w:rsid w:val="00D01F0B"/>
    <w:rsid w:val="00D05AFB"/>
    <w:rsid w:val="00D1077B"/>
    <w:rsid w:val="00D12DF8"/>
    <w:rsid w:val="00D204DB"/>
    <w:rsid w:val="00D24D46"/>
    <w:rsid w:val="00D2509D"/>
    <w:rsid w:val="00D25DA0"/>
    <w:rsid w:val="00D30A2B"/>
    <w:rsid w:val="00D40A66"/>
    <w:rsid w:val="00D43444"/>
    <w:rsid w:val="00D509FB"/>
    <w:rsid w:val="00D518AF"/>
    <w:rsid w:val="00D60145"/>
    <w:rsid w:val="00D66BD6"/>
    <w:rsid w:val="00D7033A"/>
    <w:rsid w:val="00D75B45"/>
    <w:rsid w:val="00D76846"/>
    <w:rsid w:val="00D823A2"/>
    <w:rsid w:val="00D86600"/>
    <w:rsid w:val="00D92984"/>
    <w:rsid w:val="00D97432"/>
    <w:rsid w:val="00DB0D20"/>
    <w:rsid w:val="00DC270A"/>
    <w:rsid w:val="00DD0498"/>
    <w:rsid w:val="00DE2B7F"/>
    <w:rsid w:val="00DE68CC"/>
    <w:rsid w:val="00DF261D"/>
    <w:rsid w:val="00E10D5B"/>
    <w:rsid w:val="00E11060"/>
    <w:rsid w:val="00E14DCB"/>
    <w:rsid w:val="00E15589"/>
    <w:rsid w:val="00E3335E"/>
    <w:rsid w:val="00E43CAB"/>
    <w:rsid w:val="00E51103"/>
    <w:rsid w:val="00E64C33"/>
    <w:rsid w:val="00E663A0"/>
    <w:rsid w:val="00E6671E"/>
    <w:rsid w:val="00E66F2E"/>
    <w:rsid w:val="00E8779F"/>
    <w:rsid w:val="00EA199D"/>
    <w:rsid w:val="00EA1B2F"/>
    <w:rsid w:val="00EB4FD0"/>
    <w:rsid w:val="00EB5331"/>
    <w:rsid w:val="00EB79C7"/>
    <w:rsid w:val="00EC433C"/>
    <w:rsid w:val="00EC753E"/>
    <w:rsid w:val="00EC7E2B"/>
    <w:rsid w:val="00ED1F95"/>
    <w:rsid w:val="00ED5CB7"/>
    <w:rsid w:val="00F03539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D35"/>
    <w:rsid w:val="00FC4977"/>
    <w:rsid w:val="00FD56AA"/>
    <w:rsid w:val="00FD5ED8"/>
    <w:rsid w:val="00FD6838"/>
    <w:rsid w:val="00FE1C7D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993F2-86B1-4EC1-B026-24BA1D7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5F8E"/>
    <w:pPr>
      <w:ind w:left="720"/>
      <w:contextualSpacing/>
    </w:pPr>
  </w:style>
  <w:style w:type="paragraph" w:styleId="a9">
    <w:name w:val="No Spacing"/>
    <w:uiPriority w:val="99"/>
    <w:qFormat/>
    <w:rsid w:val="000D0C00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9A0872"/>
    <w:rPr>
      <w:color w:val="0000FF" w:themeColor="hyperlink"/>
      <w:u w:val="single"/>
    </w:rPr>
  </w:style>
  <w:style w:type="paragraph" w:customStyle="1" w:styleId="msonormal0">
    <w:name w:val="msonormal"/>
    <w:basedOn w:val="a"/>
    <w:rsid w:val="004B50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B5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Стиль1"/>
    <w:basedOn w:val="a"/>
    <w:rsid w:val="004B5015"/>
    <w:pPr>
      <w:spacing w:line="360" w:lineRule="auto"/>
      <w:ind w:firstLine="708"/>
      <w:jc w:val="both"/>
    </w:pPr>
  </w:style>
  <w:style w:type="character" w:customStyle="1" w:styleId="apple-style-span">
    <w:name w:val="apple-style-span"/>
    <w:basedOn w:val="a0"/>
    <w:rsid w:val="004B5015"/>
  </w:style>
  <w:style w:type="table" w:customStyle="1" w:styleId="10">
    <w:name w:val="Сетка таблицы1"/>
    <w:basedOn w:val="a1"/>
    <w:uiPriority w:val="59"/>
    <w:rsid w:val="004B5015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418B3-EF90-4381-9EA0-B02B1360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3</cp:revision>
  <cp:lastPrinted>2022-02-16T05:31:00Z</cp:lastPrinted>
  <dcterms:created xsi:type="dcterms:W3CDTF">2022-08-04T05:58:00Z</dcterms:created>
  <dcterms:modified xsi:type="dcterms:W3CDTF">2022-08-08T11:52:00Z</dcterms:modified>
</cp:coreProperties>
</file>