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E5" w:rsidRPr="00851DD0" w:rsidRDefault="00122B8E" w:rsidP="00237FE5">
      <w:pP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6.9pt;margin-top:24.35pt;width:72.05pt;height:62.95pt;z-index:251659264">
            <v:imagedata r:id="rId6" o:title=""/>
          </v:shape>
          <o:OLEObject Type="Embed" ProgID="Word.Picture.8" ShapeID="_x0000_s1029" DrawAspect="Content" ObjectID="_1704266644" r:id="rId7"/>
        </w:object>
      </w:r>
      <w:r w:rsidR="00447852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Актуальная редакция от 21.01</w:t>
      </w:r>
      <w:r w:rsidR="00290768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.202</w:t>
      </w:r>
      <w:r w:rsidR="00447852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2</w:t>
      </w:r>
      <w:r w:rsidR="00237FE5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 № </w:t>
      </w:r>
      <w:r w:rsidR="00447852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77</w:t>
      </w:r>
      <w:r w:rsidR="00237FE5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-п</w:t>
      </w: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Default="00237FE5" w:rsidP="00EF0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A78" w:rsidRDefault="00EF0A78" w:rsidP="00EF0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АДМИНИСТРАЦИЯ  НЕВЬЯНСКОГО  ГОРОДСКОГО ОКРУГА</w:t>
      </w: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П О С Т А Н О В Л Е Н И Е</w:t>
      </w:r>
    </w:p>
    <w:p w:rsidR="00237FE5" w:rsidRPr="00851DD0" w:rsidRDefault="00122B8E" w:rsidP="00237FE5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Calibri" w:eastAsia="Times New Roman" w:hAnsi="Calibri" w:cs="Times New Roman"/>
          <w:noProof/>
        </w:rPr>
        <w:pict>
          <v:line id="Прямая соединительная линия 3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6XwIAAHQEAAAOAAAAZHJzL2Uyb0RvYy54bWysVNFu0zAUfUfiH6y8d0nWr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eQpUel8CAAB0BAAADgAAAAAAAAAAAAAAAAAuAgAAZHJzL2Uyb0RvYy54&#10;bWxQSwECLQAUAAYACAAAACEA2U1/Z9sAAAAGAQAADwAAAAAAAAAAAAAAAAC5BAAAZHJzL2Rvd25y&#10;ZXYueG1sUEsFBgAAAAAEAAQA8wAAAMEFAAAAAA==&#10;" strokeweight="4.5pt">
            <v:stroke linestyle="thickThin"/>
          </v:line>
        </w:pic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20.10.2014 г.          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№ 2548-п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г. Невьянск</w: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Об утверждении муниципальной  программы 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«Социальная поддержка и социальное обслуживание населения Невьянского городского округа до 2021 года»</w:t>
      </w:r>
    </w:p>
    <w:p w:rsidR="00237FE5" w:rsidRPr="00851DD0" w:rsidRDefault="00237FE5" w:rsidP="00237FE5">
      <w:pPr>
        <w:spacing w:after="0" w:line="312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237FE5" w:rsidRPr="00851DD0" w:rsidRDefault="00237FE5" w:rsidP="00237FE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ПОСТАНОВЛЯЮ: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   1. Утвердить муниципальную программу «Социальная поддержка и социальное обслуживание населения  Невьянского городского округа до 2021 года».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2.Признать утратившими силу с 01.01.2015 года постановление администрации Невьянского городского округа от 10.08.2012 г. № 2126-п «Об утверждении муниципальной целевой программы «Социальная поддержка населения Невьянского городского округа» на 2013-2015 годы».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3.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237FE5" w:rsidRPr="00851DD0" w:rsidRDefault="00237FE5" w:rsidP="00237FE5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851DD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37FE5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90768" w:rsidRDefault="00290768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C51DB" w:rsidRDefault="00237FE5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Глава городского округа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Е.Т.Каюмов</w:t>
      </w: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3E2BA0" w:rsidRPr="003E2BA0" w:rsidRDefault="00B4560E" w:rsidP="00264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</w:t>
      </w:r>
      <w:r w:rsidR="003E2BA0" w:rsidRP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РРРРРРРРРРЭ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</w:t>
      </w:r>
    </w:p>
    <w:p w:rsidR="001C51DB" w:rsidRDefault="0026493B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456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20.10.2014   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E2D97">
        <w:rPr>
          <w:rFonts w:ascii="Times New Roman" w:eastAsia="Times New Roman" w:hAnsi="Times New Roman" w:cs="Times New Roman"/>
          <w:sz w:val="28"/>
          <w:szCs w:val="28"/>
        </w:rPr>
        <w:t>2548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FC3CE3" w:rsidRDefault="00FC3CE3" w:rsidP="001C51DB"/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4536"/>
      </w:tblGrid>
      <w:tr w:rsidR="00382423" w:rsidTr="009C50AC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382423" w:rsidTr="00D94896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382423" w:rsidTr="009C50AC">
        <w:trPr>
          <w:trHeight w:hRule="exact" w:val="6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«Социальная поддержка и социальное обслуживание населения Невьян</w:t>
            </w:r>
            <w:r w:rsidR="002B6798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ского городского округа до 2024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года»</w:t>
            </w:r>
          </w:p>
        </w:tc>
      </w:tr>
      <w:tr w:rsidR="00382423" w:rsidTr="00D94896">
        <w:trPr>
          <w:trHeight w:hRule="exact"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23" w:rsidTr="00D94896">
        <w:trPr>
          <w:trHeight w:hRule="exact"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Администрация Невьянского городского округа</w:t>
            </w:r>
          </w:p>
        </w:tc>
      </w:tr>
      <w:tr w:rsidR="00382423" w:rsidTr="00D94896">
        <w:trPr>
          <w:trHeight w:hRule="exact" w:val="105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423" w:rsidRPr="0026493B" w:rsidRDefault="00CA03D4" w:rsidP="00CA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2016–2024 годы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872E25">
        <w:trPr>
          <w:trHeight w:hRule="exact" w:val="7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1. Повышение уровня социальной защищенности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1.1. Развитие системы дополнительной социальной поддержки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2. Развитие системы оказания адресной поддержки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2.1. Обеспечение оказания адресной поддержки населению Невьянского городского округа</w:t>
            </w:r>
          </w:p>
        </w:tc>
      </w:tr>
      <w:tr w:rsidR="000C27F0" w:rsidTr="00AB08EA">
        <w:trPr>
          <w:trHeight w:hRule="exact" w:val="100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AB08EA">
        <w:trPr>
          <w:trHeight w:hRule="exact" w:val="68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0C27F0">
        <w:trPr>
          <w:trHeight w:hRule="exact" w:val="464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4077CA">
        <w:trPr>
          <w:trHeight w:hRule="exact" w:val="10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1. Дополнительные меры социальной поддержки населения Невьянского городского округа на 2016 -2024 годы</w:t>
            </w:r>
          </w:p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2. Адресная поддержка населения Невьянского городского округа на 2016-2024 годы</w:t>
            </w:r>
          </w:p>
          <w:p w:rsidR="000C27F0" w:rsidRDefault="008E7F5B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1. Количество граждан, </w:t>
            </w:r>
            <w:r w:rsidR="000C27F0"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получивших материальную помощь</w:t>
            </w:r>
            <w:r w:rsidR="00274992"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.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2. </w:t>
            </w: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Количество граждан, получателей социальной выплаты гражданам, имеющим трех и более де</w:t>
            </w:r>
            <w:r w:rsidR="00A0192B"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тей, взамен земельного участка.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3. Количество Почетных граждан Невьянского городского округа, получивших материальное вознаграждение</w:t>
            </w:r>
          </w:p>
        </w:tc>
      </w:tr>
      <w:tr w:rsidR="000C27F0" w:rsidTr="00773964">
        <w:trPr>
          <w:trHeight w:hRule="exact" w:val="71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526ADA">
        <w:trPr>
          <w:trHeight w:hRule="exact" w:val="201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4. Количество граждан, получателей денежного вознаграждения (премия Главы Невьянского городского округа), награжденных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382423" w:rsidTr="00526ADA">
        <w:trPr>
          <w:trHeight w:hRule="exact" w:val="1121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5. Количество граждан, нуждающихся в дополнительных мерах социальной поддержки, участвовавших в социально значимых мероприятиях</w:t>
            </w:r>
          </w:p>
        </w:tc>
      </w:tr>
      <w:tr w:rsidR="00382423" w:rsidTr="000C27F0">
        <w:trPr>
          <w:trHeight w:hRule="exact" w:val="99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6. Количество граждан, получателей гарантий по пенсионному обеспечению муниципальных служащих (доплата к пенсии за выслугу лет)</w:t>
            </w:r>
          </w:p>
        </w:tc>
      </w:tr>
      <w:tr w:rsidR="00382423" w:rsidTr="009C50AC">
        <w:trPr>
          <w:trHeight w:hRule="exact" w:val="103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7. Количество  льготных категорий граждан получающих компенсацию из бюджета Российской Федерации</w:t>
            </w:r>
          </w:p>
        </w:tc>
      </w:tr>
      <w:tr w:rsidR="00382423" w:rsidTr="009C50AC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8. Количество  льготных категорий граждан получающих компенсацию из бюджета Свердловской области</w:t>
            </w:r>
          </w:p>
        </w:tc>
      </w:tr>
      <w:tr w:rsidR="00382423" w:rsidTr="00ED5831">
        <w:trPr>
          <w:trHeight w:hRule="exact" w:val="66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9. Количество граждан, получателей субсидий на оплату жилого помещения и коммунальных услуг</w:t>
            </w:r>
          </w:p>
        </w:tc>
      </w:tr>
    </w:tbl>
    <w:p w:rsidR="00382423" w:rsidRPr="00382423" w:rsidRDefault="00382423" w:rsidP="0038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2768"/>
        <w:gridCol w:w="6582"/>
      </w:tblGrid>
      <w:tr w:rsidR="00196CDD" w:rsidRPr="0026493B" w:rsidTr="00196CDD">
        <w:tc>
          <w:tcPr>
            <w:tcW w:w="2768" w:type="dxa"/>
          </w:tcPr>
          <w:p w:rsidR="00196CDD" w:rsidRPr="0026493B" w:rsidRDefault="00196CDD" w:rsidP="00AF5EF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49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196CDD" w:rsidRPr="0026493B" w:rsidRDefault="00196CDD" w:rsidP="00AF5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CDD" w:rsidRPr="0026493B" w:rsidRDefault="00196CDD" w:rsidP="00AF5E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 165374,50 тыс. рублей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107515,81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117376,46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120046,55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125126,61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152762,82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130500,76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132634,14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137803,46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141607,89 тыс. рублей.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из них: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федеральный бюджет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154793,20 тыс. рублей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18014,70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18414,80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-  18575,50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17064,70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17000,20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17324,20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16126,30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lastRenderedPageBreak/>
              <w:t>2023 год – 16134,20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16138,60 тыс. рублей.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областной бюджет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880435,10 тыс. рублей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81855,00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90618,00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92624,20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96669,40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97045,20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100464,90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103255,20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107343,50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110559,70 тыс. рублей.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местный бюджет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130146,20 тыс. рублей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7646,11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8343,66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8846,85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11392,51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38717,42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12711,66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13252,64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14325,76 тыс. рублей;</w:t>
            </w:r>
          </w:p>
          <w:p w:rsidR="00942801" w:rsidRPr="00942801" w:rsidRDefault="00942801" w:rsidP="009428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4280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14909,59 тыс. рублей.</w:t>
            </w:r>
          </w:p>
          <w:p w:rsidR="00196CDD" w:rsidRPr="00942801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</w:tr>
    </w:tbl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520"/>
      </w:tblGrid>
      <w:tr w:rsidR="00382423" w:rsidRPr="0026493B" w:rsidTr="001C51DB">
        <w:trPr>
          <w:trHeight w:hRule="exact" w:val="3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>Адрес размещения</w:t>
            </w:r>
          </w:p>
        </w:tc>
        <w:tc>
          <w:tcPr>
            <w:tcW w:w="65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www.nevyansk66.ru</w:t>
            </w:r>
          </w:p>
        </w:tc>
      </w:tr>
      <w:tr w:rsidR="00382423" w:rsidRPr="0026493B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программы в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информационно-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Tr="001C51DB">
        <w:trPr>
          <w:trHeight w:hRule="exact" w:val="360"/>
        </w:trPr>
        <w:tc>
          <w:tcPr>
            <w:tcW w:w="283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Tr="001C51DB">
        <w:trPr>
          <w:trHeight w:hRule="exact" w:val="375"/>
        </w:trPr>
        <w:tc>
          <w:tcPr>
            <w:tcW w:w="2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</w:tbl>
    <w:p w:rsidR="002E6468" w:rsidRDefault="002E6468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и анализ текущего состояния сферы реализации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84141B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Невьянского </w:t>
      </w:r>
      <w:r w:rsidR="00526ADA">
        <w:rPr>
          <w:rFonts w:ascii="Times New Roman" w:eastAsia="Times New Roman" w:hAnsi="Times New Roman" w:cs="Times New Roman"/>
          <w:b/>
          <w:sz w:val="28"/>
          <w:szCs w:val="20"/>
        </w:rPr>
        <w:t xml:space="preserve">городского округа до </w:t>
      </w:r>
      <w:r w:rsidR="00526ADA" w:rsidRPr="0026493B">
        <w:rPr>
          <w:rFonts w:ascii="Times New Roman" w:eastAsia="Times New Roman" w:hAnsi="Times New Roman" w:cs="Times New Roman"/>
          <w:b/>
          <w:sz w:val="28"/>
          <w:szCs w:val="20"/>
        </w:rPr>
        <w:t>2024</w:t>
      </w:r>
      <w:r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Одной из целей администрации Невьянского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инициатив, включая реализацию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комплекса мероприятий, с помощью которых каждый житель городского округа может почувствовать причастность к успешному развитию территории, заботу и уважение со стороны местной власти и оценить свою значимость, что в немалой степени определяет психологическую комфортность проживания и влияет на привлекательность территории.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По данному направлению администрацией Невьянского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(организаций), проведение встреч главы городского округа с различными категориями граждан, проведение городских праздников, акций и мероприятий, в том числе проводимых по инициативе Правительства Свердловской области и Г</w:t>
      </w:r>
      <w:r w:rsidR="00FB7692">
        <w:rPr>
          <w:rFonts w:ascii="Times New Roman" w:eastAsia="Times New Roman" w:hAnsi="Times New Roman" w:cs="Times New Roman"/>
          <w:sz w:val="28"/>
          <w:szCs w:val="28"/>
        </w:rPr>
        <w:t xml:space="preserve">орнозаводского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управленческого округа Свердловской области.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Осуществление гарантий по пенсионному обеспечению муниципальных с</w:t>
      </w:r>
      <w:r w:rsidR="00E368B7">
        <w:rPr>
          <w:rFonts w:ascii="Times New Roman" w:eastAsia="Times New Roman" w:hAnsi="Times New Roman" w:cs="Times New Roman"/>
          <w:sz w:val="28"/>
          <w:szCs w:val="28"/>
        </w:rPr>
        <w:t xml:space="preserve">лужащих основано на исполнении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45ED">
        <w:rPr>
          <w:rFonts w:ascii="Times New Roman" w:eastAsia="Times New Roman" w:hAnsi="Times New Roman" w:cs="Times New Roman"/>
          <w:sz w:val="28"/>
          <w:szCs w:val="28"/>
        </w:rPr>
        <w:t xml:space="preserve">т.13 Областного закона от 29 октября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2007 </w:t>
      </w:r>
      <w:r w:rsidR="008B45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№ 136-ОЗ «Об особенностях муниципальной службы на территории Свердловской области».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Одним из важных направлений в работе администрации Невьянского городского округа является социальная поддержка населения. Дополнительные меры социальной поддержки предусматривают оказание материальной помощи отдельным категориям граждан Невьянского городского округа из средств местного бюджета, нуждающимся в дополнительной поддержке. Случаи назначения материальной помощи: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1) гражданам, пострадавшим вследствие стихийного бедствия, пожара или кражи;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2) гражданам, освободившимся из мест лишения свободы, местом следования которых в документах об освобождении указан Невьянский городской округ;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3) одиноко проживающим пенсионерам и инвалидам;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4) семьям, воспитывающим детей – инвалидов;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5) малоимущим гражданам, в том числе малоимущим неполным семьям, имеющим несовершеннолетних детей;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6) гражданам для проведения дорогостоящего лечения;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7) гражданам, в связи со смертью близкого родственника, потерей кормильца, потерей трудоспособности;</w:t>
      </w:r>
    </w:p>
    <w:p w:rsidR="00FC3CE3" w:rsidRDefault="00EA1DB4" w:rsidP="00EA1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8) гражданам из числа детей-сирот и детей, оставшихся без попечения родителей в возрасте от 18 до 23 лет, имевших к моменту достижения ими возраста 18 лет статус детей-сирот или детей, оставшихся без попечения родителей.</w:t>
      </w:r>
    </w:p>
    <w:p w:rsidR="00383781" w:rsidRPr="00FC3CE3" w:rsidRDefault="00383781" w:rsidP="00EA1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Подпрограмма 1. «Дополнительные меры социальной поддержки населения Невья</w:t>
      </w:r>
      <w:r w:rsidR="00913A91">
        <w:rPr>
          <w:rFonts w:ascii="Times New Roman" w:eastAsia="Times New Roman" w:hAnsi="Times New Roman" w:cs="Times New Roman"/>
          <w:b/>
          <w:sz w:val="28"/>
          <w:szCs w:val="28"/>
        </w:rPr>
        <w:t xml:space="preserve">нского городского округа на </w:t>
      </w:r>
      <w:r w:rsidR="00913A91" w:rsidRPr="0026493B">
        <w:rPr>
          <w:rFonts w:ascii="Times New Roman" w:eastAsia="Times New Roman" w:hAnsi="Times New Roman" w:cs="Times New Roman"/>
          <w:b/>
          <w:sz w:val="28"/>
          <w:szCs w:val="28"/>
        </w:rPr>
        <w:t>2016 -2024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На территории Невьянского городского о</w:t>
      </w:r>
      <w:r w:rsidR="00665C29">
        <w:rPr>
          <w:rFonts w:ascii="Times New Roman" w:eastAsia="Times New Roman" w:hAnsi="Times New Roman" w:cs="Times New Roman"/>
          <w:sz w:val="28"/>
          <w:szCs w:val="28"/>
        </w:rPr>
        <w:t>круга действуе</w:t>
      </w:r>
      <w:r w:rsidR="00BC2669">
        <w:rPr>
          <w:rFonts w:ascii="Times New Roman" w:eastAsia="Times New Roman" w:hAnsi="Times New Roman" w:cs="Times New Roman"/>
          <w:sz w:val="28"/>
          <w:szCs w:val="28"/>
        </w:rPr>
        <w:t>т административный регламент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3CE3" w:rsidRPr="00FC3CE3" w:rsidRDefault="00FC3CE3" w:rsidP="00BC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6493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- постановление администрации Невьянского городского округа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от </w:t>
      </w:r>
      <w:r w:rsidR="00C27711">
        <w:rPr>
          <w:rFonts w:ascii="Times New Roman" w:eastAsia="Times New Roman" w:hAnsi="Times New Roman" w:cs="Times New Roman"/>
          <w:sz w:val="28"/>
          <w:szCs w:val="20"/>
        </w:rPr>
        <w:t>08.06.2020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C27711">
        <w:rPr>
          <w:rFonts w:ascii="Times New Roman" w:eastAsia="Times New Roman" w:hAnsi="Times New Roman" w:cs="Times New Roman"/>
          <w:sz w:val="28"/>
          <w:szCs w:val="20"/>
        </w:rPr>
        <w:t>730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>-п «Об утверждении адми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нистративного регламента по 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 xml:space="preserve">оказанию материальной помощи отдельным категориям граждан в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Невьянском городском округе».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«Адресная поддержка населения Невьянского городского </w:t>
      </w:r>
      <w:r w:rsidR="00EF788E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округа» на </w:t>
      </w:r>
      <w:r w:rsidR="00EF788E" w:rsidRPr="0026493B">
        <w:rPr>
          <w:rFonts w:ascii="Times New Roman" w:eastAsia="Times New Roman" w:hAnsi="Times New Roman" w:cs="Times New Roman"/>
          <w:b/>
          <w:sz w:val="28"/>
          <w:szCs w:val="28"/>
        </w:rPr>
        <w:t>2016-2024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нормативно-правовыми актами Российской Федерации и Свердловской области на территории Невьянского городского округа  отдельным категориям граждан предоставляются  льготы на оплату жилого помещения и коммунальных услуг: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ежемесячные компенсационные выплаты на оплату жилого помещения и коммунальных услуг отдельным категориям граждан. 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-  субсидии на оплату жилого помещения и коммунальных услуг отдельным категориям граждан.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расходы на обеспечение деятельности отдела по предоставлению льгот отдельным категориям граждан.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8D0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2. Цели и задачи, целевые показатели реализаци</w:t>
      </w:r>
      <w:r w:rsidR="002C100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2C1001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Невьянского городс</w:t>
      </w:r>
      <w:r w:rsidR="005E1942">
        <w:rPr>
          <w:rFonts w:ascii="Times New Roman" w:eastAsia="Times New Roman" w:hAnsi="Times New Roman" w:cs="Times New Roman"/>
          <w:b/>
          <w:sz w:val="28"/>
          <w:szCs w:val="20"/>
        </w:rPr>
        <w:t xml:space="preserve">кого округа </w:t>
      </w:r>
      <w:r w:rsidR="005E1942" w:rsidRPr="0026493B">
        <w:rPr>
          <w:rFonts w:ascii="Times New Roman" w:eastAsia="Times New Roman" w:hAnsi="Times New Roman" w:cs="Times New Roman"/>
          <w:b/>
          <w:sz w:val="28"/>
          <w:szCs w:val="20"/>
        </w:rPr>
        <w:t>до 2024</w:t>
      </w:r>
      <w:r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D8217B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 План </w:t>
      </w:r>
      <w:r w:rsidR="00FC3CE3" w:rsidRPr="00FC3CE3"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выполнению муниципальной программы «</w:t>
      </w:r>
      <w:r w:rsidR="00FC3CE3"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Социальная поддержка и социальное обслуживание населения  Невьянского городского округа 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0"/>
        </w:rPr>
        <w:t>до 202</w:t>
      </w:r>
      <w:r w:rsidR="005E1942" w:rsidRPr="0026493B"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F93FA8" w:rsidRPr="00290768" w:rsidRDefault="00F93FA8" w:rsidP="006C7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мероприятий подпрограммы 2. «Социальная поддержка и социальное обслуживание населения Невьянского городского округа до 2024 года» задействованы также иные инструменты муниципальной поддержки, влияющие на достижение результатов муниципальной программы, такие как направление средств в форме предоставления налоговых льгот: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1) Освобождение от уплаты налога на имущество физических лиц членов многодетных семей (п. 6 решения Думы Невьянского городского округа                               от 29.10.2014 № 102 «Об установлении налога на имущество физических лиц на территории 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 xml:space="preserve">2) Освобождение от уплаты земельного налога членов многодетных семей               (пп. 1 п. 4.1.  решения Думы Невьянского городского округа от 30.09.2016 № 118                            </w:t>
      </w:r>
      <w:r w:rsidRPr="00290768">
        <w:rPr>
          <w:rFonts w:ascii="Times New Roman" w:eastAsia="Times New Roman" w:hAnsi="Times New Roman" w:cs="Times New Roman"/>
          <w:sz w:val="28"/>
          <w:szCs w:val="28"/>
        </w:rPr>
        <w:lastRenderedPageBreak/>
        <w:t>«Об установлении земельного налога на территории 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3) Освобождение от уплаты земельного налога детей-сирот (пп. 2 п. 4.1.  решения Думы Невьянского городского округа от 30.09.2016 № 118  «Об установлении земельного налога на территории 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4) Освобождение от уплаты земельного налога инвалидов 1, 2 группы, а также инвалидов с детства (пп. 12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5) Освобождение от уплаты земельного налога физических лиц, достигших возраста: мужчины - 60 лет, женщины - 55 лет, а также пенсионеры по случаю потери кормильца (пп. 3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 xml:space="preserve">6) 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(пп. 4 п. 4.1.  решения Думы Невьянского городского округа от 30.09.2016 № 118 «Об установлении земельного налога на территории Невьянского городского округа»); 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7) Освобождение от уплаты земельного налога пенсионеров, имеющих звание «Ветеран военной службы», «Ветеран труда» и «Ветеран труда Свердловской области»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(пп. 5 п. 4.1.  решения Думы Невьянского городского округа от 30.09.2016 № 118        «Об установлении земельного налога на территории Невьянского городского округа»);</w:t>
      </w:r>
    </w:p>
    <w:p w:rsidR="00F93FA8" w:rsidRPr="00F93FA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8) Освобождение от уплаты земельного налога ветеранов и инвалидов Великой Отечественной войны, а также ветеранов боевых действий (пп. 10 п. 4.1.  решения Думы Невьянского городского округа от 30.09.2016 № 118 «Об установлении земельного налога на территории Невьянского городского округа»).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162D6" w:rsidRDefault="009162D6"/>
    <w:sectPr w:rsidR="009162D6" w:rsidSect="003E2BA0">
      <w:headerReference w:type="default" r:id="rId8"/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99" w:rsidRDefault="006C2F99">
      <w:pPr>
        <w:spacing w:after="0" w:line="240" w:lineRule="auto"/>
      </w:pPr>
      <w:r>
        <w:separator/>
      </w:r>
    </w:p>
  </w:endnote>
  <w:endnote w:type="continuationSeparator" w:id="0">
    <w:p w:rsidR="006C2F99" w:rsidRDefault="006C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99" w:rsidRDefault="006C2F99">
      <w:pPr>
        <w:spacing w:after="0" w:line="240" w:lineRule="auto"/>
      </w:pPr>
      <w:r>
        <w:separator/>
      </w:r>
    </w:p>
  </w:footnote>
  <w:footnote w:type="continuationSeparator" w:id="0">
    <w:p w:rsidR="006C2F99" w:rsidRDefault="006C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626581"/>
      <w:docPartObj>
        <w:docPartGallery w:val="Page Numbers (Top of Page)"/>
        <w:docPartUnique/>
      </w:docPartObj>
    </w:sdtPr>
    <w:sdtEndPr/>
    <w:sdtContent>
      <w:p w:rsidR="0061045C" w:rsidRDefault="00F20923">
        <w:pPr>
          <w:pStyle w:val="a4"/>
          <w:jc w:val="center"/>
        </w:pPr>
        <w:r>
          <w:fldChar w:fldCharType="begin"/>
        </w:r>
        <w:r w:rsidR="0061045C">
          <w:instrText>PAGE   \* MERGEFORMAT</w:instrText>
        </w:r>
        <w:r>
          <w:fldChar w:fldCharType="separate"/>
        </w:r>
        <w:r w:rsidR="00122B8E">
          <w:rPr>
            <w:noProof/>
          </w:rPr>
          <w:t>7</w:t>
        </w:r>
        <w:r>
          <w:fldChar w:fldCharType="end"/>
        </w:r>
      </w:p>
    </w:sdtContent>
  </w:sdt>
  <w:p w:rsidR="00FE3373" w:rsidRPr="00DD4570" w:rsidRDefault="00122B8E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423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5900"/>
    <w:rsid w:val="001175C3"/>
    <w:rsid w:val="0012297C"/>
    <w:rsid w:val="00122B8E"/>
    <w:rsid w:val="001240C1"/>
    <w:rsid w:val="00126019"/>
    <w:rsid w:val="001302B5"/>
    <w:rsid w:val="0018535E"/>
    <w:rsid w:val="00187838"/>
    <w:rsid w:val="00196CDD"/>
    <w:rsid w:val="001B3121"/>
    <w:rsid w:val="001C51DB"/>
    <w:rsid w:val="001C5F79"/>
    <w:rsid w:val="001D18C8"/>
    <w:rsid w:val="001F4E0C"/>
    <w:rsid w:val="00203121"/>
    <w:rsid w:val="00204945"/>
    <w:rsid w:val="002225F5"/>
    <w:rsid w:val="00231219"/>
    <w:rsid w:val="00237FE5"/>
    <w:rsid w:val="002441F8"/>
    <w:rsid w:val="00256427"/>
    <w:rsid w:val="0026493B"/>
    <w:rsid w:val="00274992"/>
    <w:rsid w:val="002804DC"/>
    <w:rsid w:val="00290768"/>
    <w:rsid w:val="002A68A1"/>
    <w:rsid w:val="002B6798"/>
    <w:rsid w:val="002C1001"/>
    <w:rsid w:val="002E6468"/>
    <w:rsid w:val="002F64DA"/>
    <w:rsid w:val="00307FFD"/>
    <w:rsid w:val="003303CE"/>
    <w:rsid w:val="00333683"/>
    <w:rsid w:val="003637BA"/>
    <w:rsid w:val="0037542F"/>
    <w:rsid w:val="00382423"/>
    <w:rsid w:val="00383781"/>
    <w:rsid w:val="003A3396"/>
    <w:rsid w:val="003A3ED2"/>
    <w:rsid w:val="003E2BA0"/>
    <w:rsid w:val="00412740"/>
    <w:rsid w:val="00436500"/>
    <w:rsid w:val="004475BF"/>
    <w:rsid w:val="00447852"/>
    <w:rsid w:val="00463DF2"/>
    <w:rsid w:val="00471050"/>
    <w:rsid w:val="0048014D"/>
    <w:rsid w:val="004A10D6"/>
    <w:rsid w:val="004A6145"/>
    <w:rsid w:val="004A702B"/>
    <w:rsid w:val="004B033C"/>
    <w:rsid w:val="004B209A"/>
    <w:rsid w:val="00526ADA"/>
    <w:rsid w:val="00552B6A"/>
    <w:rsid w:val="0057424E"/>
    <w:rsid w:val="005A4989"/>
    <w:rsid w:val="005B558D"/>
    <w:rsid w:val="005C05E4"/>
    <w:rsid w:val="005D3711"/>
    <w:rsid w:val="005D7250"/>
    <w:rsid w:val="005E1942"/>
    <w:rsid w:val="00602952"/>
    <w:rsid w:val="00604398"/>
    <w:rsid w:val="0061045C"/>
    <w:rsid w:val="006117A6"/>
    <w:rsid w:val="006156E5"/>
    <w:rsid w:val="006245E3"/>
    <w:rsid w:val="006246A3"/>
    <w:rsid w:val="00640266"/>
    <w:rsid w:val="00643C46"/>
    <w:rsid w:val="00663B4C"/>
    <w:rsid w:val="00665C29"/>
    <w:rsid w:val="00671F04"/>
    <w:rsid w:val="0067386B"/>
    <w:rsid w:val="006A110A"/>
    <w:rsid w:val="006A7501"/>
    <w:rsid w:val="006C2F99"/>
    <w:rsid w:val="006C65D7"/>
    <w:rsid w:val="006C7EEC"/>
    <w:rsid w:val="006E030B"/>
    <w:rsid w:val="006E133F"/>
    <w:rsid w:val="006E1C26"/>
    <w:rsid w:val="006F40B0"/>
    <w:rsid w:val="00716995"/>
    <w:rsid w:val="007311B8"/>
    <w:rsid w:val="00745C7A"/>
    <w:rsid w:val="00745E04"/>
    <w:rsid w:val="007560A6"/>
    <w:rsid w:val="0076420C"/>
    <w:rsid w:val="0077054C"/>
    <w:rsid w:val="00773964"/>
    <w:rsid w:val="00781998"/>
    <w:rsid w:val="00795315"/>
    <w:rsid w:val="007A64E7"/>
    <w:rsid w:val="007E7838"/>
    <w:rsid w:val="008066F7"/>
    <w:rsid w:val="0081152D"/>
    <w:rsid w:val="00822374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8E7F5B"/>
    <w:rsid w:val="00913A91"/>
    <w:rsid w:val="009162D6"/>
    <w:rsid w:val="009259FE"/>
    <w:rsid w:val="00936E43"/>
    <w:rsid w:val="00942801"/>
    <w:rsid w:val="00965B3C"/>
    <w:rsid w:val="0099018E"/>
    <w:rsid w:val="00993CBD"/>
    <w:rsid w:val="009B2E9D"/>
    <w:rsid w:val="009C50AC"/>
    <w:rsid w:val="009F14DC"/>
    <w:rsid w:val="00A0192B"/>
    <w:rsid w:val="00A10788"/>
    <w:rsid w:val="00A12448"/>
    <w:rsid w:val="00A26BD3"/>
    <w:rsid w:val="00A34385"/>
    <w:rsid w:val="00A468D6"/>
    <w:rsid w:val="00A47820"/>
    <w:rsid w:val="00A64882"/>
    <w:rsid w:val="00A6591C"/>
    <w:rsid w:val="00A70B89"/>
    <w:rsid w:val="00AC3E8B"/>
    <w:rsid w:val="00AC7883"/>
    <w:rsid w:val="00AF5EF2"/>
    <w:rsid w:val="00B21B86"/>
    <w:rsid w:val="00B32C31"/>
    <w:rsid w:val="00B4560E"/>
    <w:rsid w:val="00B67461"/>
    <w:rsid w:val="00B7064A"/>
    <w:rsid w:val="00B87110"/>
    <w:rsid w:val="00B932CC"/>
    <w:rsid w:val="00B958FB"/>
    <w:rsid w:val="00BC2669"/>
    <w:rsid w:val="00BE60DC"/>
    <w:rsid w:val="00C265BA"/>
    <w:rsid w:val="00C27711"/>
    <w:rsid w:val="00C47E55"/>
    <w:rsid w:val="00C51241"/>
    <w:rsid w:val="00C907F4"/>
    <w:rsid w:val="00CA03D4"/>
    <w:rsid w:val="00CB06FF"/>
    <w:rsid w:val="00CB4EC4"/>
    <w:rsid w:val="00CE2D97"/>
    <w:rsid w:val="00D14AC9"/>
    <w:rsid w:val="00D31C4A"/>
    <w:rsid w:val="00D478C1"/>
    <w:rsid w:val="00D605B2"/>
    <w:rsid w:val="00D61A3A"/>
    <w:rsid w:val="00D64E02"/>
    <w:rsid w:val="00D76680"/>
    <w:rsid w:val="00D77FDF"/>
    <w:rsid w:val="00D8217B"/>
    <w:rsid w:val="00D8284D"/>
    <w:rsid w:val="00D90BD3"/>
    <w:rsid w:val="00D94896"/>
    <w:rsid w:val="00DA5354"/>
    <w:rsid w:val="00DC10E8"/>
    <w:rsid w:val="00DC51F8"/>
    <w:rsid w:val="00DD1333"/>
    <w:rsid w:val="00DE555F"/>
    <w:rsid w:val="00DF5E29"/>
    <w:rsid w:val="00E368B7"/>
    <w:rsid w:val="00E459E7"/>
    <w:rsid w:val="00E7182D"/>
    <w:rsid w:val="00E719B5"/>
    <w:rsid w:val="00E94752"/>
    <w:rsid w:val="00EA1DB4"/>
    <w:rsid w:val="00EB45F0"/>
    <w:rsid w:val="00EC2354"/>
    <w:rsid w:val="00ED5223"/>
    <w:rsid w:val="00ED5831"/>
    <w:rsid w:val="00EE247B"/>
    <w:rsid w:val="00EF0A78"/>
    <w:rsid w:val="00EF3EE3"/>
    <w:rsid w:val="00EF788E"/>
    <w:rsid w:val="00EF7B59"/>
    <w:rsid w:val="00F1596A"/>
    <w:rsid w:val="00F16BBC"/>
    <w:rsid w:val="00F20923"/>
    <w:rsid w:val="00F22936"/>
    <w:rsid w:val="00F93FA8"/>
    <w:rsid w:val="00F9723D"/>
    <w:rsid w:val="00FB7692"/>
    <w:rsid w:val="00FC255D"/>
    <w:rsid w:val="00FC3CE3"/>
    <w:rsid w:val="00FC7E3D"/>
    <w:rsid w:val="00FF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85B01C9"/>
  <w15:docId w15:val="{FD6B1A8B-B070-4E19-BED6-52326B73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Viktoria A. Zhdanova</cp:lastModifiedBy>
  <cp:revision>158</cp:revision>
  <cp:lastPrinted>2019-12-26T05:09:00Z</cp:lastPrinted>
  <dcterms:created xsi:type="dcterms:W3CDTF">2015-07-01T10:41:00Z</dcterms:created>
  <dcterms:modified xsi:type="dcterms:W3CDTF">2022-01-21T05:38:00Z</dcterms:modified>
</cp:coreProperties>
</file>