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13" w:type="dxa"/>
        <w:tblLayout w:type="fixed"/>
        <w:tblLook w:val="04A0" w:firstRow="1" w:lastRow="0" w:firstColumn="1" w:lastColumn="0" w:noHBand="0" w:noVBand="1"/>
      </w:tblPr>
      <w:tblGrid>
        <w:gridCol w:w="567"/>
        <w:gridCol w:w="278"/>
        <w:gridCol w:w="1854"/>
        <w:gridCol w:w="642"/>
        <w:gridCol w:w="628"/>
        <w:gridCol w:w="567"/>
        <w:gridCol w:w="567"/>
        <w:gridCol w:w="426"/>
        <w:gridCol w:w="567"/>
        <w:gridCol w:w="425"/>
        <w:gridCol w:w="709"/>
        <w:gridCol w:w="207"/>
        <w:gridCol w:w="927"/>
        <w:gridCol w:w="141"/>
        <w:gridCol w:w="993"/>
        <w:gridCol w:w="141"/>
        <w:gridCol w:w="851"/>
        <w:gridCol w:w="65"/>
        <w:gridCol w:w="873"/>
        <w:gridCol w:w="196"/>
        <w:gridCol w:w="1134"/>
        <w:gridCol w:w="52"/>
        <w:gridCol w:w="9"/>
        <w:gridCol w:w="1463"/>
        <w:gridCol w:w="23"/>
        <w:gridCol w:w="408"/>
      </w:tblGrid>
      <w:tr w:rsidR="00E712B5" w:rsidRPr="00E712B5" w:rsidTr="007C26E0">
        <w:trPr>
          <w:trHeight w:val="1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2B5" w:rsidRPr="00E712B5" w:rsidTr="00F0664F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B5" w:rsidRPr="00F45FAD" w:rsidTr="007C26E0">
        <w:trPr>
          <w:trHeight w:val="1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2B5" w:rsidRPr="00F45FAD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Приложение № 2 к муниципальной программе "Новое качество жизни жителей Невьянского городского округа до 2027 года"</w:t>
            </w:r>
          </w:p>
        </w:tc>
      </w:tr>
      <w:tr w:rsidR="007C26E0" w:rsidRPr="00F45FAD" w:rsidTr="007C26E0">
        <w:trPr>
          <w:gridAfter w:val="1"/>
          <w:wAfter w:w="408" w:type="dxa"/>
          <w:trHeight w:val="510"/>
        </w:trPr>
        <w:tc>
          <w:tcPr>
            <w:tcW w:w="143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ПЛАН МЕРОПРИЯТИЙ</w:t>
            </w:r>
          </w:p>
        </w:tc>
      </w:tr>
      <w:tr w:rsidR="007C26E0" w:rsidRPr="00F45FAD" w:rsidTr="007C26E0">
        <w:trPr>
          <w:gridAfter w:val="1"/>
          <w:wAfter w:w="408" w:type="dxa"/>
          <w:trHeight w:val="285"/>
        </w:trPr>
        <w:tc>
          <w:tcPr>
            <w:tcW w:w="143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по выполнению муниципальной программы</w:t>
            </w:r>
          </w:p>
        </w:tc>
      </w:tr>
      <w:tr w:rsidR="007C26E0" w:rsidRPr="00F45FAD" w:rsidTr="007C26E0">
        <w:trPr>
          <w:gridAfter w:val="1"/>
          <w:wAfter w:w="408" w:type="dxa"/>
          <w:trHeight w:val="510"/>
        </w:trPr>
        <w:tc>
          <w:tcPr>
            <w:tcW w:w="143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«Новое качество жизни жителей Невьянского городского округа до 2027 года»</w:t>
            </w:r>
          </w:p>
        </w:tc>
      </w:tr>
      <w:tr w:rsidR="007C26E0" w:rsidRPr="00F45FAD" w:rsidTr="007C26E0">
        <w:trPr>
          <w:gridAfter w:val="2"/>
          <w:wAfter w:w="431" w:type="dxa"/>
          <w:trHeight w:val="255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№ строки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7C26E0" w:rsidRPr="00F45FAD" w:rsidTr="007C26E0">
        <w:trPr>
          <w:gridAfter w:val="1"/>
          <w:wAfter w:w="408" w:type="dxa"/>
          <w:trHeight w:val="1125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2027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0" w:rsidRPr="00F45FAD" w:rsidRDefault="007C26E0" w:rsidP="007C26E0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12</w:t>
            </w:r>
          </w:p>
        </w:tc>
      </w:tr>
      <w:tr w:rsidR="007C26E0" w:rsidRPr="00F45FAD" w:rsidTr="007C26E0">
        <w:trPr>
          <w:gridAfter w:val="1"/>
          <w:wAfter w:w="408" w:type="dxa"/>
          <w:trHeight w:val="102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51 319,52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5 203,84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6 476,46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8 864,16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8 281,72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6 553,74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51 319,52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5 203,84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6 476,46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8 864,16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8 281,72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6 553,74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Прочие нужды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51 319,52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5 203,84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6 476,46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8 864,16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8 281,72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6 553,74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51 319,52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5 203,84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6 476,46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8 864,16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8 281,72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6 553,74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53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ПОДПРОГРАММА  1. "ИНФОРМАЦИОННОЕ ОБЩЕСТВО НЕВЬЯНСКОГО ГОРОДСКОГО ОКРУГА"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04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ПОДПРОГРАММЕ, В ТОМ ЧИСЛЕ: "ИНФОРМАЦИОННОЕ ОБЩЕСТВО НЕВЬЯНСКОГО ГОРОДСКОГО ОКРУГА"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39 908,60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3 581,57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4 848,38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6 894,05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5 168,20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4 783,40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4 006,60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39 908,60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3 581,57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4 848,38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6 894,05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5 168,20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4 783,40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4 006,60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«Прочие нужды»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76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39 908,60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3 581,57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4 848,38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6 894,05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5 168,20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4 783,40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4 006,60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39 908,60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3 581,57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4 848,38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6 894,05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5 168,20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4 783,40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4 006,60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5 313,20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27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1.1. Замена используемого парка вычислительной техники (рабочих мест специалистов)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1 603,69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375,42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1 228,27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1.1.1., 1.1.2.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1 603,69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375,42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1 228,27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1.2. Организация пяти процентов общественного доступа в сеть интернет на базе муниципальных библиотек (поселок Цементный)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1.2.5.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04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1.3.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26 763,25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2 664,83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2 738,37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3 171,65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3 485,20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3 583,40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3 706,60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3 706,60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3 706,60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2.1.4., 2.1.5.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26 763,25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2 664,83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2 738,37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3 171,65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3 485,20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3 583,40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3 706,60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3 706,60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3 706,60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331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1.4. 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распространяемых на территории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2.1.1., 2.1.2., 2.1.3.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1.5. Функционирование информационно - коммуникационных технологий в Невьянском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4 405,06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541,32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881,74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1 982,00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1.1.1.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4 405,06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541,32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881,74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1 982,00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408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27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1.6.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2.1.1.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53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1.7. Приобретение, ремонт и модернизация используемой вычислительной техники, оргтехники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5 336,60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1 440,40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1 306,60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1 306,60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5 336,60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1 440,40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1 306,60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1 306,60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53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ПОДПРОГРАММА  2. "ПРОФИЛАКТИКА ЗАБОЛЕВАНИЙ И ФОРМИРОВАНИЕ ЗДОРОВОГО ОБРАЗА ЖИЗНИ"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04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32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ПОДПРОГРАММЕ, В ТОМ ЧИСЛЕ: "ПРОФИЛАКТИКА ЗАБОЛЕВАНИЙ И ФОРМИРОВАНИЕ ЗДОРОВОГО ОБРАЗА ЖИЗНИ"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2 094,34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381,27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398,08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404,11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405,14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2 094,34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381,27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398,08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404,11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405,14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100,60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«Прочие нужды»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76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2 094,34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381,27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398,08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404,11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405,14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2 094,34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381,27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398,08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404,11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405,14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100,60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27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2.1. Проведение мероприятий по профилактике заболеваний ВИЧ/СПИД заболеваний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104,84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18,48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21,59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21,59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21,59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3.1.1., 3.1.2., 3.1.3., 3.1.4., 3.1.5.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104,84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21,59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21,59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21,59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29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2.2. Приобретение, изготовление информационных материалов по профилактике ВИЧ/СПИД заболеваний, наркомании и алкоголизма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3.1.1., 3.1.2.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04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41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2.3. Комплектование фильмофонда передвижного досугового центра фильмами, направленными на формирование здорового образа жизни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3.1.1., 3.1.2.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27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2.4. Проведение мероприятий по противодействию злоупотребления наркотиками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64,75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3.1.1., 3.1.2., 3.1.7.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64,75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76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2.5. Функционирование телефонов доверия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3.1.3., 3.1.7.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2.6.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3.1.1., 3.1.7.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04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2.7. Профессиональная подготовка, переподготовка и повышение квалификации по профилактике асоциальных явлений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3.1.1., 3.1.7.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50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51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2.8. Вакцинопрофилактика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1 341,91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262,94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268,97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270,00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3.1.8., 3.1.9.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1 341,91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262,94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268,97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27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2.9. Содействие в проведении мероприятий по предотвращению асоциальных явлений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173,58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3.1.7.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173,58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32,39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2.10. Развитие материально-технической базы муниципальных организаций по профилактике асоциальных явлений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3.1.1., 3.1.2., 3.1.3., 3.1.7.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2.11. Приобретение тест-систем для анализа химико-токсикологических исследований на употребление наркотиков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3.1.7.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29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2.12.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409,26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3.1.6.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60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409,26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68,21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53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ПОДПРОГРАММА  3. "ПРОФИЛАКТИКА ТЕРРОРИЗМА И ЭКСТРЕМИЗМА В НЕВЬЯНСКОМ ГОРОДСКОМ ОКРУГЕ"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04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ВСЕГО ПО ПОДПРОГРАММЕ, В ТОМ ЧИСЛЕ: "ПРОФИЛАКТИКА ТЕРРОРИЗМА И ЭКСТРЕМИЗМА В НЕВЬЯНСКОМ ГОРОДСКОМ ОКРУГЕ"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1 076,58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1 017,38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19,20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1 076,58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1 017,38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19,20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«Прочие нужды»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76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1 076,58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1 017,38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19,20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1 076,58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1 017,38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19,20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80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3.1. Организация видеонаблюдения на подведомственных учреждениях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5.1.1., 5.1.3.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306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69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3.2.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5.2.1.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357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Мероприятие 3.3. 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5.1.1.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02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3.4. Приобретение металлорамки и ручных металлодетекторов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5.1.1.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75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3.5.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5.1.1.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306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3.6.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5.1.1.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27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ПОДПРОГРАММА  4. "ПРОФИЛАКТИКА ПРАВОНАРУШЕНИЙ В НЕВЬЯНСКОМ ГОРОДСКОМ ОКРУГЕ"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ПОДПРОГРАММЕ, В ТОМ ЧИСЛЕ: "ПРОФИЛАКТИКА ПРАВОНАРУШЕНИЙ В НЕВЬЯНСКОМ ГОРОДСКОМ ОКРУГЕ"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8 240,00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1 225,00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1 541,00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1 691,00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1 346,00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1 201,00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8 240,00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1 236,00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1 225,00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1 541,00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1 691,00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1 346,00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1 201,00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«Прочие нужды»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76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83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8 240,00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1 225,00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1 541,00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1 691,00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1 346,00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1 201,00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8 240,00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1 236,00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1 225,00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1 541,00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1 691,00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1 346,00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1 201,00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484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4.1.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2 245,00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325,00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396,00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396,00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6.1.1., 6.1.2., 6.1.3., 6.1.4.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2 245,00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396,00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80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4.2.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4 800,00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6.1.1., 6.1.2., 6.1.3., 6.1.4.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4 800,00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89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Мероприятие 4.3. Стимулирование населения за помощь в организации в выявлении и раскрытии правонарушений и преступлений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3.1.1., 3.1.7.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78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4.4. Развитие системы аппаратно - программного комплекса "Безопасный город"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340,00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6.1.1., 6.1.2., 6.1.3., 6.1.4.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340,00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1530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4.5. Установка моторизированных камер видеонаблюдения в местах общего пользования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6.1.2.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29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ПОДПРОГРАММА  5. "СОЦИАЛЬНО-КУЛЬТУРНАЯ АДАПТАЦИЯ И ИНТЕГРАЦИЯ ИНОСТРАННЫХ ГРАЖДАН В РОССИЙСКОЙ ФЕДЕРАЦИИ''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80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96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ПОДПРОГРАММЕ, В ТОМ ЧИСЛЕ: "СОЦИАЛЬНО-КУЛЬТУРНАЯ АДАПТАЦИЯ И ИНТЕГРАЦИЯ ИНОСТРАННЫХ ГРАЖДАН В РОССИЙСКОЙ ФЕДЕРАЦИИ''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«Прочие нужды»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76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29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5.1. Мероприятия, направленные на включение иностранных граждан в среду принимающего сообщества (для отдельных категорий мигрантов)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80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103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5.2. Проведение разъяснительных бесед с участием работодателей, привлекающих иностранную рабочую силу, руководителей национальных объединений и правоохранительных органов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F45FAD" w:rsidTr="007C26E0">
        <w:trPr>
          <w:gridAfter w:val="1"/>
          <w:wAfter w:w="408" w:type="dxa"/>
          <w:trHeight w:val="76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5.3. Мероприятия в информационной сфере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C26E0" w:rsidRPr="007C26E0" w:rsidTr="007C26E0">
        <w:trPr>
          <w:gridAfter w:val="1"/>
          <w:wAfter w:w="408" w:type="dxa"/>
          <w:trHeight w:val="255"/>
        </w:trPr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F45FAD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7C26E0" w:rsidRDefault="007C26E0" w:rsidP="007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0" w:rsidRPr="007C26E0" w:rsidRDefault="007C26E0" w:rsidP="007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26E0" w:rsidRPr="007C26E0" w:rsidRDefault="007C26E0" w:rsidP="007C26E0"/>
    <w:p w:rsidR="00583B42" w:rsidRPr="00E712B5" w:rsidRDefault="00583B42" w:rsidP="00E712B5"/>
    <w:sectPr w:rsidR="00583B42" w:rsidRPr="00E712B5" w:rsidSect="00E712B5">
      <w:headerReference w:type="default" r:id="rId6"/>
      <w:pgSz w:w="16838" w:h="11906" w:orient="landscape"/>
      <w:pgMar w:top="1701" w:right="1134" w:bottom="850" w:left="1134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D9" w:rsidRDefault="004C65D9" w:rsidP="00E712B5">
      <w:pPr>
        <w:spacing w:after="0" w:line="240" w:lineRule="auto"/>
      </w:pPr>
      <w:r>
        <w:separator/>
      </w:r>
    </w:p>
  </w:endnote>
  <w:endnote w:type="continuationSeparator" w:id="0">
    <w:p w:rsidR="004C65D9" w:rsidRDefault="004C65D9" w:rsidP="00E7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D9" w:rsidRDefault="004C65D9" w:rsidP="00E712B5">
      <w:pPr>
        <w:spacing w:after="0" w:line="240" w:lineRule="auto"/>
      </w:pPr>
      <w:r>
        <w:separator/>
      </w:r>
    </w:p>
  </w:footnote>
  <w:footnote w:type="continuationSeparator" w:id="0">
    <w:p w:rsidR="004C65D9" w:rsidRDefault="004C65D9" w:rsidP="00E7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19494"/>
      <w:docPartObj>
        <w:docPartGallery w:val="Page Numbers (Top of Page)"/>
        <w:docPartUnique/>
      </w:docPartObj>
    </w:sdtPr>
    <w:sdtEndPr/>
    <w:sdtContent>
      <w:p w:rsidR="00E712B5" w:rsidRDefault="00E712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AD">
          <w:rPr>
            <w:noProof/>
          </w:rPr>
          <w:t>30</w:t>
        </w:r>
        <w:r>
          <w:fldChar w:fldCharType="end"/>
        </w:r>
      </w:p>
    </w:sdtContent>
  </w:sdt>
  <w:p w:rsidR="00E712B5" w:rsidRDefault="00E71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184A38"/>
    <w:rsid w:val="00330B9D"/>
    <w:rsid w:val="004C65D9"/>
    <w:rsid w:val="00583B42"/>
    <w:rsid w:val="007C26E0"/>
    <w:rsid w:val="00E712B5"/>
    <w:rsid w:val="00F0664F"/>
    <w:rsid w:val="00F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90F3-6B71-4B6A-9BAD-572A8CE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A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4A38"/>
    <w:rPr>
      <w:color w:val="800080"/>
      <w:u w:val="single"/>
    </w:rPr>
  </w:style>
  <w:style w:type="paragraph" w:customStyle="1" w:styleId="msonormal0">
    <w:name w:val="msonormal"/>
    <w:basedOn w:val="a"/>
    <w:rsid w:val="0018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4A38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4A38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84A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84A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84A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84A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84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184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184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4A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2B5"/>
  </w:style>
  <w:style w:type="paragraph" w:styleId="a7">
    <w:name w:val="footer"/>
    <w:basedOn w:val="a"/>
    <w:link w:val="a8"/>
    <w:uiPriority w:val="99"/>
    <w:unhideWhenUsed/>
    <w:rsid w:val="00E7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R. Zagidullina</dc:creator>
  <cp:keywords/>
  <dc:description/>
  <cp:lastModifiedBy>Ekaterina S. Maharandina</cp:lastModifiedBy>
  <cp:revision>6</cp:revision>
  <dcterms:created xsi:type="dcterms:W3CDTF">2023-04-12T05:19:00Z</dcterms:created>
  <dcterms:modified xsi:type="dcterms:W3CDTF">2023-07-18T03:32:00Z</dcterms:modified>
</cp:coreProperties>
</file>