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0E" w:rsidRPr="00C3078D" w:rsidRDefault="00BD540E" w:rsidP="00C3078D">
      <w:pPr>
        <w:spacing w:after="300" w:line="240" w:lineRule="auto"/>
        <w:ind w:firstLine="567"/>
        <w:jc w:val="center"/>
        <w:outlineLvl w:val="0"/>
        <w:rPr>
          <w:rFonts w:ascii="Times New Roman" w:eastAsia="Times New Roman" w:hAnsi="Times New Roman" w:cs="Times New Roman"/>
          <w:b/>
          <w:kern w:val="36"/>
          <w:sz w:val="28"/>
          <w:szCs w:val="28"/>
          <w:lang w:eastAsia="ru-RU"/>
        </w:rPr>
      </w:pPr>
      <w:bookmarkStart w:id="0" w:name="_GoBack"/>
      <w:r w:rsidRPr="00C3078D">
        <w:rPr>
          <w:rFonts w:ascii="Times New Roman" w:eastAsia="Times New Roman" w:hAnsi="Times New Roman" w:cs="Times New Roman"/>
          <w:b/>
          <w:kern w:val="36"/>
          <w:sz w:val="28"/>
          <w:szCs w:val="28"/>
          <w:lang w:eastAsia="ru-RU"/>
        </w:rPr>
        <w:t>Что такое государственный информационный ресурс бухгалтерской (финансовой) отчетности и для кого он предназначен</w:t>
      </w:r>
    </w:p>
    <w:bookmarkEnd w:id="0"/>
    <w:p w:rsidR="00BD540E" w:rsidRPr="00C3078D" w:rsidRDefault="00BD540E" w:rsidP="00C3078D">
      <w:pPr>
        <w:shd w:val="clear" w:color="auto" w:fill="FFFFFF"/>
        <w:spacing w:after="300" w:line="240" w:lineRule="auto"/>
        <w:ind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С 2020 года на ФНС России возложены функции по формированию и ведению государственного информационного ресурса бухгалтерской (финансовой) отчетности (ГИР БО).</w:t>
      </w:r>
    </w:p>
    <w:p w:rsidR="00BD540E" w:rsidRPr="00C3078D" w:rsidRDefault="00BD540E" w:rsidP="00C3078D">
      <w:pPr>
        <w:shd w:val="clear" w:color="auto" w:fill="FFFFFF"/>
        <w:spacing w:after="300" w:line="240" w:lineRule="auto"/>
        <w:ind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ГИР БО — это общедоступная база данных годовой бухгалтерской отчетности организаций, раскрывающая текущие тренды их финансового состояния, развития регионов и секторов экономики.</w:t>
      </w:r>
    </w:p>
    <w:p w:rsidR="00BD540E" w:rsidRPr="00C3078D" w:rsidRDefault="00BD540E" w:rsidP="00C3078D">
      <w:pPr>
        <w:shd w:val="clear" w:color="auto" w:fill="FFFFFF"/>
        <w:spacing w:after="300" w:line="240" w:lineRule="auto"/>
        <w:ind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В ГИР БО будет размещаться следующая информация:</w:t>
      </w:r>
    </w:p>
    <w:p w:rsidR="00BD540E" w:rsidRPr="00C3078D" w:rsidRDefault="00BD540E" w:rsidP="00C3078D">
      <w:pPr>
        <w:numPr>
          <w:ilvl w:val="0"/>
          <w:numId w:val="1"/>
        </w:numPr>
        <w:shd w:val="clear" w:color="auto" w:fill="FFFFFF"/>
        <w:spacing w:after="0" w:line="240" w:lineRule="auto"/>
        <w:ind w:left="15"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Бухгалтерская (финансовая) отчетность организаций;</w:t>
      </w:r>
    </w:p>
    <w:p w:rsidR="00BD540E" w:rsidRPr="00C3078D" w:rsidRDefault="00BD540E" w:rsidP="00C3078D">
      <w:pPr>
        <w:numPr>
          <w:ilvl w:val="0"/>
          <w:numId w:val="1"/>
        </w:numPr>
        <w:shd w:val="clear" w:color="auto" w:fill="FFFFFF"/>
        <w:spacing w:after="0" w:line="240" w:lineRule="auto"/>
        <w:ind w:left="15"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Пояснения к бухгалтерской (финансовой) отчётности;</w:t>
      </w:r>
    </w:p>
    <w:p w:rsidR="00BD540E" w:rsidRPr="00C3078D" w:rsidRDefault="00BD540E" w:rsidP="00C3078D">
      <w:pPr>
        <w:numPr>
          <w:ilvl w:val="0"/>
          <w:numId w:val="1"/>
        </w:numPr>
        <w:shd w:val="clear" w:color="auto" w:fill="FFFFFF"/>
        <w:spacing w:after="0" w:line="240" w:lineRule="auto"/>
        <w:ind w:left="15"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Аудиторские заключения, в случае если отчетность подлежит обязательному аудиту;</w:t>
      </w:r>
    </w:p>
    <w:p w:rsidR="00BD540E" w:rsidRPr="00C3078D" w:rsidRDefault="00BD540E" w:rsidP="00C3078D">
      <w:pPr>
        <w:numPr>
          <w:ilvl w:val="0"/>
          <w:numId w:val="1"/>
        </w:numPr>
        <w:shd w:val="clear" w:color="auto" w:fill="FFFFFF"/>
        <w:spacing w:after="0" w:line="240" w:lineRule="auto"/>
        <w:ind w:left="15"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Отчетность организаций, поднадзорных Банку России.</w:t>
      </w:r>
    </w:p>
    <w:p w:rsidR="00BD540E" w:rsidRPr="00C3078D" w:rsidRDefault="00BD540E" w:rsidP="00C3078D">
      <w:pPr>
        <w:shd w:val="clear" w:color="auto" w:fill="FFFFFF"/>
        <w:spacing w:after="300" w:line="240" w:lineRule="auto"/>
        <w:ind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В ГИР БО будет содержаться отчетность за 2019 и последующие годы.</w:t>
      </w:r>
    </w:p>
    <w:p w:rsidR="00BD540E" w:rsidRPr="00C3078D" w:rsidRDefault="00BD540E" w:rsidP="00C3078D">
      <w:pPr>
        <w:shd w:val="clear" w:color="auto" w:fill="FFFFFF"/>
        <w:spacing w:after="300" w:line="240" w:lineRule="auto"/>
        <w:ind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Обязательный экземпляр отчетности необходимо представлять только в ФНС России (только в Банк России организации, поднадзорные Банку России). В органы статистики представлять отчетность больше не требуется. Таким образом, реализуется принцип «одного окна» при сдаче годовой бухгалтерской отчетности.</w:t>
      </w:r>
    </w:p>
    <w:p w:rsidR="00BD540E" w:rsidRPr="00C3078D" w:rsidRDefault="00BD540E" w:rsidP="00C3078D">
      <w:pPr>
        <w:shd w:val="clear" w:color="auto" w:fill="FFFFFF"/>
        <w:spacing w:after="300" w:line="240" w:lineRule="auto"/>
        <w:ind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От представления обязательного экземпляра отчетности в ФНС России освобождаются:</w:t>
      </w:r>
    </w:p>
    <w:p w:rsidR="00BD540E" w:rsidRPr="00C3078D" w:rsidRDefault="00BD540E" w:rsidP="00C3078D">
      <w:pPr>
        <w:numPr>
          <w:ilvl w:val="0"/>
          <w:numId w:val="2"/>
        </w:numPr>
        <w:shd w:val="clear" w:color="auto" w:fill="FFFFFF"/>
        <w:spacing w:after="150" w:line="240" w:lineRule="auto"/>
        <w:ind w:left="-225"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организации государственного сектора;</w:t>
      </w:r>
    </w:p>
    <w:p w:rsidR="00BD540E" w:rsidRPr="00C3078D" w:rsidRDefault="00BD540E" w:rsidP="00C3078D">
      <w:pPr>
        <w:numPr>
          <w:ilvl w:val="0"/>
          <w:numId w:val="2"/>
        </w:numPr>
        <w:shd w:val="clear" w:color="auto" w:fill="FFFFFF"/>
        <w:spacing w:after="150" w:line="240" w:lineRule="auto"/>
        <w:ind w:left="-225"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Центральный банк Российской Федерации;</w:t>
      </w:r>
    </w:p>
    <w:p w:rsidR="00BD540E" w:rsidRPr="00C3078D" w:rsidRDefault="00BD540E" w:rsidP="00C3078D">
      <w:pPr>
        <w:numPr>
          <w:ilvl w:val="0"/>
          <w:numId w:val="2"/>
        </w:numPr>
        <w:shd w:val="clear" w:color="auto" w:fill="FFFFFF"/>
        <w:spacing w:after="150" w:line="240" w:lineRule="auto"/>
        <w:ind w:left="-225"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религиозные организации;</w:t>
      </w:r>
    </w:p>
    <w:p w:rsidR="00BD540E" w:rsidRPr="00C3078D" w:rsidRDefault="00BD540E" w:rsidP="00C3078D">
      <w:pPr>
        <w:numPr>
          <w:ilvl w:val="0"/>
          <w:numId w:val="2"/>
        </w:numPr>
        <w:shd w:val="clear" w:color="auto" w:fill="FFFFFF"/>
        <w:spacing w:after="150" w:line="240" w:lineRule="auto"/>
        <w:ind w:left="-225"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организации, представляющие бухгалтерскую (финансовую) отчетность в Центральный банк Российской Федерации;</w:t>
      </w:r>
    </w:p>
    <w:p w:rsidR="00BD540E" w:rsidRPr="00C3078D" w:rsidRDefault="00BD540E" w:rsidP="00C3078D">
      <w:pPr>
        <w:numPr>
          <w:ilvl w:val="0"/>
          <w:numId w:val="2"/>
        </w:numPr>
        <w:shd w:val="clear" w:color="auto" w:fill="FFFFFF"/>
        <w:spacing w:after="150" w:line="240" w:lineRule="auto"/>
        <w:ind w:left="-225"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BD540E" w:rsidRPr="00C3078D" w:rsidRDefault="00BD540E" w:rsidP="00C3078D">
      <w:pPr>
        <w:numPr>
          <w:ilvl w:val="0"/>
          <w:numId w:val="2"/>
        </w:numPr>
        <w:shd w:val="clear" w:color="auto" w:fill="FFFFFF"/>
        <w:spacing w:after="150" w:line="240" w:lineRule="auto"/>
        <w:ind w:left="-225"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организации в случаях, установленных Правительством Российской Федерации.</w:t>
      </w:r>
    </w:p>
    <w:p w:rsidR="00BD540E" w:rsidRPr="00C3078D" w:rsidRDefault="00BD540E" w:rsidP="00C3078D">
      <w:pPr>
        <w:shd w:val="clear" w:color="auto" w:fill="FFFFFF"/>
        <w:spacing w:after="300" w:line="240" w:lineRule="auto"/>
        <w:ind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В ГИР БО не представляется последняя бухгалтерская (финансовая) отчетность реорганизуемого или ликвидируемого юридического лица.</w:t>
      </w:r>
    </w:p>
    <w:p w:rsidR="00BD540E" w:rsidRPr="00C3078D" w:rsidRDefault="00BD540E" w:rsidP="00C3078D">
      <w:pPr>
        <w:shd w:val="clear" w:color="auto" w:fill="FFFFFF"/>
        <w:spacing w:after="300" w:line="240" w:lineRule="auto"/>
        <w:ind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 xml:space="preserve">При составлении годовой отчетности в 2020 году нужно учесть, что вся отчетность составляется в тысячах рублей, на титульном листе </w:t>
      </w:r>
      <w:proofErr w:type="gramStart"/>
      <w:r w:rsidRPr="00C3078D">
        <w:rPr>
          <w:rFonts w:ascii="Times New Roman" w:eastAsia="Times New Roman" w:hAnsi="Times New Roman" w:cs="Times New Roman"/>
          <w:sz w:val="28"/>
          <w:szCs w:val="28"/>
          <w:lang w:eastAsia="ru-RU"/>
        </w:rPr>
        <w:t>указывается</w:t>
      </w:r>
      <w:proofErr w:type="gramEnd"/>
      <w:r w:rsidRPr="00C3078D">
        <w:rPr>
          <w:rFonts w:ascii="Times New Roman" w:eastAsia="Times New Roman" w:hAnsi="Times New Roman" w:cs="Times New Roman"/>
          <w:sz w:val="28"/>
          <w:szCs w:val="28"/>
          <w:lang w:eastAsia="ru-RU"/>
        </w:rPr>
        <w:t xml:space="preserve"> </w:t>
      </w:r>
      <w:r w:rsidRPr="00C3078D">
        <w:rPr>
          <w:rFonts w:ascii="Times New Roman" w:eastAsia="Times New Roman" w:hAnsi="Times New Roman" w:cs="Times New Roman"/>
          <w:sz w:val="28"/>
          <w:szCs w:val="28"/>
          <w:lang w:eastAsia="ru-RU"/>
        </w:rPr>
        <w:lastRenderedPageBreak/>
        <w:t>подлежит ли организация обязательному аудиту и наименование аудиторской компании (фамилии, имени, отчества индивидуального аудитора), которая проводила аудиторскую проверку отчетности, обратить внимание на строки отчета о финансовых результатах, в которые внесены изменения.</w:t>
      </w:r>
    </w:p>
    <w:p w:rsidR="00BD540E" w:rsidRPr="00C3078D" w:rsidRDefault="00BD540E" w:rsidP="00C3078D">
      <w:pPr>
        <w:shd w:val="clear" w:color="auto" w:fill="FFFFFF"/>
        <w:spacing w:after="300" w:line="240" w:lineRule="auto"/>
        <w:ind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Сроки представления годовой бухгалтерской отчетности не изменятся, однако представить скорректированную отчетность можно не позднее чем через 10 рабочих дней со дня, следующего за днем внесения самого исправления либо за днем утверждения годовой бухгалтерской (финансовой) отчетности. То есть срок представления скорректированной отчетности для обществ с ограниченной ответственностью – 10 рабочих дней после 30 апреля, для акционерных обществ – 10 рабочих дней после 30 июня. Ошибку разрядности можно будет исправить в любое время.</w:t>
      </w:r>
    </w:p>
    <w:p w:rsidR="00BD540E" w:rsidRPr="00C3078D" w:rsidRDefault="00BD540E" w:rsidP="00C3078D">
      <w:pPr>
        <w:shd w:val="clear" w:color="auto" w:fill="FFFFFF"/>
        <w:spacing w:after="300" w:line="240" w:lineRule="auto"/>
        <w:ind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 xml:space="preserve">С 1 января 2020 года годовая бухгалтерская отчетность сдается только в электронном виде (отчетность в формате </w:t>
      </w:r>
      <w:proofErr w:type="spellStart"/>
      <w:r w:rsidRPr="00C3078D">
        <w:rPr>
          <w:rFonts w:ascii="Times New Roman" w:eastAsia="Times New Roman" w:hAnsi="Times New Roman" w:cs="Times New Roman"/>
          <w:sz w:val="28"/>
          <w:szCs w:val="28"/>
          <w:lang w:eastAsia="ru-RU"/>
        </w:rPr>
        <w:t>xml</w:t>
      </w:r>
      <w:proofErr w:type="spellEnd"/>
      <w:r w:rsidRPr="00C3078D">
        <w:rPr>
          <w:rFonts w:ascii="Times New Roman" w:eastAsia="Times New Roman" w:hAnsi="Times New Roman" w:cs="Times New Roman"/>
          <w:sz w:val="28"/>
          <w:szCs w:val="28"/>
          <w:lang w:eastAsia="ru-RU"/>
        </w:rPr>
        <w:t xml:space="preserve">, аудиторское заключение в формате </w:t>
      </w:r>
      <w:proofErr w:type="spellStart"/>
      <w:r w:rsidRPr="00C3078D">
        <w:rPr>
          <w:rFonts w:ascii="Times New Roman" w:eastAsia="Times New Roman" w:hAnsi="Times New Roman" w:cs="Times New Roman"/>
          <w:sz w:val="28"/>
          <w:szCs w:val="28"/>
          <w:lang w:eastAsia="ru-RU"/>
        </w:rPr>
        <w:t>pdf</w:t>
      </w:r>
      <w:proofErr w:type="spellEnd"/>
      <w:r w:rsidRPr="00C3078D">
        <w:rPr>
          <w:rFonts w:ascii="Times New Roman" w:eastAsia="Times New Roman" w:hAnsi="Times New Roman" w:cs="Times New Roman"/>
          <w:sz w:val="28"/>
          <w:szCs w:val="28"/>
          <w:lang w:eastAsia="ru-RU"/>
        </w:rPr>
        <w:t xml:space="preserve">) через операторов электронного документооборота. Для субъектов малого предпринимательства (среднесписочная численность которых не превышает 100 человек с доходом не более 800 </w:t>
      </w:r>
      <w:proofErr w:type="gramStart"/>
      <w:r w:rsidRPr="00C3078D">
        <w:rPr>
          <w:rFonts w:ascii="Times New Roman" w:eastAsia="Times New Roman" w:hAnsi="Times New Roman" w:cs="Times New Roman"/>
          <w:sz w:val="28"/>
          <w:szCs w:val="28"/>
          <w:lang w:eastAsia="ru-RU"/>
        </w:rPr>
        <w:t>млн</w:t>
      </w:r>
      <w:proofErr w:type="gramEnd"/>
      <w:r w:rsidRPr="00C3078D">
        <w:rPr>
          <w:rFonts w:ascii="Times New Roman" w:eastAsia="Times New Roman" w:hAnsi="Times New Roman" w:cs="Times New Roman"/>
          <w:sz w:val="28"/>
          <w:szCs w:val="28"/>
          <w:lang w:eastAsia="ru-RU"/>
        </w:rPr>
        <w:t xml:space="preserve"> руб.) предусмотрен переходный период:</w:t>
      </w:r>
    </w:p>
    <w:p w:rsidR="00BD540E" w:rsidRPr="00C3078D" w:rsidRDefault="00BD540E" w:rsidP="00C3078D">
      <w:pPr>
        <w:numPr>
          <w:ilvl w:val="0"/>
          <w:numId w:val="3"/>
        </w:numPr>
        <w:shd w:val="clear" w:color="auto" w:fill="FFFFFF"/>
        <w:spacing w:after="0" w:line="240" w:lineRule="auto"/>
        <w:ind w:left="15"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в  2020 году – в виде электронного документа через оператора электронного документооборота или в виде бумажного документа;</w:t>
      </w:r>
    </w:p>
    <w:p w:rsidR="00BD540E" w:rsidRPr="00C3078D" w:rsidRDefault="00BD540E" w:rsidP="00C3078D">
      <w:pPr>
        <w:numPr>
          <w:ilvl w:val="0"/>
          <w:numId w:val="3"/>
        </w:numPr>
        <w:shd w:val="clear" w:color="auto" w:fill="FFFFFF"/>
        <w:spacing w:after="0" w:line="240" w:lineRule="auto"/>
        <w:ind w:left="15"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с  2021 года  - только в электронном виде через оператора электронного документооборота.</w:t>
      </w:r>
    </w:p>
    <w:p w:rsidR="00BD540E" w:rsidRPr="00C3078D" w:rsidRDefault="00BD540E" w:rsidP="00C3078D">
      <w:pPr>
        <w:shd w:val="clear" w:color="auto" w:fill="FFFFFF"/>
        <w:spacing w:after="300" w:line="240" w:lineRule="auto"/>
        <w:ind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В мае 2020 года интернет-сервис ГИР БО будет доступен для всех пользователей. Он позволит бесплатно получить информацию о бухгалтерской (финансовой) отчетности любой организации. Также будет возможность получить экземпляр отчетности, подписанный электронной подписью ФНС России.</w:t>
      </w:r>
    </w:p>
    <w:p w:rsidR="006537E6" w:rsidRDefault="00BD540E" w:rsidP="00C3078D">
      <w:pPr>
        <w:shd w:val="clear" w:color="auto" w:fill="FFFFFF"/>
        <w:spacing w:after="100" w:line="240" w:lineRule="auto"/>
        <w:ind w:firstLine="567"/>
        <w:jc w:val="both"/>
        <w:rPr>
          <w:rFonts w:ascii="Times New Roman" w:eastAsia="Times New Roman" w:hAnsi="Times New Roman" w:cs="Times New Roman"/>
          <w:sz w:val="28"/>
          <w:szCs w:val="28"/>
          <w:lang w:eastAsia="ru-RU"/>
        </w:rPr>
      </w:pPr>
      <w:r w:rsidRPr="00C3078D">
        <w:rPr>
          <w:rFonts w:ascii="Times New Roman" w:eastAsia="Times New Roman" w:hAnsi="Times New Roman" w:cs="Times New Roman"/>
          <w:sz w:val="28"/>
          <w:szCs w:val="28"/>
          <w:lang w:eastAsia="ru-RU"/>
        </w:rPr>
        <w:t xml:space="preserve">Для получения всего массива информации заинтересованным пользователям (компаниям, использующим отчетность для масштабной аналитики и тех, кому нужен сразу весь массив данных)  будет доступно платное абонентское обслуживание, которое можно будет получить с мая 2020 года. Стоимость обслуживания составит 200 тыс. руб. Для абонентов будет доступна ежемесячно обновляемая полная база бухгалтерской (финансовой) отчетности организаций в том формате, в котором она поступила в ФНС России. Для получения абонентского обслуживания необходимо заполнить запрос на сайте ФНС России в разделе </w:t>
      </w:r>
      <w:proofErr w:type="gramStart"/>
      <w:r w:rsidRPr="00C3078D">
        <w:rPr>
          <w:rFonts w:ascii="Times New Roman" w:eastAsia="Times New Roman" w:hAnsi="Times New Roman" w:cs="Times New Roman"/>
          <w:sz w:val="28"/>
          <w:szCs w:val="28"/>
          <w:lang w:eastAsia="ru-RU"/>
        </w:rPr>
        <w:t>интернет-сервиса</w:t>
      </w:r>
      <w:proofErr w:type="gramEnd"/>
      <w:r w:rsidRPr="00C3078D">
        <w:rPr>
          <w:rFonts w:ascii="Times New Roman" w:eastAsia="Times New Roman" w:hAnsi="Times New Roman" w:cs="Times New Roman"/>
          <w:sz w:val="28"/>
          <w:szCs w:val="28"/>
          <w:lang w:eastAsia="ru-RU"/>
        </w:rPr>
        <w:t xml:space="preserve"> ГИР БО или обратиться с запросом в инспекцию ФНС России по месту нахождения или МФЦ.  </w:t>
      </w:r>
    </w:p>
    <w:p w:rsidR="00C3078D" w:rsidRPr="00C3078D" w:rsidRDefault="00C3078D" w:rsidP="00C3078D">
      <w:pPr>
        <w:shd w:val="clear" w:color="auto" w:fill="FFFFFF"/>
        <w:spacing w:after="100" w:line="240" w:lineRule="auto"/>
        <w:ind w:firstLine="567"/>
        <w:jc w:val="right"/>
        <w:rPr>
          <w:rFonts w:ascii="Times New Roman" w:eastAsia="Times New Roman" w:hAnsi="Times New Roman" w:cs="Times New Roman"/>
          <w:sz w:val="24"/>
          <w:szCs w:val="28"/>
          <w:lang w:eastAsia="ru-RU"/>
        </w:rPr>
      </w:pPr>
      <w:proofErr w:type="gramStart"/>
      <w:r w:rsidRPr="00C3078D">
        <w:rPr>
          <w:rFonts w:ascii="Times New Roman" w:eastAsia="Times New Roman" w:hAnsi="Times New Roman" w:cs="Times New Roman"/>
          <w:sz w:val="24"/>
          <w:szCs w:val="28"/>
          <w:lang w:eastAsia="ru-RU"/>
        </w:rPr>
        <w:t>Межрайонная</w:t>
      </w:r>
      <w:proofErr w:type="gramEnd"/>
      <w:r w:rsidRPr="00C3078D">
        <w:rPr>
          <w:rFonts w:ascii="Times New Roman" w:eastAsia="Times New Roman" w:hAnsi="Times New Roman" w:cs="Times New Roman"/>
          <w:sz w:val="24"/>
          <w:szCs w:val="28"/>
          <w:lang w:eastAsia="ru-RU"/>
        </w:rPr>
        <w:t xml:space="preserve"> ИФНС России № 28 по Свердловской области</w:t>
      </w:r>
    </w:p>
    <w:p w:rsidR="00C3078D" w:rsidRPr="00C3078D" w:rsidRDefault="00C3078D" w:rsidP="00C3078D">
      <w:pPr>
        <w:shd w:val="clear" w:color="auto" w:fill="FFFFFF"/>
        <w:spacing w:after="100" w:line="240" w:lineRule="auto"/>
        <w:ind w:firstLine="567"/>
        <w:jc w:val="both"/>
        <w:rPr>
          <w:rFonts w:ascii="Times New Roman" w:hAnsi="Times New Roman" w:cs="Times New Roman"/>
          <w:sz w:val="28"/>
          <w:szCs w:val="28"/>
        </w:rPr>
      </w:pPr>
    </w:p>
    <w:sectPr w:rsidR="00C3078D" w:rsidRPr="00C3078D" w:rsidSect="00C3078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4ABD"/>
    <w:multiLevelType w:val="multilevel"/>
    <w:tmpl w:val="02FC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5701A"/>
    <w:multiLevelType w:val="multilevel"/>
    <w:tmpl w:val="AA34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B2774A"/>
    <w:multiLevelType w:val="multilevel"/>
    <w:tmpl w:val="5C90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0E"/>
    <w:rsid w:val="00657C47"/>
    <w:rsid w:val="00BD540E"/>
    <w:rsid w:val="00BD76CC"/>
    <w:rsid w:val="00C30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5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4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54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5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4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54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2919">
      <w:bodyDiv w:val="1"/>
      <w:marLeft w:val="0"/>
      <w:marRight w:val="0"/>
      <w:marTop w:val="0"/>
      <w:marBottom w:val="0"/>
      <w:divBdr>
        <w:top w:val="none" w:sz="0" w:space="0" w:color="auto"/>
        <w:left w:val="none" w:sz="0" w:space="0" w:color="auto"/>
        <w:bottom w:val="none" w:sz="0" w:space="0" w:color="auto"/>
        <w:right w:val="none" w:sz="0" w:space="0" w:color="auto"/>
      </w:divBdr>
      <w:divsChild>
        <w:div w:id="83964651">
          <w:marLeft w:val="0"/>
          <w:marRight w:val="0"/>
          <w:marTop w:val="0"/>
          <w:marBottom w:val="0"/>
          <w:divBdr>
            <w:top w:val="none" w:sz="0" w:space="0" w:color="auto"/>
            <w:left w:val="none" w:sz="0" w:space="0" w:color="auto"/>
            <w:bottom w:val="none" w:sz="0" w:space="0" w:color="auto"/>
            <w:right w:val="none" w:sz="0" w:space="0" w:color="auto"/>
          </w:divBdr>
          <w:divsChild>
            <w:div w:id="269822916">
              <w:marLeft w:val="0"/>
              <w:marRight w:val="0"/>
              <w:marTop w:val="100"/>
              <w:marBottom w:val="100"/>
              <w:divBdr>
                <w:top w:val="none" w:sz="0" w:space="0" w:color="auto"/>
                <w:left w:val="none" w:sz="0" w:space="0" w:color="auto"/>
                <w:bottom w:val="none" w:sz="0" w:space="0" w:color="auto"/>
                <w:right w:val="none" w:sz="0" w:space="0" w:color="auto"/>
              </w:divBdr>
            </w:div>
          </w:divsChild>
        </w:div>
        <w:div w:id="2009365317">
          <w:marLeft w:val="0"/>
          <w:marRight w:val="0"/>
          <w:marTop w:val="100"/>
          <w:marBottom w:val="100"/>
          <w:divBdr>
            <w:top w:val="none" w:sz="0" w:space="0" w:color="auto"/>
            <w:left w:val="none" w:sz="0" w:space="0" w:color="auto"/>
            <w:bottom w:val="none" w:sz="0" w:space="0" w:color="auto"/>
            <w:right w:val="none" w:sz="0" w:space="0" w:color="auto"/>
          </w:divBdr>
          <w:divsChild>
            <w:div w:id="2010863855">
              <w:marLeft w:val="0"/>
              <w:marRight w:val="0"/>
              <w:marTop w:val="0"/>
              <w:marBottom w:val="0"/>
              <w:divBdr>
                <w:top w:val="none" w:sz="0" w:space="0" w:color="auto"/>
                <w:left w:val="none" w:sz="0" w:space="0" w:color="auto"/>
                <w:bottom w:val="none" w:sz="0" w:space="0" w:color="auto"/>
                <w:right w:val="none" w:sz="0" w:space="0" w:color="auto"/>
              </w:divBdr>
              <w:divsChild>
                <w:div w:id="794638296">
                  <w:marLeft w:val="0"/>
                  <w:marRight w:val="0"/>
                  <w:marTop w:val="0"/>
                  <w:marBottom w:val="0"/>
                  <w:divBdr>
                    <w:top w:val="none" w:sz="0" w:space="0" w:color="auto"/>
                    <w:left w:val="none" w:sz="0" w:space="0" w:color="auto"/>
                    <w:bottom w:val="none" w:sz="0" w:space="0" w:color="auto"/>
                    <w:right w:val="none" w:sz="0" w:space="0" w:color="auto"/>
                  </w:divBdr>
                  <w:divsChild>
                    <w:div w:id="1405447280">
                      <w:marLeft w:val="-225"/>
                      <w:marRight w:val="-225"/>
                      <w:marTop w:val="0"/>
                      <w:marBottom w:val="0"/>
                      <w:divBdr>
                        <w:top w:val="none" w:sz="0" w:space="0" w:color="auto"/>
                        <w:left w:val="none" w:sz="0" w:space="0" w:color="auto"/>
                        <w:bottom w:val="none" w:sz="0" w:space="0" w:color="auto"/>
                        <w:right w:val="none" w:sz="0" w:space="0" w:color="auto"/>
                      </w:divBdr>
                      <w:divsChild>
                        <w:div w:id="167255818">
                          <w:marLeft w:val="0"/>
                          <w:marRight w:val="0"/>
                          <w:marTop w:val="0"/>
                          <w:marBottom w:val="0"/>
                          <w:divBdr>
                            <w:top w:val="none" w:sz="0" w:space="0" w:color="auto"/>
                            <w:left w:val="none" w:sz="0" w:space="0" w:color="auto"/>
                            <w:bottom w:val="none" w:sz="0" w:space="0" w:color="auto"/>
                            <w:right w:val="none" w:sz="0" w:space="0" w:color="auto"/>
                          </w:divBdr>
                          <w:divsChild>
                            <w:div w:id="75248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Межрайонная ИФНС России №28 по Свердловской области</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Логутова Ирина Андреевна</dc:creator>
  <cp:lastModifiedBy>Логутова Ирина Андреевна</cp:lastModifiedBy>
  <cp:revision>2</cp:revision>
  <dcterms:created xsi:type="dcterms:W3CDTF">2019-11-19T05:27:00Z</dcterms:created>
  <dcterms:modified xsi:type="dcterms:W3CDTF">2019-11-19T06:01:00Z</dcterms:modified>
</cp:coreProperties>
</file>