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ook w:val="04A0" w:firstRow="1" w:lastRow="0" w:firstColumn="1" w:lastColumn="0" w:noHBand="0" w:noVBand="1"/>
      </w:tblPr>
      <w:tblGrid>
        <w:gridCol w:w="960"/>
        <w:gridCol w:w="321"/>
        <w:gridCol w:w="3803"/>
        <w:gridCol w:w="361"/>
        <w:gridCol w:w="360"/>
        <w:gridCol w:w="358"/>
        <w:gridCol w:w="8721"/>
      </w:tblGrid>
      <w:tr w:rsidR="00E1271F" w:rsidRPr="006C622D" w:rsidTr="00E1271F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71F" w:rsidRPr="006C622D" w:rsidRDefault="00E1271F">
            <w:pPr>
              <w:contextualSpacing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71F" w:rsidRPr="006C622D" w:rsidRDefault="006C622D" w:rsidP="006C622D">
            <w:pPr>
              <w:ind w:left="4928"/>
              <w:rPr>
                <w:rFonts w:ascii="Liberation Serif" w:hAnsi="Liberation Serif" w:cs="Arial"/>
                <w:sz w:val="20"/>
                <w:szCs w:val="20"/>
              </w:rPr>
            </w:pP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Приложение №1                                                                                                                  к постановлению администрации                                                                                              Невьянского городского округа                                                                                             от </w:t>
            </w:r>
            <w:r>
              <w:rPr>
                <w:rFonts w:ascii="Liberation Serif" w:hAnsi="Liberation Serif" w:cs="Arial"/>
                <w:sz w:val="20"/>
                <w:szCs w:val="20"/>
              </w:rPr>
              <w:t>__________</w:t>
            </w: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№ </w:t>
            </w:r>
            <w:r>
              <w:rPr>
                <w:rFonts w:ascii="Liberation Serif" w:hAnsi="Liberation Serif" w:cs="Arial"/>
                <w:sz w:val="20"/>
                <w:szCs w:val="20"/>
              </w:rPr>
              <w:t>______________</w:t>
            </w: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                                                            «Приложение № </w:t>
            </w: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к муниципальной программе                                                                              «Развитие системы образования в Невьянском городском округе до 2024 года»</w:t>
            </w:r>
          </w:p>
        </w:tc>
      </w:tr>
      <w:tr w:rsidR="00E1271F" w:rsidRPr="006C622D" w:rsidTr="00E1271F">
        <w:trPr>
          <w:trHeight w:val="52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6C622D">
              <w:rPr>
                <w:rFonts w:ascii="Liberation Serif" w:hAnsi="Liberation Serif"/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E1271F" w:rsidRPr="006C622D" w:rsidTr="00E1271F">
        <w:trPr>
          <w:trHeight w:val="25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E1271F" w:rsidRPr="006C622D" w:rsidTr="00E1271F">
        <w:trPr>
          <w:trHeight w:val="510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«Развитие системы образования в Невьянском городском округе до 2027 года»</w:t>
            </w:r>
          </w:p>
        </w:tc>
      </w:tr>
    </w:tbl>
    <w:p w:rsidR="00F17087" w:rsidRPr="006C622D" w:rsidRDefault="00F17087" w:rsidP="00E1271F">
      <w:pPr>
        <w:spacing w:after="0" w:line="240" w:lineRule="auto"/>
        <w:rPr>
          <w:rFonts w:ascii="Liberation Serif" w:hAnsi="Liberation Seri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075"/>
        <w:gridCol w:w="433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E1271F" w:rsidRPr="006C622D" w:rsidTr="00E1271F">
        <w:tc>
          <w:tcPr>
            <w:tcW w:w="685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331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36" w:type="dxa"/>
            <w:gridSpan w:val="8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1271F" w:rsidRPr="006C622D" w:rsidTr="00E1271F">
        <w:tc>
          <w:tcPr>
            <w:tcW w:w="685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118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1271F" w:rsidRPr="006C622D" w:rsidRDefault="00E1271F">
      <w:pPr>
        <w:rPr>
          <w:rFonts w:ascii="Liberation Serif" w:hAnsi="Liberation Seri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075"/>
        <w:gridCol w:w="433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E1271F" w:rsidRPr="006C622D" w:rsidTr="00E1271F">
        <w:trPr>
          <w:tblHeader/>
        </w:trPr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90676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дошкольного образования в Невьянском городском округе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1.1.1. Достижение 100-процентной доступности дошкольного образования для детей в возрасте от 1,5 до 3 лет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1.1.1.1.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1,5 до 3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83,9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Федеральный закон от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 xml:space="preserve"> 29 декабря 2012 года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 xml:space="preserve"> 273-ФЗ 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1.1.2. Обеспечение доступности дошкольного образования для детей в возрасте от 3 до 7 лет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90676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общего образования в Невьянском городском округе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2.2.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Охват детей школьного возраста в общеобразовательных организациях Невьянского городского округа образовательными услугами в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рамках федерального государственного образовательного стандарта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 класс - 2019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 класс - 2020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11 класс - 2021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 w:rsidP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 w:rsidP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 w:rsidP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2.2.1.4.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2.2.2.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Охват организованным горячим питанием обучающихся в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 w:rsidP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03.09.2020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621-ПП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обучающихся льготных категорий, указанных в статье 22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в Свердловской области до 2025 года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2.2.2.4.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общеобразовательных организаций, для пищеблока которых приобретено оборудование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2.2.3. Создание в образовательных организациях необходимых условий для получения качественного образования лицами с ограниченными возможностями здоровья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2.2.3.1.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</w:t>
            </w:r>
            <w:proofErr w:type="gramStart"/>
            <w:r w:rsidRPr="006C622D">
              <w:rPr>
                <w:rFonts w:ascii="Liberation Serif" w:hAnsi="Liberation Serif"/>
                <w:sz w:val="20"/>
                <w:szCs w:val="20"/>
              </w:rPr>
              <w:t>ПП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Об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2.2.3.2.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в которых созданы условия для совместного обучения детей-инвалидов и лиц, не имеющих нарушений развития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2.2.4.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 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«Об утверждении Плана мероприятий по реализации Стратегии социально-экономического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2.2.4.4.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03.09.2020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620-ПП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2.2.4.5.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2.2.5. Сохранение и развитие спортивной инфраструктуры общеобразовательных организаций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2.2.5.1.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88344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88344F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2.2.5.2.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 w:rsidP="00302056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"Развитие системы образования в Свердловской области до 202</w:t>
            </w:r>
            <w:r w:rsidR="00302056">
              <w:rPr>
                <w:rFonts w:ascii="Liberation Serif" w:hAnsi="Liberation Serif"/>
                <w:sz w:val="20"/>
                <w:szCs w:val="20"/>
              </w:rPr>
              <w:t>5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88344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88344F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2.2.5.3.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"Готов к труду и обороне!" 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Указ Президента РФ от 24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марта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2014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№ 172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 Всероссийском физкультурно-спортивном комплексе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Готов к труду и обороне</w:t>
            </w:r>
            <w:proofErr w:type="gramStart"/>
            <w:r w:rsidRPr="006C622D">
              <w:rPr>
                <w:rFonts w:ascii="Liberation Serif" w:hAnsi="Liberation Serif"/>
                <w:sz w:val="20"/>
                <w:szCs w:val="20"/>
              </w:rPr>
              <w:t>!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gramEnd"/>
            <w:r w:rsidRPr="006C622D">
              <w:rPr>
                <w:rFonts w:ascii="Liberation Serif" w:hAnsi="Liberation Serif"/>
                <w:sz w:val="20"/>
                <w:szCs w:val="20"/>
              </w:rPr>
              <w:t>ГТО)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3.3.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3.3.1. Развитие системы дополнительного образования детей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Государственная программа Свердловской области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утвержденная постановлением Правительства Свердловской области от 19.12.2019 №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 создании в Свердловской области целевой модели развития региональной системы дополнительного образования детей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3.3.2. Обеспечение персонифицированного финансирования дополнительного образования детей 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утвержденная распоряжением Правительства Российской Федерации от 04.09.2014 №1726-р, Федерального проекта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761   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3.3.2.2.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сертификата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1726-р, Федерального проекта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Успех каждого ребенка" национального проекта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761   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3.3.2.3.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с номиналом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16, постановление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 Министерства образования и 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3.3.3. Совершенствование форм организации отдыха и оздоровления детей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3.3.3.1.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03.08.2017 года № 558-ПП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 мерах по организации и обеспечению отдыха и оздоровления детей в Свердловской области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государственная программа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системы образования в Невьянском городском округе до 2027 года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4.4.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4.4.1.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4.4.1.1.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25,6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4.4.1.2.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Санитарно-эпидемиологические правила и нормативы, Федераль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ный закон от 22 июля 2008 года 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Федеральный закон от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30 декабря 2009 года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384-ФЗ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Технический регламент о безопасности зданий и сооружений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4.4.2. Доля целевых показателей муниципальной программы </w:t>
            </w:r>
            <w:r w:rsidR="002E4D3B"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Развитие системы образования Невья</w:t>
            </w:r>
            <w:r w:rsidR="002E4D3B">
              <w:rPr>
                <w:rFonts w:ascii="Liberation Serif" w:hAnsi="Liberation Serif"/>
                <w:color w:val="000000"/>
                <w:sz w:val="20"/>
                <w:szCs w:val="20"/>
              </w:rPr>
              <w:t>нского городского округа до 2027</w:t>
            </w: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года</w:t>
            </w:r>
            <w:r w:rsidR="002E4D3B"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, значения которых достигли или превысили запланированные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4.4.2.1.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 w:rsidP="0049071E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целевых показателей муниципальной программы "Развитие системы образования 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 xml:space="preserve">в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Невьянско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>м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городско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>м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округ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>е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до 202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>7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года", значения которых достигли или превысили запланированные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Закон Свердловской области от 15 июля 2013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78-ОЗ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Свердловской области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5.5.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5.5.1.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5.5.1.1.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учащихся 8-11 классов, охваченных различными формами профессиональной ориентации от общей численности учащихся данных классов 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</w:tbl>
    <w:p w:rsidR="00E1271F" w:rsidRPr="006C622D" w:rsidRDefault="00E1271F" w:rsidP="00E1271F">
      <w:pPr>
        <w:spacing w:after="0" w:line="240" w:lineRule="auto"/>
        <w:rPr>
          <w:rFonts w:ascii="Liberation Serif" w:hAnsi="Liberation Serif"/>
        </w:rPr>
      </w:pPr>
      <w:bookmarkStart w:id="0" w:name="_GoBack"/>
      <w:bookmarkEnd w:id="0"/>
    </w:p>
    <w:sectPr w:rsidR="00E1271F" w:rsidRPr="006C622D" w:rsidSect="0088678B">
      <w:headerReference w:type="default" r:id="rId7"/>
      <w:pgSz w:w="16838" w:h="11906" w:orient="landscape"/>
      <w:pgMar w:top="1134" w:right="850" w:bottom="567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AB" w:rsidRDefault="00A577AB" w:rsidP="0088678B">
      <w:pPr>
        <w:spacing w:after="0" w:line="240" w:lineRule="auto"/>
      </w:pPr>
      <w:r>
        <w:separator/>
      </w:r>
    </w:p>
  </w:endnote>
  <w:endnote w:type="continuationSeparator" w:id="0">
    <w:p w:rsidR="00A577AB" w:rsidRDefault="00A577AB" w:rsidP="0088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AB" w:rsidRDefault="00A577AB" w:rsidP="0088678B">
      <w:pPr>
        <w:spacing w:after="0" w:line="240" w:lineRule="auto"/>
      </w:pPr>
      <w:r>
        <w:separator/>
      </w:r>
    </w:p>
  </w:footnote>
  <w:footnote w:type="continuationSeparator" w:id="0">
    <w:p w:rsidR="00A577AB" w:rsidRDefault="00A577AB" w:rsidP="0088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74316962"/>
      <w:docPartObj>
        <w:docPartGallery w:val="Page Numbers (Top of Page)"/>
        <w:docPartUnique/>
      </w:docPartObj>
    </w:sdtPr>
    <w:sdtContent>
      <w:p w:rsidR="003F486D" w:rsidRPr="003F486D" w:rsidRDefault="003F486D" w:rsidP="003F486D">
        <w:pPr>
          <w:pStyle w:val="a5"/>
          <w:jc w:val="center"/>
          <w:rPr>
            <w:sz w:val="24"/>
            <w:szCs w:val="24"/>
          </w:rPr>
        </w:pPr>
        <w:r w:rsidRPr="003F486D">
          <w:rPr>
            <w:sz w:val="24"/>
            <w:szCs w:val="24"/>
          </w:rPr>
          <w:fldChar w:fldCharType="begin"/>
        </w:r>
        <w:r w:rsidRPr="003F486D">
          <w:rPr>
            <w:sz w:val="24"/>
            <w:szCs w:val="24"/>
          </w:rPr>
          <w:instrText>PAGE   \* MERGEFORMAT</w:instrText>
        </w:r>
        <w:r w:rsidRPr="003F486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14</w:t>
        </w:r>
        <w:r w:rsidRPr="003F486D">
          <w:rPr>
            <w:sz w:val="24"/>
            <w:szCs w:val="24"/>
          </w:rPr>
          <w:fldChar w:fldCharType="end"/>
        </w:r>
      </w:p>
    </w:sdtContent>
  </w:sdt>
  <w:p w:rsidR="0088678B" w:rsidRPr="003F486D" w:rsidRDefault="0088678B">
    <w:pPr>
      <w:pStyle w:val="a5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1F"/>
    <w:rsid w:val="002E4D3B"/>
    <w:rsid w:val="00302056"/>
    <w:rsid w:val="003B2945"/>
    <w:rsid w:val="003F486D"/>
    <w:rsid w:val="0049071E"/>
    <w:rsid w:val="006C622D"/>
    <w:rsid w:val="0088344F"/>
    <w:rsid w:val="0088678B"/>
    <w:rsid w:val="0090676C"/>
    <w:rsid w:val="00A577AB"/>
    <w:rsid w:val="00B422BD"/>
    <w:rsid w:val="00D86242"/>
    <w:rsid w:val="00E1271F"/>
    <w:rsid w:val="00F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F0800-F06D-48D0-9B23-8517B9A1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2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78B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88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78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0F61-2F9D-4C52-9594-61ECE127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KURTEEVA</dc:creator>
  <cp:keywords/>
  <dc:description/>
  <cp:lastModifiedBy>NATALIA BUSUNOVA</cp:lastModifiedBy>
  <cp:revision>8</cp:revision>
  <cp:lastPrinted>2022-09-21T11:41:00Z</cp:lastPrinted>
  <dcterms:created xsi:type="dcterms:W3CDTF">2022-09-20T12:32:00Z</dcterms:created>
  <dcterms:modified xsi:type="dcterms:W3CDTF">2022-09-21T11:41:00Z</dcterms:modified>
</cp:coreProperties>
</file>