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7C" w:rsidRDefault="00657FE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2463140</wp:posOffset>
            </wp:positionH>
            <wp:positionV relativeFrom="paragraph">
              <wp:posOffset>-439572</wp:posOffset>
            </wp:positionV>
            <wp:extent cx="715010" cy="873760"/>
            <wp:effectExtent l="0" t="0" r="8890" b="2540"/>
            <wp:wrapNone/>
            <wp:docPr id="3" name="Рисунок 3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CA2926" w:rsidRPr="00CA2926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ПРОЕКТ</w:t>
      </w:r>
      <w:bookmarkStart w:id="0" w:name="_GoBack"/>
      <w:bookmarkEnd w:id="0"/>
    </w:p>
    <w:p w:rsidR="00657FEC" w:rsidRPr="00657FEC" w:rsidRDefault="00657FEC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41B06" w:rsidRPr="00657FEC" w:rsidRDefault="00E41B06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EF35F9" w:rsidRPr="00657FEC" w:rsidRDefault="00EF35F9" w:rsidP="001650B8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1650B8" w:rsidRPr="00657FEC" w:rsidRDefault="001650B8" w:rsidP="00F9126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ДУМА </w:t>
      </w:r>
      <w:proofErr w:type="gramStart"/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657FE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ОКРУГА</w:t>
      </w:r>
    </w:p>
    <w:p w:rsidR="001650B8" w:rsidRPr="00657FEC" w:rsidRDefault="008F62AB" w:rsidP="00F9126F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657FEC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9FA5B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657FEC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657FEC" w:rsidRDefault="001650B8" w:rsidP="00657FEC">
      <w:pPr>
        <w:spacing w:after="0" w:line="240" w:lineRule="auto"/>
        <w:ind w:left="-142"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</w:t>
      </w:r>
      <w:r w:rsidR="00E711FE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46093D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</w:t>
      </w:r>
      <w:r w:rsid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8F62AB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</w:t>
      </w:r>
      <w:r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C6DAC" w:rsidRPr="00657FEC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1650B8" w:rsidRPr="00657FEC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57FEC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D0887" w:rsidRPr="008B24EF" w:rsidRDefault="00E56252" w:rsidP="00CD0887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внесении изменени</w:t>
      </w:r>
      <w:r w:rsidR="00CD0887"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й </w:t>
      </w:r>
      <w:r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в </w:t>
      </w:r>
      <w:r w:rsidR="00CD0887"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Положение об организации и осуществлении территориального общественного самоуправления в Невьянском городском округе, утвержденное решением Думы Невьянского городского округа</w:t>
      </w:r>
    </w:p>
    <w:p w:rsidR="008F62AB" w:rsidRPr="008B24EF" w:rsidRDefault="00CD0887" w:rsidP="00CD0887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 xml:space="preserve"> от 30.03.2011 № 51 </w:t>
      </w:r>
    </w:p>
    <w:p w:rsidR="00E93076" w:rsidRDefault="00E93076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674ED" w:rsidRPr="008B24EF" w:rsidRDefault="00B51427" w:rsidP="008739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В соответствии</w:t>
      </w:r>
      <w:r w:rsidR="00E56252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со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статьей 27</w:t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Федерального закона от 6 октября 2003</w:t>
      </w:r>
      <w:r w:rsidR="00F60E10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года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br/>
      </w:r>
      <w:r w:rsidR="008F62AB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руководствуясь пунктом 4 статьи 16 Устава Невьянского городского округа</w:t>
      </w:r>
      <w:r w:rsidR="00E674ED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Дума Невьянского городского округа  </w:t>
      </w:r>
    </w:p>
    <w:p w:rsidR="00217233" w:rsidRPr="00DE0016" w:rsidRDefault="008F62AB" w:rsidP="00AE5C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08AE" w:rsidRPr="008B24EF" w:rsidRDefault="00983228" w:rsidP="009F10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1. </w:t>
      </w:r>
      <w:r w:rsidR="00683A7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следующие изменения</w:t>
      </w:r>
      <w:r w:rsidR="00683A7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в </w:t>
      </w:r>
      <w:r w:rsidR="00E93076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Положени</w:t>
      </w:r>
      <w:r w:rsidR="00683A7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е</w:t>
      </w:r>
      <w:r w:rsidR="00E93076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об организации и осуществлении территориального общественного самоуправления в Невьянском городском округе, утвержденное решением Думы Невьянского городского округа</w:t>
      </w:r>
      <w:r w:rsidR="002C08AE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9F1031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от 30.03.2011 № 51</w:t>
      </w:r>
      <w:r w:rsidR="004A1FC5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(далее – Порядок)</w:t>
      </w:r>
      <w:r w:rsidR="002C08AE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:</w:t>
      </w:r>
    </w:p>
    <w:p w:rsidR="008B24EF" w:rsidRPr="008B24EF" w:rsidRDefault="002C08AE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1) </w:t>
      </w:r>
      <w:r w:rsidR="008B24EF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часть 2 статьи 5 дополнить подпунктом 10-1 следующего содержания:</w:t>
      </w:r>
    </w:p>
    <w:p w:rsidR="008B24EF" w:rsidRPr="008B24EF" w:rsidRDefault="008B24EF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«10-1) обсуждение инициативного проекта и принятие решения по вопросу о его одобрении;»;</w:t>
      </w:r>
    </w:p>
    <w:p w:rsidR="008B24EF" w:rsidRPr="008B24EF" w:rsidRDefault="00E20B9C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2) </w:t>
      </w:r>
      <w:r w:rsidR="008B24EF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часть 7 статьи 6 П</w:t>
      </w:r>
      <w:r w:rsidR="004338D9">
        <w:rPr>
          <w:rFonts w:ascii="Liberation Serif" w:eastAsia="Times New Roman" w:hAnsi="Liberation Serif" w:cs="Times New Roman"/>
          <w:sz w:val="26"/>
          <w:szCs w:val="26"/>
          <w:lang w:eastAsia="ru-RU"/>
        </w:rPr>
        <w:t>о</w:t>
      </w:r>
      <w:r w:rsidR="008B24EF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рядка изложить в следующей редакции:</w:t>
      </w:r>
    </w:p>
    <w:p w:rsidR="008B24EF" w:rsidRPr="008B24EF" w:rsidRDefault="008B24EF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«7. Учредительное собрание граждан считается правомочным, если в нем принимает участие не менее одной трети жителей соответствующей территории, достигших шестнадцатилетнего возраста.»;</w:t>
      </w:r>
    </w:p>
    <w:p w:rsidR="008B24EF" w:rsidRPr="008B24EF" w:rsidRDefault="00660052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3) </w:t>
      </w:r>
      <w:r w:rsidR="008B24EF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часть 8 статьи 6 Порядка изложить в следующей редакции:</w:t>
      </w:r>
    </w:p>
    <w:p w:rsidR="008500ED" w:rsidRPr="008B24EF" w:rsidRDefault="008B24EF" w:rsidP="008B24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«8. Учредительная 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возраста.».</w:t>
      </w:r>
    </w:p>
    <w:p w:rsidR="00F9126F" w:rsidRDefault="00F9126F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0C6DAC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CA6E7F" w:rsidRPr="008B24EF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Настоящее решение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4338D9" w:rsidRPr="008B24EF" w:rsidRDefault="004338D9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983228" w:rsidRPr="00E9535B" w:rsidRDefault="00983228" w:rsidP="00983228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E24AC8" w:rsidTr="00B33C56">
        <w:tc>
          <w:tcPr>
            <w:tcW w:w="4715" w:type="dxa"/>
          </w:tcPr>
          <w:p w:rsidR="00F04CEC" w:rsidRPr="008B24EF" w:rsidRDefault="00F04CEC" w:rsidP="00DE0016">
            <w:pPr>
              <w:ind w:right="-185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8B24EF" w:rsidRDefault="00F04CEC" w:rsidP="00AD02C4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E24AC8" w:rsidTr="00B33C56">
        <w:tc>
          <w:tcPr>
            <w:tcW w:w="4715" w:type="dxa"/>
          </w:tcPr>
          <w:p w:rsidR="00F04CEC" w:rsidRPr="008B24EF" w:rsidRDefault="00F04CEC" w:rsidP="00B33C56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_______________ А.А. </w:t>
            </w:r>
            <w:proofErr w:type="spellStart"/>
            <w:r w:rsidRPr="008B24EF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  <w:r w:rsidRPr="008B24EF">
              <w:rPr>
                <w:rFonts w:ascii="Liberation Serif" w:hAnsi="Liberation Serif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8B24EF" w:rsidRDefault="00F04CEC" w:rsidP="00B33C56">
            <w:pPr>
              <w:ind w:right="-81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8B24EF">
              <w:rPr>
                <w:rFonts w:ascii="Liberation Serif" w:hAnsi="Liberation Serif"/>
                <w:sz w:val="26"/>
                <w:szCs w:val="26"/>
              </w:rPr>
              <w:t>____________________Л.Я. Замятина</w:t>
            </w:r>
          </w:p>
        </w:tc>
      </w:tr>
    </w:tbl>
    <w:p w:rsidR="004338D9" w:rsidRDefault="004338D9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338D9" w:rsidRDefault="004338D9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4338D9" w:rsidSect="0058603D">
      <w:headerReference w:type="default" r:id="rId9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06" w:rsidRDefault="00E41B06" w:rsidP="00E41B06">
      <w:pPr>
        <w:spacing w:after="0" w:line="240" w:lineRule="auto"/>
      </w:pPr>
      <w:r>
        <w:separator/>
      </w:r>
    </w:p>
  </w:endnote>
  <w:end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06" w:rsidRDefault="00E41B06" w:rsidP="00E41B06">
      <w:pPr>
        <w:spacing w:after="0" w:line="240" w:lineRule="auto"/>
      </w:pPr>
      <w:r>
        <w:separator/>
      </w:r>
    </w:p>
  </w:footnote>
  <w:foot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926">
          <w:rPr>
            <w:noProof/>
          </w:rPr>
          <w:t>4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 w15:restartNumberingAfterBreak="0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 w15:restartNumberingAfterBreak="0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38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053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8AE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B8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4F23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2F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38D9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1FC5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883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D0B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57FEC"/>
    <w:rsid w:val="00660052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DC9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A71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0ED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91A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4EF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C2B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597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8AA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031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4B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2926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88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FEC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9CA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B9C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AC8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35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4C97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F87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5FAC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7DC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8F01"/>
  <w15:docId w15:val="{8F314A65-AC65-4DE2-94BD-4A36E49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5D5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5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6B5AF-010F-44FD-824F-CEE82ADE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2809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Marina E. Zhdanova</cp:lastModifiedBy>
  <cp:revision>49</cp:revision>
  <cp:lastPrinted>2021-05-17T03:53:00Z</cp:lastPrinted>
  <dcterms:created xsi:type="dcterms:W3CDTF">2016-11-10T11:54:00Z</dcterms:created>
  <dcterms:modified xsi:type="dcterms:W3CDTF">2021-05-17T08:14:00Z</dcterms:modified>
</cp:coreProperties>
</file>