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2" w:type="dxa"/>
        <w:tblLayout w:type="fixed"/>
        <w:tblLook w:val="04A0" w:firstRow="1" w:lastRow="0" w:firstColumn="1" w:lastColumn="0" w:noHBand="0" w:noVBand="1"/>
      </w:tblPr>
      <w:tblGrid>
        <w:gridCol w:w="237"/>
        <w:gridCol w:w="237"/>
        <w:gridCol w:w="237"/>
        <w:gridCol w:w="47"/>
        <w:gridCol w:w="190"/>
        <w:gridCol w:w="236"/>
        <w:gridCol w:w="236"/>
        <w:gridCol w:w="236"/>
        <w:gridCol w:w="236"/>
        <w:gridCol w:w="236"/>
        <w:gridCol w:w="1124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685"/>
      </w:tblGrid>
      <w:tr w:rsidR="00F30825" w:rsidTr="00816C4C">
        <w:trPr>
          <w:trHeight w:val="13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825" w:rsidRDefault="00F30825">
            <w:pPr>
              <w:contextualSpacing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825" w:rsidRDefault="00F30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825" w:rsidRDefault="00F30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825" w:rsidRDefault="00F30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825" w:rsidRDefault="00F30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825" w:rsidRDefault="00F30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25" w:rsidRDefault="00F30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25" w:rsidRDefault="00F308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25" w:rsidRDefault="00F30825">
            <w:pPr>
              <w:rPr>
                <w:sz w:val="20"/>
                <w:szCs w:val="20"/>
              </w:rPr>
            </w:pPr>
          </w:p>
        </w:tc>
        <w:tc>
          <w:tcPr>
            <w:tcW w:w="12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0D8" w:rsidRDefault="002C60D8" w:rsidP="00195E39">
            <w:pPr>
              <w:ind w:left="8261"/>
              <w:rPr>
                <w:rFonts w:ascii="Liberation Serif" w:hAnsi="Liberation Serif"/>
                <w:sz w:val="22"/>
              </w:rPr>
            </w:pPr>
          </w:p>
          <w:p w:rsidR="00F30825" w:rsidRDefault="00F30825" w:rsidP="00F30825">
            <w:pPr>
              <w:ind w:left="8261"/>
              <w:rPr>
                <w:rFonts w:ascii="Liberation Serif" w:hAnsi="Liberation Serif"/>
                <w:color w:val="7F7F7F" w:themeColor="text1" w:themeTint="80"/>
                <w:sz w:val="20"/>
                <w:szCs w:val="20"/>
              </w:rPr>
            </w:pPr>
            <w:r>
              <w:rPr>
                <w:rFonts w:ascii="Liberation Serif" w:hAnsi="Liberation Serif"/>
                <w:sz w:val="22"/>
              </w:rPr>
              <w:t>Приложение 1 к постановлению</w:t>
            </w:r>
          </w:p>
          <w:p w:rsidR="00F30825" w:rsidRDefault="00F30825" w:rsidP="00F30825">
            <w:pPr>
              <w:ind w:left="8261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администрации Невьянского городского округа</w:t>
            </w:r>
          </w:p>
          <w:p w:rsidR="00F30825" w:rsidRDefault="00F30825" w:rsidP="00F30825">
            <w:pPr>
              <w:ind w:left="8261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от </w:t>
            </w:r>
            <w:r w:rsidR="009E46BC">
              <w:rPr>
                <w:rFonts w:ascii="Liberation Serif" w:hAnsi="Liberation Serif"/>
                <w:sz w:val="22"/>
              </w:rPr>
              <w:t>11.07.2023</w:t>
            </w:r>
            <w:r>
              <w:rPr>
                <w:rFonts w:ascii="Liberation Serif" w:hAnsi="Liberation Serif"/>
                <w:sz w:val="22"/>
              </w:rPr>
              <w:t xml:space="preserve"> № </w:t>
            </w:r>
            <w:r w:rsidR="009E46BC">
              <w:rPr>
                <w:rFonts w:ascii="Liberation Serif" w:hAnsi="Liberation Serif"/>
                <w:sz w:val="22"/>
              </w:rPr>
              <w:t>1292-</w:t>
            </w:r>
            <w:bookmarkStart w:id="0" w:name="_GoBack"/>
            <w:bookmarkEnd w:id="0"/>
            <w:r>
              <w:rPr>
                <w:rFonts w:ascii="Liberation Serif" w:hAnsi="Liberation Serif"/>
                <w:sz w:val="22"/>
              </w:rPr>
              <w:t>п</w:t>
            </w:r>
          </w:p>
          <w:p w:rsidR="00F30825" w:rsidRDefault="00F30825" w:rsidP="00F30825">
            <w:pPr>
              <w:ind w:left="8261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«Приложение № 2 к муниципальной </w:t>
            </w:r>
          </w:p>
          <w:p w:rsidR="00F30825" w:rsidRDefault="00F30825" w:rsidP="00F30825">
            <w:pPr>
              <w:ind w:left="8261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программе «Повышение эффективности управления муниципальной </w:t>
            </w:r>
          </w:p>
          <w:p w:rsidR="00F30825" w:rsidRDefault="00F30825" w:rsidP="00F30825">
            <w:pPr>
              <w:ind w:left="8261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собственностью Невьянского городского округа и распоряжения земельными</w:t>
            </w:r>
          </w:p>
          <w:p w:rsidR="00F30825" w:rsidRDefault="00F30825" w:rsidP="00F30825">
            <w:pPr>
              <w:ind w:left="8261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участками, государственная собственность</w:t>
            </w:r>
          </w:p>
          <w:p w:rsidR="00F30825" w:rsidRDefault="00F30825" w:rsidP="00F30825">
            <w:pPr>
              <w:ind w:left="8261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на которые не разграничена, до 2027 года»  </w:t>
            </w:r>
          </w:p>
          <w:p w:rsidR="00F30825" w:rsidRDefault="00F30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825" w:rsidRPr="00F30825" w:rsidTr="00816C4C">
        <w:trPr>
          <w:trHeight w:val="510"/>
        </w:trPr>
        <w:tc>
          <w:tcPr>
            <w:tcW w:w="149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25" w:rsidRPr="00F30825" w:rsidRDefault="00F30825">
            <w:pPr>
              <w:jc w:val="center"/>
              <w:rPr>
                <w:rFonts w:ascii="Liberation Serif" w:hAnsi="Liberation Serif" w:cs="Arial"/>
                <w:b/>
                <w:bCs/>
                <w:sz w:val="22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F30825" w:rsidRPr="00F30825" w:rsidTr="00816C4C">
        <w:trPr>
          <w:trHeight w:val="255"/>
        </w:trPr>
        <w:tc>
          <w:tcPr>
            <w:tcW w:w="149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25" w:rsidRPr="00F30825" w:rsidRDefault="00F3082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F30825" w:rsidRPr="00F30825" w:rsidTr="00816C4C">
        <w:trPr>
          <w:trHeight w:val="510"/>
        </w:trPr>
        <w:tc>
          <w:tcPr>
            <w:tcW w:w="149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825" w:rsidRPr="00F30825" w:rsidRDefault="00F3082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</w:tr>
      <w:tr w:rsidR="00816C4C" w:rsidRPr="00816C4C" w:rsidTr="0081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816C4C" w:rsidRPr="00816C4C" w:rsidTr="0081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635"/>
        </w:trPr>
        <w:tc>
          <w:tcPr>
            <w:tcW w:w="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C" w:rsidRPr="00816C4C" w:rsidRDefault="00816C4C">
            <w:pPr>
              <w:spacing w:after="0"/>
              <w:contextualSpacing w:val="0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C" w:rsidRPr="00816C4C" w:rsidRDefault="00816C4C">
            <w:pPr>
              <w:spacing w:after="0"/>
              <w:contextualSpacing w:val="0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C" w:rsidRPr="00816C4C" w:rsidRDefault="00816C4C">
            <w:pPr>
              <w:spacing w:after="0"/>
              <w:contextualSpacing w:val="0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</w:tbl>
    <w:p w:rsidR="00816C4C" w:rsidRPr="00816C4C" w:rsidRDefault="00816C4C" w:rsidP="00816C4C">
      <w:pPr>
        <w:rPr>
          <w:rFonts w:ascii="Liberation Serif" w:hAnsi="Liberation Serif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2494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684"/>
      </w:tblGrid>
      <w:tr w:rsidR="00816C4C" w:rsidRPr="00816C4C" w:rsidTr="00816C4C">
        <w:trPr>
          <w:cantSplit/>
          <w:trHeight w:val="255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</w:tr>
      <w:tr w:rsidR="00816C4C" w:rsidRPr="00816C4C" w:rsidTr="00816C4C">
        <w:trPr>
          <w:cantSplit/>
          <w:trHeight w:val="102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179 501,39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20 096,24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51 070,27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15 732,28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13 057,65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13 057,65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13 057,65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1 347,30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602,78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10 105,65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5 028,67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108 908,02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11 165,58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38 879,66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10 438,57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5 212,96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5 212,96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5 212,96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32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59 140,42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7 844,69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7 844,69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7 844,69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179 501,39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20 096,24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51 070,27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15 732,28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13 057,65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13 057,65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13 057,65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1 347,30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602,78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10 105,65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5 028,67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108 908,02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11 165,58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38 879,66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10 438,57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5 212,96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5 212,96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5 212,96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29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59 140,42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7 844,69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7 844,69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7 844,69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35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83 841,04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7 639,98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34 544,00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7 456,81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83 841,04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7 639,98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34 544,00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7 456,81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7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83 841,04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7 639,98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34 544,00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7 456,81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83 841,04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7 639,98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34 544,00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7 456,81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35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9 723,47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1 286,68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9 723,47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1 286,68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23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2 960,00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2 960,00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100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43 583,49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4 262,06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1 774,00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26 084,00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43 583,49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4 262,06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1 774,00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26 084,00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226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7 652,26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2 216,35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7 652,26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2 216,35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2 100,00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2 100,00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179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7 285,00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550,00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7 285,00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1 700,00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1 150,00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550,00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550,00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550,00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205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4 449,76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732,95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666,81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4 449,76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1 050,00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732,95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666,81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18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222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1 430,00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370,00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1 430,00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370,00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180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3 484,00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3 484,00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3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1.10.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1 270,00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120,00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190,00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1 270,00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120,00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190,00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2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1.11. 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2.27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25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15 315,12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1 758,60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5 443,11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3 629,11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3 013,11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11 686,01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2 430,00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76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15 315,12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1 758,60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5 443,11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3 629,11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3 013,11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11 686,01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2 430,00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46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2.1. Расходы на межевание, кадастровый учет, изыскания, проведение геодезических работ, публикацию объявлений, проведение независимой экспертизы,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9 190,41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1 280,00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9 190,41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1 600,00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1 280,00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28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228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40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2 011,60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158,60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1 395,60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158,60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79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Проведение комплексных кадастровых работ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3.20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210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2.6-0. Подготовка проектов межевания земельных участков и проведение кадастровых работ на условиях </w:t>
            </w:r>
            <w:proofErr w:type="spellStart"/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3 113,11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3 113,11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3.22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3 013,11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3 013,11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3.23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27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55 582,27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8 314,52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1 347,30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602,78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6 044,80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1 851,37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11 082,02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3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37 108,15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8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55 582,27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8 314,52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1 347,30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602,78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6 044,80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1 851,37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11 082,02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077A0D">
        <w:trPr>
          <w:cantSplit/>
          <w:trHeight w:val="31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37 108,15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20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55 582,27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8 314,52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1 347,30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501,06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602,78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6 044,80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1 770,79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1 851,37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11 082,02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1 767,00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37 108,15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30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24 762,96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2 115,10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2 768,64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915,10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431,74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164,19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2 298,95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165,10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206,30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206,30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206,30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22 032,27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3 300,98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3 300,98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3 300,98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C4C" w:rsidRPr="00816C4C" w:rsidRDefault="00816C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76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24 762,96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2 115,10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2 768,64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915,10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431,74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164,19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2 298,95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165,10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206,30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206,30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206,30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3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22 032,27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3 300,98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3 300,98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3 300,98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15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24 762,96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2 115,10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2 768,64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915,10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431,74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99,65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164,19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2 298,95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589,00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165,10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206,30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206,30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206,30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816C4C" w:rsidRPr="00816C4C" w:rsidTr="00816C4C">
        <w:trPr>
          <w:cantSplit/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22 032,27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 750,00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3 300,98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3 300,98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 xml:space="preserve"> 3 300,98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C" w:rsidRPr="00816C4C" w:rsidRDefault="00816C4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16C4C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816C4C" w:rsidRPr="00816C4C" w:rsidRDefault="00816C4C" w:rsidP="00816C4C">
      <w:pPr>
        <w:spacing w:after="0" w:line="240" w:lineRule="auto"/>
        <w:rPr>
          <w:rFonts w:ascii="Liberation Serif" w:hAnsi="Liberation Serif"/>
        </w:rPr>
      </w:pPr>
    </w:p>
    <w:p w:rsidR="00D47B59" w:rsidRPr="00816C4C" w:rsidRDefault="00D47B59" w:rsidP="00F30825">
      <w:pPr>
        <w:spacing w:after="0" w:line="240" w:lineRule="auto"/>
        <w:rPr>
          <w:rFonts w:ascii="Liberation Serif" w:hAnsi="Liberation Serif"/>
        </w:rPr>
      </w:pPr>
    </w:p>
    <w:sectPr w:rsidR="00D47B59" w:rsidRPr="00816C4C" w:rsidSect="00091B82">
      <w:headerReference w:type="default" r:id="rId7"/>
      <w:pgSz w:w="16838" w:h="11906" w:orient="landscape"/>
      <w:pgMar w:top="426" w:right="850" w:bottom="709" w:left="1134" w:header="1139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4C" w:rsidRDefault="00816C4C" w:rsidP="007A2842">
      <w:pPr>
        <w:spacing w:after="0" w:line="240" w:lineRule="auto"/>
      </w:pPr>
      <w:r>
        <w:separator/>
      </w:r>
    </w:p>
  </w:endnote>
  <w:endnote w:type="continuationSeparator" w:id="0">
    <w:p w:rsidR="00816C4C" w:rsidRDefault="00816C4C" w:rsidP="007A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4C" w:rsidRDefault="00816C4C" w:rsidP="007A2842">
      <w:pPr>
        <w:spacing w:after="0" w:line="240" w:lineRule="auto"/>
      </w:pPr>
      <w:r>
        <w:separator/>
      </w:r>
    </w:p>
  </w:footnote>
  <w:footnote w:type="continuationSeparator" w:id="0">
    <w:p w:rsidR="00816C4C" w:rsidRDefault="00816C4C" w:rsidP="007A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4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1"/>
      <w:gridCol w:w="4951"/>
      <w:gridCol w:w="4949"/>
    </w:tblGrid>
    <w:tr w:rsidR="00816C4C" w:rsidTr="00E04597">
      <w:trPr>
        <w:trHeight w:val="720"/>
      </w:trPr>
      <w:tc>
        <w:tcPr>
          <w:tcW w:w="979" w:type="pct"/>
        </w:tcPr>
        <w:p w:rsidR="00816C4C" w:rsidRDefault="00816C4C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011" w:type="pct"/>
        </w:tcPr>
        <w:p w:rsidR="00816C4C" w:rsidRPr="00E04597" w:rsidRDefault="00816C4C">
          <w:pPr>
            <w:pStyle w:val="a3"/>
            <w:tabs>
              <w:tab w:val="clear" w:pos="4677"/>
              <w:tab w:val="clear" w:pos="9355"/>
            </w:tabs>
            <w:jc w:val="center"/>
          </w:pPr>
        </w:p>
      </w:tc>
      <w:tc>
        <w:tcPr>
          <w:tcW w:w="2010" w:type="pct"/>
        </w:tcPr>
        <w:p w:rsidR="00816C4C" w:rsidRPr="00E04597" w:rsidRDefault="00816C4C" w:rsidP="00E04597">
          <w:pPr>
            <w:pStyle w:val="a3"/>
            <w:tabs>
              <w:tab w:val="clear" w:pos="4677"/>
              <w:tab w:val="clear" w:pos="9355"/>
            </w:tabs>
            <w:ind w:left="-4376" w:right="-175"/>
            <w:jc w:val="center"/>
          </w:pPr>
          <w:r w:rsidRPr="00E04597">
            <w:rPr>
              <w:sz w:val="24"/>
              <w:szCs w:val="24"/>
            </w:rPr>
            <w:fldChar w:fldCharType="begin"/>
          </w:r>
          <w:r w:rsidRPr="00E04597">
            <w:rPr>
              <w:sz w:val="24"/>
              <w:szCs w:val="24"/>
            </w:rPr>
            <w:instrText>PAGE   \* MERGEFORMAT</w:instrText>
          </w:r>
          <w:r w:rsidRPr="00E04597">
            <w:rPr>
              <w:sz w:val="24"/>
              <w:szCs w:val="24"/>
            </w:rPr>
            <w:fldChar w:fldCharType="separate"/>
          </w:r>
          <w:r w:rsidR="009E46BC">
            <w:rPr>
              <w:noProof/>
              <w:sz w:val="24"/>
              <w:szCs w:val="24"/>
            </w:rPr>
            <w:t>13</w:t>
          </w:r>
          <w:r w:rsidRPr="00E04597">
            <w:rPr>
              <w:sz w:val="24"/>
              <w:szCs w:val="24"/>
            </w:rPr>
            <w:fldChar w:fldCharType="end"/>
          </w:r>
        </w:p>
      </w:tc>
    </w:tr>
  </w:tbl>
  <w:p w:rsidR="00816C4C" w:rsidRDefault="00816C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25"/>
    <w:rsid w:val="00077A0D"/>
    <w:rsid w:val="00091B82"/>
    <w:rsid w:val="00195E39"/>
    <w:rsid w:val="002C60D8"/>
    <w:rsid w:val="00570462"/>
    <w:rsid w:val="006C01E3"/>
    <w:rsid w:val="007A2842"/>
    <w:rsid w:val="00816C4C"/>
    <w:rsid w:val="00836307"/>
    <w:rsid w:val="008B3F36"/>
    <w:rsid w:val="009E46BC"/>
    <w:rsid w:val="00A87253"/>
    <w:rsid w:val="00C13EAB"/>
    <w:rsid w:val="00CF23D6"/>
    <w:rsid w:val="00D47B59"/>
    <w:rsid w:val="00E04597"/>
    <w:rsid w:val="00F30825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8A0639"/>
  <w15:chartTrackingRefBased/>
  <w15:docId w15:val="{92D6FF58-D697-4138-8E0A-651F6C0D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30825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F3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3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3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3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F3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F3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F3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3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3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3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3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3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3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30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30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3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3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F308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308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30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A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842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a6"/>
    <w:uiPriority w:val="99"/>
    <w:unhideWhenUsed/>
    <w:rsid w:val="007A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84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9A22-6255-4F56-94C5-1EB35E49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Ekaterina S. Maharandina</cp:lastModifiedBy>
  <cp:revision>3</cp:revision>
  <dcterms:created xsi:type="dcterms:W3CDTF">2023-07-11T11:55:00Z</dcterms:created>
  <dcterms:modified xsi:type="dcterms:W3CDTF">2023-07-11T11:56:00Z</dcterms:modified>
</cp:coreProperties>
</file>