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675"/>
      </w:tblGrid>
      <w:tr w:rsidR="00124EEF" w:rsidTr="001505E7">
        <w:tc>
          <w:tcPr>
            <w:tcW w:w="9781" w:type="dxa"/>
            <w:gridSpan w:val="6"/>
          </w:tcPr>
          <w:p w:rsidR="00124EEF" w:rsidRPr="00772206" w:rsidRDefault="00124EEF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  <w:p w:rsidR="00A852EC" w:rsidRDefault="00A852EC" w:rsidP="00543A8F">
            <w:pPr>
              <w:rPr>
                <w:rFonts w:ascii="Liberation Serif" w:hAnsi="Liberation Serif"/>
              </w:rPr>
            </w:pPr>
          </w:p>
        </w:tc>
      </w:tr>
      <w:tr w:rsidR="00124EEF" w:rsidTr="001505E7">
        <w:trPr>
          <w:trHeight w:val="836"/>
        </w:trPr>
        <w:tc>
          <w:tcPr>
            <w:tcW w:w="9781" w:type="dxa"/>
            <w:gridSpan w:val="6"/>
          </w:tcPr>
          <w:p w:rsidR="00124EEF" w:rsidRPr="00D611D8" w:rsidRDefault="00124EEF" w:rsidP="001505E7">
            <w:pPr>
              <w:jc w:val="both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543A8F" w:rsidRPr="00124EEF" w:rsidRDefault="00543A8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169545</wp:posOffset>
                      </wp:positionV>
                      <wp:extent cx="6277610" cy="0"/>
                      <wp:effectExtent l="35560" t="30480" r="30480" b="361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7457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3.35pt" to="483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G5O5F3QAAAAk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09583E" w:rsidTr="001505E7">
        <w:tc>
          <w:tcPr>
            <w:tcW w:w="2405" w:type="dxa"/>
            <w:tcBorders>
              <w:bottom w:val="single" w:sz="4" w:space="0" w:color="auto"/>
            </w:tcBorders>
          </w:tcPr>
          <w:p w:rsidR="0009583E" w:rsidRDefault="000E6A9B" w:rsidP="00796DA4">
            <w:pPr>
              <w:rPr>
                <w:rFonts w:ascii="Liberation Serif" w:hAnsi="Liberation Serif"/>
              </w:rPr>
            </w:pPr>
            <w:r w:rsidRPr="00703D74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1312" behindDoc="0" locked="0" layoutInCell="1" allowOverlap="1" wp14:anchorId="62A81E36" wp14:editId="669BDC40">
                  <wp:simplePos x="0" y="0"/>
                  <wp:positionH relativeFrom="margin">
                    <wp:posOffset>2372360</wp:posOffset>
                  </wp:positionH>
                  <wp:positionV relativeFrom="paragraph">
                    <wp:posOffset>-2208784</wp:posOffset>
                  </wp:positionV>
                  <wp:extent cx="715010" cy="873760"/>
                  <wp:effectExtent l="0" t="0" r="8890" b="254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iberation Serif" w:hAnsi="Liberation Serif"/>
              </w:rPr>
              <w:t>от 25.08.2021</w:t>
            </w:r>
            <w:bookmarkStart w:id="0" w:name="_GoBack"/>
            <w:bookmarkEnd w:id="0"/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3435A8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1344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RPr="00703D74" w:rsidTr="001505E7">
        <w:tc>
          <w:tcPr>
            <w:tcW w:w="2405" w:type="dxa"/>
            <w:tcBorders>
              <w:top w:val="single" w:sz="4" w:space="0" w:color="auto"/>
            </w:tcBorders>
          </w:tcPr>
          <w:p w:rsidR="004D5528" w:rsidRPr="00703D74" w:rsidRDefault="004D5528" w:rsidP="0029265D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4803" w:type="dxa"/>
            <w:gridSpan w:val="2"/>
          </w:tcPr>
          <w:p w:rsidR="004D5528" w:rsidRPr="00703D74" w:rsidRDefault="004D5528" w:rsidP="004D55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3D74">
              <w:rPr>
                <w:rFonts w:ascii="Liberation Serif" w:hAnsi="Liberation Serif"/>
                <w:b/>
                <w:sz w:val="24"/>
                <w:szCs w:val="24"/>
              </w:rPr>
              <w:t>г. Невьянск</w:t>
            </w:r>
          </w:p>
        </w:tc>
        <w:tc>
          <w:tcPr>
            <w:tcW w:w="2573" w:type="dxa"/>
            <w:gridSpan w:val="3"/>
          </w:tcPr>
          <w:p w:rsidR="004D5528" w:rsidRPr="00703D74" w:rsidRDefault="004D5528" w:rsidP="0029265D">
            <w:pPr>
              <w:jc w:val="right"/>
              <w:rPr>
                <w:rFonts w:ascii="Liberation Serif" w:hAnsi="Liberation Serif"/>
                <w:b/>
              </w:rPr>
            </w:pPr>
          </w:p>
        </w:tc>
      </w:tr>
    </w:tbl>
    <w:p w:rsidR="000E6A9B" w:rsidRDefault="000E6A9B" w:rsidP="00BB3AD7">
      <w:pPr>
        <w:jc w:val="center"/>
        <w:rPr>
          <w:rFonts w:ascii="Liberation Serif" w:hAnsi="Liberation Serif"/>
          <w:b/>
        </w:rPr>
      </w:pPr>
    </w:p>
    <w:p w:rsidR="00BB3AD7" w:rsidRPr="00BB3AD7" w:rsidRDefault="00BB3AD7" w:rsidP="00BB3AD7">
      <w:pPr>
        <w:jc w:val="center"/>
        <w:rPr>
          <w:rFonts w:ascii="Liberation Serif" w:hAnsi="Liberation Serif"/>
          <w:b/>
        </w:rPr>
      </w:pPr>
      <w:r w:rsidRPr="00BB3AD7">
        <w:rPr>
          <w:rFonts w:ascii="Liberation Serif" w:hAnsi="Liberation Serif"/>
          <w:b/>
        </w:rPr>
        <w:t xml:space="preserve">О внесении </w:t>
      </w:r>
      <w:proofErr w:type="gramStart"/>
      <w:r w:rsidRPr="00BB3AD7">
        <w:rPr>
          <w:rFonts w:ascii="Liberation Serif" w:hAnsi="Liberation Serif"/>
          <w:b/>
        </w:rPr>
        <w:t>изменений  в</w:t>
      </w:r>
      <w:proofErr w:type="gramEnd"/>
      <w:r w:rsidRPr="00BB3AD7">
        <w:rPr>
          <w:rFonts w:ascii="Liberation Serif" w:hAnsi="Liberation Serif"/>
          <w:b/>
        </w:rPr>
        <w:t xml:space="preserve"> постановление администрации</w:t>
      </w:r>
    </w:p>
    <w:p w:rsidR="00BB3AD7" w:rsidRPr="00BB3AD7" w:rsidRDefault="00BB3AD7" w:rsidP="00BB3AD7">
      <w:pPr>
        <w:jc w:val="center"/>
        <w:rPr>
          <w:rFonts w:ascii="Liberation Serif" w:hAnsi="Liberation Serif"/>
          <w:b/>
        </w:rPr>
      </w:pPr>
      <w:r w:rsidRPr="00BB3AD7">
        <w:rPr>
          <w:rFonts w:ascii="Liberation Serif" w:hAnsi="Liberation Serif"/>
          <w:b/>
        </w:rPr>
        <w:t xml:space="preserve">Невьянского городского округа от </w:t>
      </w:r>
      <w:r w:rsidR="00945A5E">
        <w:rPr>
          <w:rFonts w:ascii="Liberation Serif" w:hAnsi="Liberation Serif"/>
          <w:b/>
        </w:rPr>
        <w:t>25.06</w:t>
      </w:r>
      <w:r w:rsidRPr="00BB3AD7">
        <w:rPr>
          <w:rFonts w:ascii="Liberation Serif" w:hAnsi="Liberation Serif"/>
          <w:b/>
        </w:rPr>
        <w:t xml:space="preserve">.2021 № </w:t>
      </w:r>
      <w:r w:rsidR="00945A5E">
        <w:rPr>
          <w:rFonts w:ascii="Liberation Serif" w:hAnsi="Liberation Serif"/>
          <w:b/>
        </w:rPr>
        <w:t>949</w:t>
      </w:r>
      <w:r w:rsidRPr="00BB3AD7">
        <w:rPr>
          <w:rFonts w:ascii="Liberation Serif" w:hAnsi="Liberation Serif"/>
          <w:b/>
        </w:rPr>
        <w:t>-п</w:t>
      </w:r>
    </w:p>
    <w:p w:rsidR="00BB3AD7" w:rsidRPr="00BB3AD7" w:rsidRDefault="00BB3AD7" w:rsidP="00BB3AD7">
      <w:pPr>
        <w:jc w:val="both"/>
        <w:rPr>
          <w:rFonts w:ascii="Liberation Serif" w:hAnsi="Liberation Serif"/>
          <w:b/>
        </w:rPr>
      </w:pPr>
    </w:p>
    <w:p w:rsidR="00BB3AD7" w:rsidRPr="00BB3AD7" w:rsidRDefault="00BB3AD7" w:rsidP="00BB3AD7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Рассмотрев </w:t>
      </w:r>
      <w:r w:rsidR="003245FC">
        <w:rPr>
          <w:rFonts w:ascii="Liberation Serif" w:hAnsi="Liberation Serif"/>
        </w:rPr>
        <w:t>письмо</w:t>
      </w:r>
      <w:r w:rsidRPr="00BB3AD7">
        <w:rPr>
          <w:rFonts w:ascii="Liberation Serif" w:hAnsi="Liberation Serif"/>
        </w:rPr>
        <w:t xml:space="preserve"> </w:t>
      </w:r>
      <w:r w:rsidR="00945A5E">
        <w:rPr>
          <w:rFonts w:ascii="Liberation Serif" w:hAnsi="Liberation Serif"/>
        </w:rPr>
        <w:t>первого</w:t>
      </w:r>
      <w:r w:rsidR="00A14339">
        <w:rPr>
          <w:rFonts w:ascii="Liberation Serif" w:hAnsi="Liberation Serif"/>
        </w:rPr>
        <w:t xml:space="preserve"> </w:t>
      </w:r>
      <w:r w:rsidRPr="00BB3AD7">
        <w:rPr>
          <w:rFonts w:ascii="Liberation Serif" w:hAnsi="Liberation Serif"/>
        </w:rPr>
        <w:t xml:space="preserve">заместителя генерального директора </w:t>
      </w:r>
      <w:r w:rsidR="003245FC">
        <w:rPr>
          <w:rFonts w:ascii="Liberation Serif" w:hAnsi="Liberation Serif"/>
        </w:rPr>
        <w:br/>
      </w:r>
      <w:r w:rsidR="00A14339">
        <w:rPr>
          <w:rFonts w:ascii="Liberation Serif" w:hAnsi="Liberation Serif"/>
        </w:rPr>
        <w:t>ГУПСО</w:t>
      </w:r>
      <w:r w:rsidRPr="00BB3AD7">
        <w:rPr>
          <w:rFonts w:ascii="Liberation Serif" w:hAnsi="Liberation Serif"/>
        </w:rPr>
        <w:t xml:space="preserve">  «</w:t>
      </w:r>
      <w:r w:rsidR="00A14339">
        <w:rPr>
          <w:rFonts w:ascii="Liberation Serif" w:hAnsi="Liberation Serif"/>
        </w:rPr>
        <w:t>Газовые сети</w:t>
      </w:r>
      <w:r w:rsidRPr="00BB3AD7">
        <w:rPr>
          <w:rFonts w:ascii="Liberation Serif" w:hAnsi="Liberation Serif"/>
        </w:rPr>
        <w:t xml:space="preserve">» </w:t>
      </w:r>
      <w:r w:rsidR="00A14339">
        <w:rPr>
          <w:rFonts w:ascii="Liberation Serif" w:hAnsi="Liberation Serif"/>
        </w:rPr>
        <w:t xml:space="preserve">Е.В. </w:t>
      </w:r>
      <w:proofErr w:type="spellStart"/>
      <w:r w:rsidR="00A14339">
        <w:rPr>
          <w:rFonts w:ascii="Liberation Serif" w:hAnsi="Liberation Serif"/>
        </w:rPr>
        <w:t>Загарина</w:t>
      </w:r>
      <w:proofErr w:type="spellEnd"/>
      <w:r w:rsidRPr="00BB3AD7">
        <w:rPr>
          <w:rFonts w:ascii="Liberation Serif" w:hAnsi="Liberation Serif"/>
        </w:rPr>
        <w:t xml:space="preserve"> от </w:t>
      </w:r>
      <w:r w:rsidR="00A14339">
        <w:rPr>
          <w:rFonts w:ascii="Liberation Serif" w:hAnsi="Liberation Serif"/>
        </w:rPr>
        <w:t>25.08</w:t>
      </w:r>
      <w:r w:rsidRPr="00BB3AD7">
        <w:rPr>
          <w:rFonts w:ascii="Liberation Serif" w:hAnsi="Liberation Serif"/>
        </w:rPr>
        <w:t xml:space="preserve">.2021 (входящий </w:t>
      </w:r>
      <w:r>
        <w:rPr>
          <w:rFonts w:ascii="Liberation Serif" w:hAnsi="Liberation Serif"/>
        </w:rPr>
        <w:br/>
      </w:r>
      <w:r w:rsidRPr="00BB3AD7">
        <w:rPr>
          <w:rFonts w:ascii="Liberation Serif" w:hAnsi="Liberation Serif"/>
        </w:rPr>
        <w:t xml:space="preserve">№ </w:t>
      </w:r>
      <w:r w:rsidR="003245FC">
        <w:rPr>
          <w:rFonts w:ascii="Liberation Serif" w:hAnsi="Liberation Serif"/>
        </w:rPr>
        <w:t>7760</w:t>
      </w:r>
      <w:r w:rsidRPr="00BB3AD7">
        <w:rPr>
          <w:rFonts w:ascii="Liberation Serif" w:hAnsi="Liberation Serif"/>
        </w:rPr>
        <w:t xml:space="preserve">), в соответствии </w:t>
      </w:r>
      <w:r w:rsidR="00EC5F2A">
        <w:rPr>
          <w:rFonts w:ascii="Liberation Serif" w:hAnsi="Liberation Serif"/>
        </w:rPr>
        <w:t xml:space="preserve">с </w:t>
      </w:r>
      <w:r w:rsidR="00CA3ACF">
        <w:rPr>
          <w:rFonts w:ascii="Liberation Serif" w:hAnsi="Liberation Serif"/>
        </w:rPr>
        <w:t>п</w:t>
      </w:r>
      <w:r w:rsidR="00FB3827">
        <w:rPr>
          <w:rFonts w:ascii="Liberation Serif" w:hAnsi="Liberation Serif"/>
        </w:rPr>
        <w:t xml:space="preserve">остановлением Правительства Свердловской области от 14.06.2011 № 737-ПП «Об утверждении Перечня автомобильных дорог общего пользования регионального значения Свердловской </w:t>
      </w:r>
      <w:r w:rsidR="00CA3ACF">
        <w:rPr>
          <w:rFonts w:ascii="Liberation Serif" w:hAnsi="Liberation Serif"/>
        </w:rPr>
        <w:t xml:space="preserve">области», приказом Министерства транспорта Российской </w:t>
      </w:r>
      <w:r w:rsidR="00D929C7" w:rsidRPr="00D929C7">
        <w:rPr>
          <w:rFonts w:ascii="Liberation Serif" w:hAnsi="Liberation Serif"/>
        </w:rPr>
        <w:t xml:space="preserve">Федерации </w:t>
      </w:r>
      <w:r w:rsidR="008F0725">
        <w:rPr>
          <w:rFonts w:ascii="Liberation Serif" w:hAnsi="Liberation Serif"/>
        </w:rPr>
        <w:t>от 10.08.</w:t>
      </w:r>
      <w:r w:rsidR="00D929C7" w:rsidRPr="00D929C7">
        <w:rPr>
          <w:rFonts w:ascii="Liberation Serif" w:hAnsi="Liberation Serif"/>
        </w:rPr>
        <w:t>2020 № 297</w:t>
      </w:r>
      <w:r w:rsidR="00EC5F2A">
        <w:rPr>
          <w:rFonts w:ascii="Liberation Serif" w:hAnsi="Liberation Serif"/>
        </w:rPr>
        <w:t>,</w:t>
      </w:r>
      <w:r w:rsidR="00D929C7">
        <w:rPr>
          <w:rFonts w:ascii="Liberation Serif" w:hAnsi="Liberation Serif"/>
        </w:rPr>
        <w:t xml:space="preserve"> </w:t>
      </w:r>
      <w:r w:rsidRPr="00BB3AD7">
        <w:rPr>
          <w:rFonts w:ascii="Liberation Serif" w:hAnsi="Liberation Serif"/>
        </w:rPr>
        <w:t>статьями 31, 46 Устава Невьянского городского округа</w:t>
      </w:r>
    </w:p>
    <w:p w:rsidR="00BB3AD7" w:rsidRPr="00BB3AD7" w:rsidRDefault="00BB3AD7" w:rsidP="00BB3AD7">
      <w:pPr>
        <w:jc w:val="both"/>
        <w:rPr>
          <w:rFonts w:ascii="Liberation Serif" w:hAnsi="Liberation Serif"/>
        </w:rPr>
      </w:pPr>
    </w:p>
    <w:p w:rsidR="00BB3AD7" w:rsidRPr="00BB3AD7" w:rsidRDefault="00BB3AD7" w:rsidP="00BB3AD7">
      <w:pPr>
        <w:jc w:val="both"/>
        <w:rPr>
          <w:rFonts w:ascii="Liberation Serif" w:hAnsi="Liberation Serif"/>
          <w:b/>
        </w:rPr>
      </w:pPr>
      <w:r w:rsidRPr="00BB3AD7">
        <w:rPr>
          <w:rFonts w:ascii="Liberation Serif" w:hAnsi="Liberation Serif"/>
          <w:b/>
        </w:rPr>
        <w:t>ПОСТАНОВЛЯЕТ:</w:t>
      </w:r>
    </w:p>
    <w:p w:rsidR="00BB3AD7" w:rsidRPr="00BB3AD7" w:rsidRDefault="00BB3AD7" w:rsidP="00BB3AD7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  </w:t>
      </w:r>
    </w:p>
    <w:p w:rsidR="00BB3AD7" w:rsidRDefault="00BB3AD7" w:rsidP="00BB3AD7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    1. Внести следующие изменения в постановление </w:t>
      </w:r>
      <w:proofErr w:type="gramStart"/>
      <w:r w:rsidRPr="00BB3AD7">
        <w:rPr>
          <w:rFonts w:ascii="Liberation Serif" w:hAnsi="Liberation Serif"/>
        </w:rPr>
        <w:t>администрации  Невьянского</w:t>
      </w:r>
      <w:proofErr w:type="gramEnd"/>
      <w:r w:rsidRPr="00BB3AD7">
        <w:rPr>
          <w:rFonts w:ascii="Liberation Serif" w:hAnsi="Liberation Serif"/>
        </w:rPr>
        <w:t xml:space="preserve"> городского округа  от </w:t>
      </w:r>
      <w:r w:rsidR="00D929C7">
        <w:rPr>
          <w:rFonts w:ascii="Liberation Serif" w:hAnsi="Liberation Serif"/>
        </w:rPr>
        <w:t>25.06</w:t>
      </w:r>
      <w:r w:rsidRPr="00BB3AD7">
        <w:rPr>
          <w:rFonts w:ascii="Liberation Serif" w:hAnsi="Liberation Serif"/>
        </w:rPr>
        <w:t xml:space="preserve">.2021 № </w:t>
      </w:r>
      <w:r w:rsidR="00D929C7">
        <w:rPr>
          <w:rFonts w:ascii="Liberation Serif" w:hAnsi="Liberation Serif"/>
        </w:rPr>
        <w:t>949</w:t>
      </w:r>
      <w:r w:rsidRPr="00BB3AD7">
        <w:rPr>
          <w:rFonts w:ascii="Liberation Serif" w:hAnsi="Liberation Serif"/>
        </w:rPr>
        <w:t>-п «Об установлении публичного сервитута»</w:t>
      </w:r>
      <w:r>
        <w:rPr>
          <w:rFonts w:ascii="Liberation Serif" w:hAnsi="Liberation Serif"/>
        </w:rPr>
        <w:t xml:space="preserve"> (далее – постановление)</w:t>
      </w:r>
      <w:r w:rsidRPr="00BB3AD7">
        <w:rPr>
          <w:rFonts w:ascii="Liberation Serif" w:hAnsi="Liberation Serif"/>
        </w:rPr>
        <w:t>:</w:t>
      </w:r>
    </w:p>
    <w:p w:rsidR="00FD2C2D" w:rsidRDefault="00FD2C2D" w:rsidP="00BB3A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1) подпункт 1 пункта 1 постановления </w:t>
      </w:r>
      <w:r w:rsidR="008F0725">
        <w:rPr>
          <w:rFonts w:ascii="Liberation Serif" w:hAnsi="Liberation Serif"/>
        </w:rPr>
        <w:t>изложить</w:t>
      </w:r>
      <w:r>
        <w:rPr>
          <w:rFonts w:ascii="Liberation Serif" w:hAnsi="Liberation Serif"/>
        </w:rPr>
        <w:t xml:space="preserve"> в следующей редакции:</w:t>
      </w:r>
    </w:p>
    <w:p w:rsidR="00FD2C2D" w:rsidRPr="00BB3AD7" w:rsidRDefault="00FD2C2D" w:rsidP="00BB3A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«</w:t>
      </w:r>
      <w:r w:rsidRPr="00FD2C2D">
        <w:rPr>
          <w:rFonts w:ascii="Liberation Serif" w:hAnsi="Liberation Serif"/>
        </w:rPr>
        <w:t>1)</w:t>
      </w:r>
      <w:r w:rsidRPr="00FD2C2D">
        <w:rPr>
          <w:rFonts w:ascii="Liberation Serif" w:hAnsi="Liberation Serif"/>
        </w:rPr>
        <w:tab/>
        <w:t>часть земельного участка 66:15:0000000:42 (единое землепользование, входящие кадастровые номера 66:15:2902001:225, 66:15:2901001:783, 66:15:2901001:785, 66:15:2901001:795)</w:t>
      </w:r>
      <w:r w:rsidR="00FA7DF3">
        <w:rPr>
          <w:rFonts w:ascii="Liberation Serif" w:hAnsi="Liberation Serif"/>
        </w:rPr>
        <w:t xml:space="preserve">, </w:t>
      </w:r>
      <w:r w:rsidR="006B437A">
        <w:rPr>
          <w:rFonts w:ascii="Liberation Serif" w:hAnsi="Liberation Serif"/>
        </w:rPr>
        <w:t xml:space="preserve">местоположение: Свердловская область, </w:t>
      </w:r>
      <w:r>
        <w:rPr>
          <w:rFonts w:ascii="Liberation Serif" w:hAnsi="Liberation Serif"/>
        </w:rPr>
        <w:t xml:space="preserve"> </w:t>
      </w:r>
      <w:r w:rsidR="00C06E15">
        <w:rPr>
          <w:rFonts w:ascii="Liberation Serif" w:hAnsi="Liberation Serif"/>
        </w:rPr>
        <w:t xml:space="preserve">Невьянский городской округ, </w:t>
      </w:r>
      <w:r w:rsidR="00C06E15" w:rsidRPr="00C06E15">
        <w:rPr>
          <w:rFonts w:ascii="Liberation Serif" w:hAnsi="Liberation Serif"/>
        </w:rPr>
        <w:t>Невьянское лесничество</w:t>
      </w:r>
      <w:r w:rsidR="00C06E15">
        <w:rPr>
          <w:rFonts w:ascii="Liberation Serif" w:hAnsi="Liberation Serif"/>
        </w:rPr>
        <w:t>,</w:t>
      </w:r>
      <w:r w:rsidR="00C06E15" w:rsidRPr="00C06E15">
        <w:t xml:space="preserve"> </w:t>
      </w:r>
      <w:r w:rsidR="00C06E15" w:rsidRPr="00C06E15">
        <w:rPr>
          <w:rFonts w:ascii="Liberation Serif" w:hAnsi="Liberation Serif"/>
        </w:rPr>
        <w:t>Заозерный участок, З</w:t>
      </w:r>
      <w:r w:rsidR="00C06E15">
        <w:rPr>
          <w:rFonts w:ascii="Liberation Serif" w:hAnsi="Liberation Serif"/>
        </w:rPr>
        <w:t>аозерное участковое лесничество в</w:t>
      </w:r>
      <w:r w:rsidR="00C06E15" w:rsidRPr="00C06E15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квартал</w:t>
      </w:r>
      <w:r w:rsidR="00C06E15">
        <w:rPr>
          <w:rFonts w:ascii="Liberation Serif" w:hAnsi="Liberation Serif"/>
        </w:rPr>
        <w:t>ах</w:t>
      </w:r>
      <w:r>
        <w:rPr>
          <w:rFonts w:ascii="Liberation Serif" w:hAnsi="Liberation Serif"/>
        </w:rPr>
        <w:t xml:space="preserve"> 66 (часть выдела 59, выделы</w:t>
      </w:r>
      <w:r w:rsidR="00F12233">
        <w:rPr>
          <w:rFonts w:ascii="Liberation Serif" w:hAnsi="Liberation Serif"/>
        </w:rPr>
        <w:t xml:space="preserve"> 60, 61), 72 (выделы 52, 54, 56), 78 (выделы 40, 41, 43), 90 (части выделов 33, 34) 96 (выдел 3, части выделов 39, 40, 41, выделы 43, 45</w:t>
      </w:r>
      <w:r w:rsidR="001C7124">
        <w:rPr>
          <w:rFonts w:ascii="Liberation Serif" w:hAnsi="Liberation Serif"/>
        </w:rPr>
        <w:t>)</w:t>
      </w:r>
      <w:r w:rsidR="00C06E15">
        <w:rPr>
          <w:rFonts w:ascii="Liberation Serif" w:hAnsi="Liberation Serif"/>
        </w:rPr>
        <w:t>,</w:t>
      </w:r>
      <w:r w:rsidR="001C7124">
        <w:rPr>
          <w:rFonts w:ascii="Liberation Serif" w:hAnsi="Liberation Serif"/>
        </w:rPr>
        <w:t xml:space="preserve"> </w:t>
      </w:r>
      <w:r w:rsidRPr="00FD2C2D">
        <w:rPr>
          <w:rFonts w:ascii="Liberation Serif" w:hAnsi="Liberation Serif"/>
        </w:rPr>
        <w:t xml:space="preserve">площадь сервитута 13391,00 </w:t>
      </w:r>
      <w:proofErr w:type="spellStart"/>
      <w:r w:rsidRPr="00FD2C2D">
        <w:rPr>
          <w:rFonts w:ascii="Liberation Serif" w:hAnsi="Liberation Serif"/>
        </w:rPr>
        <w:t>кв.м</w:t>
      </w:r>
      <w:proofErr w:type="spellEnd"/>
      <w:r w:rsidRPr="00FD2C2D">
        <w:rPr>
          <w:rFonts w:ascii="Liberation Serif" w:hAnsi="Liberation Serif"/>
        </w:rPr>
        <w:t>;</w:t>
      </w:r>
      <w:r w:rsidR="001C7124">
        <w:rPr>
          <w:rFonts w:ascii="Liberation Serif" w:hAnsi="Liberation Serif"/>
        </w:rPr>
        <w:t>»;</w:t>
      </w:r>
    </w:p>
    <w:p w:rsidR="00BB3AD7" w:rsidRPr="00BB3AD7" w:rsidRDefault="00BB3AD7" w:rsidP="00BB3AD7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    </w:t>
      </w:r>
      <w:r w:rsidR="00F01ABD">
        <w:rPr>
          <w:rFonts w:ascii="Liberation Serif" w:hAnsi="Liberation Serif"/>
        </w:rPr>
        <w:t>2</w:t>
      </w:r>
      <w:r w:rsidRPr="00BB3AD7">
        <w:rPr>
          <w:rFonts w:ascii="Liberation Serif" w:hAnsi="Liberation Serif"/>
        </w:rPr>
        <w:t xml:space="preserve">) </w:t>
      </w:r>
      <w:r w:rsidR="00A72914">
        <w:rPr>
          <w:rFonts w:ascii="Liberation Serif" w:hAnsi="Liberation Serif"/>
        </w:rPr>
        <w:t xml:space="preserve">подпункт 6 </w:t>
      </w:r>
      <w:r w:rsidRPr="00BB3AD7">
        <w:rPr>
          <w:rFonts w:ascii="Liberation Serif" w:hAnsi="Liberation Serif"/>
        </w:rPr>
        <w:t>пункт</w:t>
      </w:r>
      <w:r w:rsidR="00A72914">
        <w:rPr>
          <w:rFonts w:ascii="Liberation Serif" w:hAnsi="Liberation Serif"/>
        </w:rPr>
        <w:t>а</w:t>
      </w:r>
      <w:r w:rsidRPr="00BB3AD7">
        <w:rPr>
          <w:rFonts w:ascii="Liberation Serif" w:hAnsi="Liberation Serif"/>
        </w:rPr>
        <w:t xml:space="preserve"> </w:t>
      </w:r>
      <w:r w:rsidR="00A72914">
        <w:rPr>
          <w:rFonts w:ascii="Liberation Serif" w:hAnsi="Liberation Serif"/>
        </w:rPr>
        <w:t>1</w:t>
      </w:r>
      <w:r w:rsidRPr="00BB3AD7">
        <w:rPr>
          <w:rFonts w:ascii="Liberation Serif" w:hAnsi="Liberation Serif"/>
        </w:rPr>
        <w:t xml:space="preserve"> постановления отменить;</w:t>
      </w:r>
    </w:p>
    <w:p w:rsidR="00A72914" w:rsidRDefault="00BB3AD7" w:rsidP="00BB3AD7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    </w:t>
      </w:r>
      <w:r w:rsidR="00F01ABD">
        <w:rPr>
          <w:rFonts w:ascii="Liberation Serif" w:hAnsi="Liberation Serif"/>
        </w:rPr>
        <w:t>3</w:t>
      </w:r>
      <w:r w:rsidRPr="00BB3AD7">
        <w:rPr>
          <w:rFonts w:ascii="Liberation Serif" w:hAnsi="Liberation Serif"/>
        </w:rPr>
        <w:t>) подпункт 1 пункта 3</w:t>
      </w:r>
      <w:r>
        <w:rPr>
          <w:rFonts w:ascii="Liberation Serif" w:hAnsi="Liberation Serif"/>
        </w:rPr>
        <w:t xml:space="preserve"> постановления</w:t>
      </w:r>
      <w:r w:rsidRPr="00BB3AD7">
        <w:rPr>
          <w:rFonts w:ascii="Liberation Serif" w:hAnsi="Liberation Serif"/>
        </w:rPr>
        <w:t xml:space="preserve"> </w:t>
      </w:r>
      <w:r w:rsidR="00FA7DF3">
        <w:rPr>
          <w:rFonts w:ascii="Liberation Serif" w:hAnsi="Liberation Serif"/>
        </w:rPr>
        <w:t>изложить</w:t>
      </w:r>
      <w:r w:rsidR="00A72914">
        <w:rPr>
          <w:rFonts w:ascii="Liberation Serif" w:hAnsi="Liberation Serif"/>
        </w:rPr>
        <w:t xml:space="preserve"> в следующей редакции:</w:t>
      </w:r>
    </w:p>
    <w:p w:rsidR="00BB3AD7" w:rsidRPr="00BB3AD7" w:rsidRDefault="00D64AB3" w:rsidP="00BB3A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«</w:t>
      </w:r>
      <w:r w:rsidRPr="00D64AB3">
        <w:rPr>
          <w:rFonts w:ascii="Liberation Serif" w:hAnsi="Liberation Serif"/>
        </w:rPr>
        <w:t>1) внести плату за публичный сервитут в отношении земельных участков, указанных в подпунктах 1, 2, 16 пункта 1 настоящего постановления, единовременным платежом не позднее 6 месяцев со дня издания настоящего постановления в соответствии с приложением № 1 к настоящему постановлению</w:t>
      </w:r>
      <w:r>
        <w:rPr>
          <w:rFonts w:ascii="Liberation Serif" w:hAnsi="Liberation Serif"/>
        </w:rPr>
        <w:t>;»;</w:t>
      </w:r>
    </w:p>
    <w:p w:rsidR="00BB3AD7" w:rsidRDefault="00BB3AD7" w:rsidP="00BB3AD7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    </w:t>
      </w:r>
      <w:r w:rsidR="00F01ABD">
        <w:rPr>
          <w:rFonts w:ascii="Liberation Serif" w:hAnsi="Liberation Serif"/>
        </w:rPr>
        <w:t>4</w:t>
      </w:r>
      <w:r w:rsidRPr="00BB3AD7">
        <w:rPr>
          <w:rFonts w:ascii="Liberation Serif" w:hAnsi="Liberation Serif"/>
        </w:rPr>
        <w:t xml:space="preserve">) </w:t>
      </w:r>
      <w:r w:rsidR="00763713">
        <w:rPr>
          <w:rFonts w:ascii="Liberation Serif" w:hAnsi="Liberation Serif"/>
        </w:rPr>
        <w:t xml:space="preserve">в </w:t>
      </w:r>
      <w:r w:rsidRPr="00BB3AD7">
        <w:rPr>
          <w:rFonts w:ascii="Liberation Serif" w:hAnsi="Liberation Serif"/>
        </w:rPr>
        <w:t>приложени</w:t>
      </w:r>
      <w:r w:rsidR="00763713">
        <w:rPr>
          <w:rFonts w:ascii="Liberation Serif" w:hAnsi="Liberation Serif"/>
        </w:rPr>
        <w:t>и</w:t>
      </w:r>
      <w:r w:rsidRPr="00BB3AD7">
        <w:rPr>
          <w:rFonts w:ascii="Liberation Serif" w:hAnsi="Liberation Serif"/>
        </w:rPr>
        <w:t xml:space="preserve"> № </w:t>
      </w:r>
      <w:r w:rsidR="00763713">
        <w:rPr>
          <w:rFonts w:ascii="Liberation Serif" w:hAnsi="Liberation Serif"/>
        </w:rPr>
        <w:t>1</w:t>
      </w:r>
      <w:r w:rsidRPr="00BB3AD7">
        <w:rPr>
          <w:rFonts w:ascii="Liberation Serif" w:hAnsi="Liberation Serif"/>
        </w:rPr>
        <w:t xml:space="preserve"> постановлени</w:t>
      </w:r>
      <w:r w:rsidR="00C46A3C">
        <w:rPr>
          <w:rFonts w:ascii="Liberation Serif" w:hAnsi="Liberation Serif"/>
        </w:rPr>
        <w:t>я</w:t>
      </w:r>
      <w:r w:rsidRPr="00BB3AD7">
        <w:rPr>
          <w:rFonts w:ascii="Liberation Serif" w:hAnsi="Liberation Serif"/>
        </w:rPr>
        <w:t xml:space="preserve"> </w:t>
      </w:r>
      <w:r w:rsidR="00DB6091" w:rsidRPr="00DB6091">
        <w:rPr>
          <w:rFonts w:ascii="Liberation Serif" w:hAnsi="Liberation Serif"/>
        </w:rPr>
        <w:t>исключить</w:t>
      </w:r>
      <w:r w:rsidR="00C46A3C">
        <w:rPr>
          <w:rFonts w:ascii="Liberation Serif" w:hAnsi="Liberation Serif"/>
        </w:rPr>
        <w:t xml:space="preserve"> слова:</w:t>
      </w:r>
    </w:p>
    <w:p w:rsidR="00C46A3C" w:rsidRPr="00C46A3C" w:rsidRDefault="00C46A3C" w:rsidP="00C46A3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C46A3C">
        <w:rPr>
          <w:rFonts w:ascii="Liberation Serif" w:hAnsi="Liberation Serif"/>
        </w:rPr>
        <w:t>•</w:t>
      </w:r>
      <w:r w:rsidRPr="00C46A3C">
        <w:rPr>
          <w:rFonts w:ascii="Liberation Serif" w:hAnsi="Liberation Serif"/>
        </w:rPr>
        <w:tab/>
        <w:t xml:space="preserve">Исходные данные для расчета: </w:t>
      </w:r>
    </w:p>
    <w:p w:rsidR="00C46A3C" w:rsidRDefault="00FA7DF3" w:rsidP="00C46A3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C46A3C" w:rsidRPr="00C46A3C">
        <w:rPr>
          <w:rFonts w:ascii="Liberation Serif" w:hAnsi="Liberation Serif"/>
        </w:rPr>
        <w:t>•</w:t>
      </w:r>
      <w:r w:rsidR="00C46A3C" w:rsidRPr="00C46A3C">
        <w:rPr>
          <w:rFonts w:ascii="Liberation Serif" w:hAnsi="Liberation Serif"/>
        </w:rPr>
        <w:tab/>
        <w:t>Кадастровый номер: 66:15:2901001:779</w:t>
      </w:r>
    </w:p>
    <w:p w:rsidR="00DE2493" w:rsidRDefault="00DE2493" w:rsidP="00C46A3C">
      <w:pPr>
        <w:jc w:val="both"/>
        <w:rPr>
          <w:rFonts w:ascii="Liberation Serif" w:hAnsi="Liberation Serif"/>
        </w:rPr>
      </w:pPr>
    </w:p>
    <w:p w:rsidR="00DE2493" w:rsidRPr="00C46A3C" w:rsidRDefault="00DE2493" w:rsidP="00C46A3C">
      <w:pPr>
        <w:jc w:val="both"/>
        <w:rPr>
          <w:rFonts w:ascii="Liberation Serif" w:hAnsi="Liberation Serif"/>
        </w:rPr>
      </w:pPr>
    </w:p>
    <w:p w:rsidR="00C46A3C" w:rsidRPr="00C46A3C" w:rsidRDefault="00C46A3C" w:rsidP="00C46A3C">
      <w:pPr>
        <w:jc w:val="both"/>
        <w:rPr>
          <w:rFonts w:ascii="Liberation Serif" w:hAnsi="Liberation Serif"/>
        </w:rPr>
      </w:pPr>
      <w:r w:rsidRPr="00C46A3C">
        <w:rPr>
          <w:rFonts w:ascii="Liberation Serif" w:hAnsi="Liberation Serif"/>
        </w:rPr>
        <w:lastRenderedPageBreak/>
        <w:t>•</w:t>
      </w:r>
      <w:r w:rsidRPr="00C46A3C">
        <w:rPr>
          <w:rFonts w:ascii="Liberation Serif" w:hAnsi="Liberation Serif"/>
        </w:rPr>
        <w:tab/>
        <w:t xml:space="preserve">Кадастровая стоимость земельного участка: 3220528,14 руб. за </w:t>
      </w:r>
      <w:r>
        <w:rPr>
          <w:rFonts w:ascii="Liberation Serif" w:hAnsi="Liberation Serif"/>
        </w:rPr>
        <w:br/>
      </w:r>
      <w:r w:rsidRPr="00C46A3C">
        <w:rPr>
          <w:rFonts w:ascii="Liberation Serif" w:hAnsi="Liberation Serif"/>
        </w:rPr>
        <w:t xml:space="preserve">32709,00 </w:t>
      </w:r>
      <w:proofErr w:type="spellStart"/>
      <w:r w:rsidRPr="00C46A3C">
        <w:rPr>
          <w:rFonts w:ascii="Liberation Serif" w:hAnsi="Liberation Serif"/>
        </w:rPr>
        <w:t>кв.м</w:t>
      </w:r>
      <w:proofErr w:type="spellEnd"/>
    </w:p>
    <w:p w:rsidR="00C46A3C" w:rsidRPr="00C46A3C" w:rsidRDefault="00C46A3C" w:rsidP="00C46A3C">
      <w:pPr>
        <w:jc w:val="both"/>
        <w:rPr>
          <w:rFonts w:ascii="Liberation Serif" w:hAnsi="Liberation Serif"/>
        </w:rPr>
      </w:pPr>
      <w:r w:rsidRPr="00C46A3C">
        <w:rPr>
          <w:rFonts w:ascii="Liberation Serif" w:hAnsi="Liberation Serif"/>
        </w:rPr>
        <w:t>•</w:t>
      </w:r>
      <w:r w:rsidRPr="00C46A3C">
        <w:rPr>
          <w:rFonts w:ascii="Liberation Serif" w:hAnsi="Liberation Serif"/>
        </w:rPr>
        <w:tab/>
        <w:t xml:space="preserve">Площадь части земельного участка, обремененного сервитутом: 36,00 </w:t>
      </w:r>
      <w:proofErr w:type="spellStart"/>
      <w:proofErr w:type="gramStart"/>
      <w:r w:rsidRPr="00C46A3C">
        <w:rPr>
          <w:rFonts w:ascii="Liberation Serif" w:hAnsi="Liberation Serif"/>
        </w:rPr>
        <w:t>кв.м</w:t>
      </w:r>
      <w:proofErr w:type="spellEnd"/>
      <w:proofErr w:type="gramEnd"/>
    </w:p>
    <w:p w:rsidR="00C46A3C" w:rsidRPr="00C46A3C" w:rsidRDefault="00C46A3C" w:rsidP="00C46A3C">
      <w:pPr>
        <w:jc w:val="both"/>
        <w:rPr>
          <w:rFonts w:ascii="Liberation Serif" w:hAnsi="Liberation Serif"/>
        </w:rPr>
      </w:pPr>
      <w:r w:rsidRPr="00C46A3C">
        <w:rPr>
          <w:rFonts w:ascii="Liberation Serif" w:hAnsi="Liberation Serif"/>
        </w:rPr>
        <w:t>•</w:t>
      </w:r>
      <w:r w:rsidRPr="00C46A3C">
        <w:rPr>
          <w:rFonts w:ascii="Liberation Serif" w:hAnsi="Liberation Serif"/>
        </w:rPr>
        <w:tab/>
        <w:t>Процентная ставка для расчета 0,01%</w:t>
      </w:r>
    </w:p>
    <w:p w:rsidR="00C46A3C" w:rsidRPr="00C46A3C" w:rsidRDefault="00C46A3C" w:rsidP="00C46A3C">
      <w:pPr>
        <w:jc w:val="both"/>
        <w:rPr>
          <w:rFonts w:ascii="Liberation Serif" w:hAnsi="Liberation Serif"/>
        </w:rPr>
      </w:pPr>
      <w:r w:rsidRPr="00C46A3C">
        <w:rPr>
          <w:rFonts w:ascii="Liberation Serif" w:hAnsi="Liberation Serif"/>
        </w:rPr>
        <w:t>•</w:t>
      </w:r>
      <w:r w:rsidRPr="00C46A3C">
        <w:rPr>
          <w:rFonts w:ascii="Liberation Serif" w:hAnsi="Liberation Serif"/>
        </w:rPr>
        <w:tab/>
        <w:t>Срок сервитута 49 лет</w:t>
      </w:r>
    </w:p>
    <w:p w:rsidR="00C46A3C" w:rsidRPr="00C46A3C" w:rsidRDefault="00C46A3C" w:rsidP="00C46A3C">
      <w:pPr>
        <w:jc w:val="both"/>
        <w:rPr>
          <w:rFonts w:ascii="Liberation Serif" w:hAnsi="Liberation Serif"/>
        </w:rPr>
      </w:pPr>
      <w:r w:rsidRPr="00C46A3C">
        <w:rPr>
          <w:rFonts w:ascii="Liberation Serif" w:hAnsi="Liberation Serif"/>
        </w:rPr>
        <w:t>Размер платы составляет 17,37 (семнадцать) руб. 37 коп.</w:t>
      </w:r>
    </w:p>
    <w:p w:rsidR="00C46A3C" w:rsidRPr="00C46A3C" w:rsidRDefault="00C46A3C" w:rsidP="00C46A3C">
      <w:pPr>
        <w:jc w:val="both"/>
        <w:rPr>
          <w:rFonts w:ascii="Liberation Serif" w:hAnsi="Liberation Serif"/>
        </w:rPr>
      </w:pPr>
      <w:r w:rsidRPr="00C46A3C">
        <w:rPr>
          <w:rFonts w:ascii="Liberation Serif" w:hAnsi="Liberation Serif"/>
        </w:rPr>
        <w:t>Величина НДС составляет 20%, т.е. сумму в размере 3,47 (три) руб. 47 коп.</w:t>
      </w:r>
    </w:p>
    <w:p w:rsidR="00C46A3C" w:rsidRPr="00C46A3C" w:rsidRDefault="00C46A3C" w:rsidP="00C46A3C">
      <w:pPr>
        <w:jc w:val="both"/>
        <w:rPr>
          <w:rFonts w:ascii="Liberation Serif" w:hAnsi="Liberation Serif"/>
        </w:rPr>
      </w:pPr>
      <w:r w:rsidRPr="00C46A3C">
        <w:rPr>
          <w:rFonts w:ascii="Liberation Serif" w:hAnsi="Liberation Serif"/>
        </w:rPr>
        <w:t>Итого: размер платы за публичный сервитут в отношении части земельного участка с кадастровым номером 66:15:2901001:779 составляет 20,84 (двадцать) руб. 84 коп., в том числе НДС 3,47 (три) руб. 47 коп.</w:t>
      </w:r>
    </w:p>
    <w:p w:rsidR="00C46A3C" w:rsidRPr="00C46A3C" w:rsidRDefault="00C46A3C" w:rsidP="00C46A3C">
      <w:pPr>
        <w:jc w:val="both"/>
        <w:rPr>
          <w:rFonts w:ascii="Liberation Serif" w:hAnsi="Liberation Serif"/>
        </w:rPr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AC6F36" w:rsidRPr="00DE0C31" w:rsidTr="00764EE8">
        <w:trPr>
          <w:trHeight w:hRule="exact" w:val="625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Наименование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5A3EAB">
              <w:rPr>
                <w:rFonts w:ascii="Liberation Serif ,serif" w:hAnsi="Liberation Serif ,serif"/>
                <w:sz w:val="26"/>
                <w:szCs w:val="26"/>
              </w:rPr>
              <w:t xml:space="preserve">УРАЛЬСКОЕ ГУ БАНКА РОССИИ </w:t>
            </w:r>
            <w:r>
              <w:rPr>
                <w:rFonts w:ascii="Liberation Serif ,serif" w:hAnsi="Liberation Serif ,serif"/>
                <w:sz w:val="26"/>
                <w:szCs w:val="26"/>
              </w:rPr>
              <w:br/>
            </w:r>
            <w:r w:rsidRPr="005A3EAB">
              <w:rPr>
                <w:rFonts w:ascii="Liberation Serif ,serif" w:hAnsi="Liberation Serif ,serif"/>
                <w:sz w:val="26"/>
                <w:szCs w:val="26"/>
              </w:rPr>
              <w:t>г. Екатеринбург</w:t>
            </w:r>
          </w:p>
        </w:tc>
      </w:tr>
      <w:tr w:rsidR="00AC6F36" w:rsidRPr="00DE0C31" w:rsidTr="00764EE8">
        <w:trPr>
          <w:trHeight w:hRule="exact" w:val="53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БИК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5A3EAB">
              <w:rPr>
                <w:rFonts w:ascii="Liberation Serif ,serif" w:hAnsi="Liberation Serif ,serif"/>
                <w:sz w:val="26"/>
                <w:szCs w:val="26"/>
              </w:rPr>
              <w:t>016577551</w:t>
            </w:r>
          </w:p>
        </w:tc>
      </w:tr>
      <w:tr w:rsidR="00AC6F36" w:rsidRPr="00DE0C31" w:rsidTr="00764EE8">
        <w:trPr>
          <w:trHeight w:hRule="exact" w:val="57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Номер счета банка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B65B6A">
              <w:rPr>
                <w:rFonts w:ascii="Liberation Serif ,serif" w:hAnsi="Liberation Serif ,serif"/>
                <w:sz w:val="26"/>
                <w:szCs w:val="26"/>
              </w:rPr>
              <w:t>40102810645370000054</w:t>
            </w:r>
          </w:p>
        </w:tc>
      </w:tr>
      <w:tr w:rsidR="00AC6F36" w:rsidRPr="00DE0C31" w:rsidTr="00764EE8">
        <w:trPr>
          <w:trHeight w:hRule="exact" w:val="1272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Получатель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6311B5">
              <w:rPr>
                <w:rFonts w:ascii="Liberation Serif ,serif" w:hAnsi="Liberation Serif ,serif"/>
                <w:sz w:val="26"/>
                <w:szCs w:val="26"/>
              </w:rPr>
              <w:t xml:space="preserve">УФК ПО СВЕРДЛОВСКОЙ ОБЛАСТИ </w:t>
            </w:r>
            <w:r w:rsidRPr="006311B5">
              <w:rPr>
                <w:rFonts w:ascii="Liberation Serif ,serif" w:hAnsi="Liberation Serif ,serif"/>
                <w:sz w:val="26"/>
                <w:szCs w:val="26"/>
              </w:rPr>
              <w:br/>
              <w:t xml:space="preserve">(ТУ </w:t>
            </w:r>
            <w:proofErr w:type="spellStart"/>
            <w:r w:rsidRPr="006311B5">
              <w:rPr>
                <w:rFonts w:ascii="Liberation Serif ,serif" w:hAnsi="Liberation Serif ,serif"/>
                <w:sz w:val="26"/>
                <w:szCs w:val="26"/>
              </w:rPr>
              <w:t>Росимущества</w:t>
            </w:r>
            <w:proofErr w:type="spellEnd"/>
            <w:r w:rsidRPr="006311B5">
              <w:rPr>
                <w:rFonts w:ascii="Liberation Serif ,serif" w:hAnsi="Liberation Serif ,serif"/>
                <w:sz w:val="26"/>
                <w:szCs w:val="26"/>
              </w:rPr>
              <w:t xml:space="preserve"> в Свердловской области, </w:t>
            </w:r>
            <w:r w:rsidRPr="006311B5">
              <w:rPr>
                <w:rFonts w:ascii="Liberation Serif ,serif" w:hAnsi="Liberation Serif ,serif"/>
                <w:sz w:val="26"/>
                <w:szCs w:val="26"/>
              </w:rPr>
              <w:br/>
              <w:t>л/с 04621А22200)</w:t>
            </w:r>
          </w:p>
        </w:tc>
      </w:tr>
      <w:tr w:rsidR="00AC6F36" w:rsidRPr="00DE0C31" w:rsidTr="00764EE8">
        <w:trPr>
          <w:trHeight w:hRule="exact" w:val="679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6311B5">
              <w:rPr>
                <w:rFonts w:ascii="Liberation Serif ,serif" w:hAnsi="Liberation Serif ,serif"/>
                <w:sz w:val="26"/>
                <w:szCs w:val="26"/>
              </w:rPr>
              <w:t>03100643000000016200</w:t>
            </w:r>
          </w:p>
        </w:tc>
      </w:tr>
      <w:tr w:rsidR="00AC6F36" w:rsidRPr="00DE0C31" w:rsidTr="00764EE8">
        <w:trPr>
          <w:trHeight w:hRule="exact" w:val="30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ИНН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6311B5">
              <w:rPr>
                <w:rFonts w:ascii="Liberation Serif ,serif" w:hAnsi="Liberation Serif ,serif"/>
                <w:sz w:val="26"/>
                <w:szCs w:val="26"/>
              </w:rPr>
              <w:t>6670262066</w:t>
            </w:r>
          </w:p>
        </w:tc>
      </w:tr>
      <w:tr w:rsidR="00AC6F36" w:rsidRPr="00DE0C31" w:rsidTr="00764EE8">
        <w:trPr>
          <w:trHeight w:hRule="exact" w:val="283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>КПП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6311B5">
              <w:rPr>
                <w:rFonts w:ascii="Liberation Serif ,serif" w:hAnsi="Liberation Serif ,serif"/>
                <w:sz w:val="26"/>
                <w:szCs w:val="26"/>
              </w:rPr>
              <w:t>667001001</w:t>
            </w:r>
          </w:p>
        </w:tc>
      </w:tr>
      <w:tr w:rsidR="00AC6F36" w:rsidRPr="00DE0C31" w:rsidTr="00764EE8">
        <w:trPr>
          <w:trHeight w:hRule="exact" w:val="301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КБК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7F200B">
              <w:rPr>
                <w:rFonts w:ascii="Liberation Serif ,serif" w:hAnsi="Liberation Serif ,serif"/>
                <w:sz w:val="26"/>
                <w:szCs w:val="26"/>
              </w:rPr>
              <w:t>16711105321010000120</w:t>
            </w:r>
          </w:p>
        </w:tc>
      </w:tr>
      <w:tr w:rsidR="00AC6F36" w:rsidRPr="00DE0C31" w:rsidTr="00764EE8">
        <w:trPr>
          <w:trHeight w:val="300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autoSpaceDE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E0C31">
              <w:rPr>
                <w:rFonts w:ascii="Liberation Serif ,serif" w:hAnsi="Liberation Serif ,serif"/>
                <w:sz w:val="26"/>
                <w:szCs w:val="26"/>
              </w:rPr>
              <w:t xml:space="preserve">ОКТМО 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F36" w:rsidRPr="00DE0C31" w:rsidRDefault="00AC6F36" w:rsidP="00764EE8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6"/>
                <w:szCs w:val="26"/>
                <w:highlight w:val="red"/>
              </w:rPr>
            </w:pPr>
            <w:r w:rsidRPr="006311B5">
              <w:rPr>
                <w:rFonts w:ascii="Liberation Serif ,serif" w:hAnsi="Liberation Serif ,serif"/>
                <w:sz w:val="26"/>
                <w:szCs w:val="26"/>
              </w:rPr>
              <w:t>65701000</w:t>
            </w:r>
          </w:p>
        </w:tc>
      </w:tr>
    </w:tbl>
    <w:p w:rsidR="00BB3AD7" w:rsidRDefault="00AC6F36" w:rsidP="00BB3AD7">
      <w:pPr>
        <w:jc w:val="both"/>
        <w:rPr>
          <w:rFonts w:ascii="Liberation Serif" w:hAnsi="Liberation Serif"/>
        </w:rPr>
      </w:pPr>
      <w:r w:rsidRPr="00AC6F36">
        <w:rPr>
          <w:rFonts w:ascii="Liberation Serif" w:hAnsi="Liberation Serif"/>
        </w:rPr>
        <w:t>Сумму НДС ГУП СО «Газовые сети» уплачивает на выше указанные реквизиты</w:t>
      </w:r>
      <w:r w:rsidR="000A19D9">
        <w:rPr>
          <w:rFonts w:ascii="Liberation Serif" w:hAnsi="Liberation Serif"/>
        </w:rPr>
        <w:t>.</w:t>
      </w:r>
      <w:r w:rsidR="00A24ACF">
        <w:rPr>
          <w:rFonts w:ascii="Liberation Serif" w:hAnsi="Liberation Serif"/>
        </w:rPr>
        <w:t>»</w:t>
      </w:r>
      <w:r w:rsidR="00FA7DF3">
        <w:rPr>
          <w:rFonts w:ascii="Liberation Serif" w:hAnsi="Liberation Serif"/>
        </w:rPr>
        <w:t>.</w:t>
      </w:r>
    </w:p>
    <w:p w:rsidR="00AC6F36" w:rsidRDefault="00AC6F36" w:rsidP="00BB3AD7">
      <w:pPr>
        <w:jc w:val="both"/>
        <w:rPr>
          <w:rFonts w:ascii="Liberation Serif" w:hAnsi="Liberation Serif"/>
        </w:rPr>
      </w:pPr>
    </w:p>
    <w:p w:rsidR="00AC6F36" w:rsidRPr="00AC6F36" w:rsidRDefault="00AC6F36" w:rsidP="00BB3AD7">
      <w:pPr>
        <w:jc w:val="both"/>
        <w:rPr>
          <w:rFonts w:ascii="Liberation Serif" w:hAnsi="Liberation Serif"/>
        </w:rPr>
      </w:pPr>
    </w:p>
    <w:p w:rsidR="00DB6091" w:rsidRDefault="00DB6091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347F4A" w:rsidRPr="00264D21" w:rsidRDefault="00DB6091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264D21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347F4A" w:rsidRPr="00264D21">
        <w:rPr>
          <w:rFonts w:ascii="Liberation Serif" w:hAnsi="Liberation Serif"/>
        </w:rPr>
        <w:t xml:space="preserve"> </w:t>
      </w:r>
      <w:r w:rsidR="0029265D" w:rsidRPr="00264D21">
        <w:rPr>
          <w:rFonts w:ascii="Liberation Serif" w:hAnsi="Liberation Serif"/>
        </w:rPr>
        <w:t>Невьянского</w:t>
      </w:r>
      <w:r w:rsidR="00613C01" w:rsidRPr="00264D21">
        <w:rPr>
          <w:rFonts w:ascii="Liberation Serif" w:hAnsi="Liberation Serif"/>
        </w:rPr>
        <w:t xml:space="preserve"> </w:t>
      </w:r>
    </w:p>
    <w:p w:rsidR="0029265D" w:rsidRPr="00264D21" w:rsidRDefault="0029265D" w:rsidP="0029265D">
      <w:pPr>
        <w:rPr>
          <w:rFonts w:ascii="Liberation Serif" w:hAnsi="Liberation Serif"/>
        </w:rPr>
      </w:pPr>
      <w:r w:rsidRPr="00264D21">
        <w:rPr>
          <w:rFonts w:ascii="Liberation Serif" w:hAnsi="Liberation Serif"/>
        </w:rPr>
        <w:t xml:space="preserve">городского округа             </w:t>
      </w:r>
      <w:r w:rsidR="00613C01" w:rsidRPr="00264D21">
        <w:rPr>
          <w:rFonts w:ascii="Liberation Serif" w:hAnsi="Liberation Serif"/>
        </w:rPr>
        <w:t xml:space="preserve">         </w:t>
      </w:r>
      <w:r w:rsidRPr="00264D21">
        <w:rPr>
          <w:rFonts w:ascii="Liberation Serif" w:hAnsi="Liberation Serif"/>
        </w:rPr>
        <w:t xml:space="preserve">  </w:t>
      </w:r>
      <w:r w:rsidR="003F3798" w:rsidRPr="00264D21">
        <w:rPr>
          <w:rFonts w:ascii="Liberation Serif" w:hAnsi="Liberation Serif"/>
        </w:rPr>
        <w:t xml:space="preserve">                          </w:t>
      </w:r>
      <w:r w:rsidR="00117C09" w:rsidRPr="00264D21">
        <w:rPr>
          <w:rFonts w:ascii="Liberation Serif" w:hAnsi="Liberation Serif"/>
        </w:rPr>
        <w:t xml:space="preserve">       </w:t>
      </w:r>
      <w:r w:rsidR="00347F4A" w:rsidRPr="00264D21">
        <w:rPr>
          <w:rFonts w:ascii="Liberation Serif" w:hAnsi="Liberation Serif"/>
        </w:rPr>
        <w:t xml:space="preserve">                         </w:t>
      </w:r>
      <w:r w:rsidR="00DB6091">
        <w:rPr>
          <w:rFonts w:ascii="Liberation Serif" w:hAnsi="Liberation Serif"/>
        </w:rPr>
        <w:t xml:space="preserve">С.Л. </w:t>
      </w:r>
      <w:proofErr w:type="spellStart"/>
      <w:r w:rsidR="00DB6091">
        <w:rPr>
          <w:rFonts w:ascii="Liberation Serif" w:hAnsi="Liberation Serif"/>
        </w:rPr>
        <w:t>Делидов</w:t>
      </w:r>
      <w:proofErr w:type="spellEnd"/>
    </w:p>
    <w:p w:rsidR="0029265D" w:rsidRPr="00943DCA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29265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9B553C" w:rsidRDefault="009B553C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9B553C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ab/>
      </w:r>
    </w:p>
    <w:p w:rsidR="007902E6" w:rsidRDefault="007902E6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</w:p>
    <w:p w:rsidR="007902E6" w:rsidRDefault="007902E6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</w:p>
    <w:p w:rsidR="007902E6" w:rsidRDefault="007902E6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</w:p>
    <w:p w:rsidR="007902E6" w:rsidRDefault="007902E6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</w:p>
    <w:p w:rsidR="007902E6" w:rsidRDefault="007902E6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</w:p>
    <w:p w:rsidR="007902E6" w:rsidRDefault="007902E6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</w:p>
    <w:p w:rsidR="007902E6" w:rsidRDefault="007902E6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</w:p>
    <w:p w:rsidR="007902E6" w:rsidRDefault="007902E6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</w:p>
    <w:p w:rsidR="007902E6" w:rsidRDefault="007902E6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</w:p>
    <w:p w:rsidR="007902E6" w:rsidRDefault="007902E6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</w:p>
    <w:p w:rsidR="007902E6" w:rsidRDefault="007902E6" w:rsidP="009B553C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</w:p>
    <w:p w:rsidR="002C555F" w:rsidRPr="00D611D8" w:rsidRDefault="002C555F" w:rsidP="002C555F">
      <w:pPr>
        <w:jc w:val="center"/>
        <w:rPr>
          <w:rFonts w:ascii="Liberation Serif" w:hAnsi="Liberation Serif"/>
          <w:b/>
          <w:color w:val="000000"/>
        </w:rPr>
      </w:pPr>
      <w:r w:rsidRPr="00D611D8">
        <w:rPr>
          <w:rFonts w:ascii="Liberation Serif" w:hAnsi="Liberation Serif"/>
          <w:b/>
          <w:color w:val="000000"/>
        </w:rPr>
        <w:t>ЛИСТ СОГЛАСОВАНИЯ</w:t>
      </w:r>
      <w:r w:rsidRPr="00D611D8">
        <w:rPr>
          <w:rFonts w:ascii="Liberation Serif" w:hAnsi="Liberation Serif"/>
          <w:b/>
          <w:i/>
          <w:color w:val="000000"/>
        </w:rPr>
        <w:t xml:space="preserve"> 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B5678B" w:rsidRPr="00B5678B" w:rsidRDefault="0088518A" w:rsidP="00B5678B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</w:t>
      </w:r>
      <w:r w:rsidR="00B5678B" w:rsidRPr="00B5678B">
        <w:rPr>
          <w:rFonts w:ascii="Liberation Serif" w:hAnsi="Liberation Serif"/>
          <w:b/>
        </w:rPr>
        <w:t xml:space="preserve">О внесении </w:t>
      </w:r>
      <w:proofErr w:type="gramStart"/>
      <w:r w:rsidR="00B5678B" w:rsidRPr="00B5678B">
        <w:rPr>
          <w:rFonts w:ascii="Liberation Serif" w:hAnsi="Liberation Serif"/>
          <w:b/>
        </w:rPr>
        <w:t>изменений  в</w:t>
      </w:r>
      <w:proofErr w:type="gramEnd"/>
      <w:r w:rsidR="00B5678B" w:rsidRPr="00B5678B">
        <w:rPr>
          <w:rFonts w:ascii="Liberation Serif" w:hAnsi="Liberation Serif"/>
          <w:b/>
        </w:rPr>
        <w:t xml:space="preserve"> постановление администрации</w:t>
      </w:r>
    </w:p>
    <w:p w:rsidR="00944D8B" w:rsidRDefault="00B5678B" w:rsidP="00B5678B">
      <w:pPr>
        <w:jc w:val="center"/>
        <w:rPr>
          <w:rFonts w:ascii="Liberation Serif" w:hAnsi="Liberation Serif"/>
          <w:b/>
        </w:rPr>
      </w:pPr>
      <w:r w:rsidRPr="00B5678B">
        <w:rPr>
          <w:rFonts w:ascii="Liberation Serif" w:hAnsi="Liberation Serif"/>
          <w:b/>
        </w:rPr>
        <w:t>Невьянского городского округа от 25.06.2021 № 949-п</w:t>
      </w:r>
      <w:r w:rsidR="0088518A">
        <w:rPr>
          <w:rFonts w:ascii="Liberation Serif" w:hAnsi="Liberation Serif"/>
          <w:b/>
        </w:rPr>
        <w:t>»</w:t>
      </w:r>
    </w:p>
    <w:p w:rsidR="00595EC5" w:rsidRPr="005C5C46" w:rsidRDefault="00595EC5" w:rsidP="00944D8B">
      <w:pPr>
        <w:jc w:val="center"/>
        <w:rPr>
          <w:rFonts w:ascii="Liberation Serif" w:hAnsi="Liberation Serif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268"/>
        <w:gridCol w:w="1559"/>
        <w:gridCol w:w="1814"/>
      </w:tblGrid>
      <w:tr w:rsidR="002C555F" w:rsidRPr="00D611D8" w:rsidTr="00450681">
        <w:tc>
          <w:tcPr>
            <w:tcW w:w="4248" w:type="dxa"/>
            <w:vMerge w:val="restart"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268" w:type="dxa"/>
            <w:vMerge w:val="restart"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450681">
        <w:tc>
          <w:tcPr>
            <w:tcW w:w="4248" w:type="dxa"/>
            <w:vMerge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2C555F" w:rsidRPr="00D611D8" w:rsidTr="00450681">
        <w:tc>
          <w:tcPr>
            <w:tcW w:w="4248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  <w:r w:rsidR="00D915E7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268" w:type="dxa"/>
          </w:tcPr>
          <w:p w:rsidR="002C555F" w:rsidRPr="00D611D8" w:rsidRDefault="00D915E7" w:rsidP="00D837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450681">
        <w:tc>
          <w:tcPr>
            <w:tcW w:w="4248" w:type="dxa"/>
          </w:tcPr>
          <w:p w:rsidR="002C555F" w:rsidRPr="00D51822" w:rsidRDefault="00D51822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51822">
              <w:rPr>
                <w:rFonts w:ascii="Liberation Serif" w:hAnsi="Liberation Serif"/>
                <w:sz w:val="24"/>
                <w:szCs w:val="24"/>
              </w:rPr>
              <w:t>З</w:t>
            </w:r>
            <w:r w:rsidRPr="00D518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  </w:t>
            </w:r>
          </w:p>
        </w:tc>
        <w:tc>
          <w:tcPr>
            <w:tcW w:w="2268" w:type="dxa"/>
          </w:tcPr>
          <w:p w:rsidR="002C555F" w:rsidRPr="00D611D8" w:rsidRDefault="00450681" w:rsidP="00D837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А.В. Сурков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450681">
        <w:tc>
          <w:tcPr>
            <w:tcW w:w="4248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 юридическим отделом администрации</w:t>
            </w:r>
            <w:r w:rsidR="00D915E7">
              <w:rPr>
                <w:rFonts w:ascii="Liberation Serif" w:hAnsi="Liberation Serif"/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2268" w:type="dxa"/>
          </w:tcPr>
          <w:p w:rsidR="002C555F" w:rsidRPr="00D611D8" w:rsidRDefault="00450681" w:rsidP="00D837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450681">
        <w:tc>
          <w:tcPr>
            <w:tcW w:w="4248" w:type="dxa"/>
          </w:tcPr>
          <w:p w:rsidR="002C555F" w:rsidRPr="00450681" w:rsidRDefault="002C555F" w:rsidP="00450681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Заведующий отделом</w:t>
            </w:r>
            <w:r w:rsidR="00450681">
              <w:rPr>
                <w:rFonts w:ascii="Liberation Serif" w:hAnsi="Liberation Serif"/>
                <w:sz w:val="24"/>
                <w:szCs w:val="24"/>
              </w:rPr>
              <w:t xml:space="preserve"> архитектуры администрации Невьянского городского округа</w:t>
            </w:r>
          </w:p>
        </w:tc>
        <w:tc>
          <w:tcPr>
            <w:tcW w:w="2268" w:type="dxa"/>
          </w:tcPr>
          <w:p w:rsidR="002C555F" w:rsidRPr="00D611D8" w:rsidRDefault="00450681" w:rsidP="00D837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Эдильгериева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50681" w:rsidRPr="00D611D8" w:rsidTr="00450681">
        <w:tc>
          <w:tcPr>
            <w:tcW w:w="4248" w:type="dxa"/>
          </w:tcPr>
          <w:p w:rsidR="00450681" w:rsidRPr="00D611D8" w:rsidRDefault="00450681" w:rsidP="0045068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268" w:type="dxa"/>
          </w:tcPr>
          <w:p w:rsidR="00450681" w:rsidRDefault="00FC6828" w:rsidP="00D8374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Л.М. Середкина</w:t>
            </w:r>
          </w:p>
        </w:tc>
        <w:tc>
          <w:tcPr>
            <w:tcW w:w="1559" w:type="dxa"/>
            <w:shd w:val="clear" w:color="auto" w:fill="auto"/>
          </w:tcPr>
          <w:p w:rsidR="00450681" w:rsidRPr="00D611D8" w:rsidRDefault="00450681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450681" w:rsidRPr="00D611D8" w:rsidRDefault="00450681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450681">
        <w:trPr>
          <w:trHeight w:val="562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042BF8">
        <w:trPr>
          <w:trHeight w:val="894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2C555F" w:rsidRPr="00042BF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042BF8">
              <w:rPr>
                <w:rFonts w:ascii="Liberation Serif" w:hAnsi="Liberation Serif"/>
                <w:sz w:val="18"/>
                <w:szCs w:val="18"/>
              </w:rPr>
              <w:t>1.</w:t>
            </w:r>
          </w:p>
          <w:p w:rsidR="002C555F" w:rsidRPr="00042BF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042BF8">
              <w:rPr>
                <w:rFonts w:ascii="Liberation Serif" w:hAnsi="Liberation Serif"/>
                <w:sz w:val="18"/>
                <w:szCs w:val="18"/>
              </w:rPr>
              <w:t>2.</w:t>
            </w:r>
          </w:p>
          <w:p w:rsidR="002C555F" w:rsidRPr="00D611D8" w:rsidRDefault="00042BF8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042BF8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450681">
        <w:trPr>
          <w:trHeight w:val="766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C555F" w:rsidRPr="00D611D8" w:rsidRDefault="002C555F" w:rsidP="00D8374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042BF8">
        <w:trPr>
          <w:trHeight w:val="692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(место для штампа)</w:t>
            </w:r>
          </w:p>
        </w:tc>
      </w:tr>
      <w:tr w:rsidR="002C555F" w:rsidRPr="00D611D8" w:rsidTr="00042BF8">
        <w:trPr>
          <w:trHeight w:val="432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450681">
        <w:trPr>
          <w:trHeight w:val="520"/>
        </w:trPr>
        <w:tc>
          <w:tcPr>
            <w:tcW w:w="6516" w:type="dxa"/>
            <w:gridSpan w:val="2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042BF8">
        <w:trPr>
          <w:trHeight w:val="446"/>
        </w:trPr>
        <w:tc>
          <w:tcPr>
            <w:tcW w:w="6516" w:type="dxa"/>
            <w:gridSpan w:val="2"/>
          </w:tcPr>
          <w:p w:rsidR="002C555F" w:rsidRPr="00042BF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559" w:type="dxa"/>
            <w:shd w:val="clear" w:color="auto" w:fill="auto"/>
          </w:tcPr>
          <w:p w:rsidR="002C555F" w:rsidRPr="00D611D8" w:rsidRDefault="002C555F" w:rsidP="00D8374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:rsidR="002C555F" w:rsidRPr="00D611D8" w:rsidRDefault="002C555F" w:rsidP="00D8374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 w:rsidR="00042BF8">
        <w:rPr>
          <w:rFonts w:ascii="Liberation Serif" w:hAnsi="Liberation Serif"/>
          <w:sz w:val="24"/>
          <w:szCs w:val="24"/>
        </w:rPr>
        <w:t>КУМИ</w:t>
      </w:r>
      <w:proofErr w:type="gramEnd"/>
      <w:r w:rsidR="00042BF8">
        <w:rPr>
          <w:rFonts w:ascii="Liberation Serif" w:hAnsi="Liberation Serif"/>
          <w:sz w:val="24"/>
          <w:szCs w:val="24"/>
        </w:rPr>
        <w:t>-</w:t>
      </w:r>
      <w:r w:rsidR="000F4698">
        <w:rPr>
          <w:rFonts w:ascii="Liberation Serif" w:hAnsi="Liberation Serif"/>
          <w:sz w:val="24"/>
          <w:szCs w:val="24"/>
        </w:rPr>
        <w:t>3</w:t>
      </w:r>
      <w:r w:rsidRPr="00D611D8">
        <w:rPr>
          <w:rFonts w:ascii="Liberation Serif" w:hAnsi="Liberation Serif"/>
          <w:sz w:val="24"/>
          <w:szCs w:val="24"/>
        </w:rPr>
        <w:t xml:space="preserve"> 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2C555F" w:rsidRDefault="002C555F" w:rsidP="00265E45">
      <w:pPr>
        <w:rPr>
          <w:rFonts w:ascii="Liberation Serif" w:hAnsi="Liberation Serif"/>
          <w:sz w:val="24"/>
          <w:szCs w:val="24"/>
        </w:rPr>
      </w:pPr>
      <w:proofErr w:type="gramStart"/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 w:rsidR="00265E45">
        <w:rPr>
          <w:rFonts w:ascii="Liberation Serif" w:hAnsi="Liberation Serif"/>
          <w:sz w:val="24"/>
          <w:szCs w:val="24"/>
        </w:rPr>
        <w:t>специалист</w:t>
      </w:r>
      <w:proofErr w:type="gramEnd"/>
      <w:r w:rsidR="00265E45">
        <w:rPr>
          <w:rFonts w:ascii="Liberation Serif" w:hAnsi="Liberation Serif"/>
          <w:sz w:val="24"/>
          <w:szCs w:val="24"/>
        </w:rPr>
        <w:t xml:space="preserve"> КУМИ Елена Ивановна Ефремова 34356 4 25 12 (доб. 306</w:t>
      </w:r>
      <w:r w:rsidR="003F3697">
        <w:rPr>
          <w:rFonts w:ascii="Liberation Serif" w:hAnsi="Liberation Serif"/>
          <w:sz w:val="24"/>
          <w:szCs w:val="24"/>
        </w:rPr>
        <w:t>4</w:t>
      </w:r>
      <w:r w:rsidR="00265E45">
        <w:rPr>
          <w:rFonts w:ascii="Liberation Serif" w:hAnsi="Liberation Serif"/>
          <w:sz w:val="24"/>
          <w:szCs w:val="24"/>
        </w:rPr>
        <w:t>)</w:t>
      </w:r>
    </w:p>
    <w:p w:rsidR="00D17B54" w:rsidRPr="00265E45" w:rsidRDefault="00D17B54" w:rsidP="00265E45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</w:t>
      </w:r>
      <w:r w:rsidR="00B5678B">
        <w:rPr>
          <w:rFonts w:ascii="Liberation Serif" w:hAnsi="Liberation Serif"/>
          <w:sz w:val="24"/>
          <w:szCs w:val="24"/>
        </w:rPr>
        <w:t>25.08</w:t>
      </w:r>
      <w:r w:rsidR="007A1CAF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202</w:t>
      </w:r>
      <w:r w:rsidR="007A1CAF">
        <w:rPr>
          <w:rFonts w:ascii="Liberation Serif" w:hAnsi="Liberation Serif"/>
          <w:sz w:val="24"/>
          <w:szCs w:val="24"/>
        </w:rPr>
        <w:t>1</w:t>
      </w:r>
    </w:p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</w:p>
    <w:p w:rsidR="004531C1" w:rsidRDefault="004531C1" w:rsidP="004531C1">
      <w:pPr>
        <w:jc w:val="right"/>
      </w:pPr>
    </w:p>
    <w:sectPr w:rsidR="004531C1" w:rsidSect="00B54E37">
      <w:headerReference w:type="default" r:id="rId8"/>
      <w:pgSz w:w="11906" w:h="16838"/>
      <w:pgMar w:top="851" w:right="566" w:bottom="284" w:left="1701" w:header="567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7E" w:rsidRDefault="000A347E" w:rsidP="00543A8F">
      <w:r>
        <w:separator/>
      </w:r>
    </w:p>
  </w:endnote>
  <w:endnote w:type="continuationSeparator" w:id="0">
    <w:p w:rsidR="000A347E" w:rsidRDefault="000A347E" w:rsidP="0054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 ,serif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7E" w:rsidRDefault="000A347E" w:rsidP="00543A8F">
      <w:r>
        <w:separator/>
      </w:r>
    </w:p>
  </w:footnote>
  <w:footnote w:type="continuationSeparator" w:id="0">
    <w:p w:rsidR="000A347E" w:rsidRDefault="000A347E" w:rsidP="0054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C6" w:rsidRDefault="00B54E37">
    <w:pPr>
      <w:pStyle w:val="a8"/>
      <w:jc w:val="center"/>
    </w:pPr>
    <w:r>
      <w:t>2</w:t>
    </w:r>
  </w:p>
  <w:p w:rsidR="007C21C6" w:rsidRDefault="007C21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5A2"/>
    <w:rsid w:val="00012B86"/>
    <w:rsid w:val="00017032"/>
    <w:rsid w:val="00032CB5"/>
    <w:rsid w:val="00032F99"/>
    <w:rsid w:val="00034D74"/>
    <w:rsid w:val="00035EE4"/>
    <w:rsid w:val="00042BF8"/>
    <w:rsid w:val="000432A2"/>
    <w:rsid w:val="00043C12"/>
    <w:rsid w:val="00044F2B"/>
    <w:rsid w:val="0004699F"/>
    <w:rsid w:val="00046F9A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9D9"/>
    <w:rsid w:val="000A347E"/>
    <w:rsid w:val="000A3FB4"/>
    <w:rsid w:val="000A6D0B"/>
    <w:rsid w:val="000C2EC4"/>
    <w:rsid w:val="000E313E"/>
    <w:rsid w:val="000E6A9B"/>
    <w:rsid w:val="000F1CF6"/>
    <w:rsid w:val="000F4698"/>
    <w:rsid w:val="000F5520"/>
    <w:rsid w:val="000F7E2F"/>
    <w:rsid w:val="0010096F"/>
    <w:rsid w:val="001034C0"/>
    <w:rsid w:val="00103A17"/>
    <w:rsid w:val="00104FB9"/>
    <w:rsid w:val="00106B75"/>
    <w:rsid w:val="00111177"/>
    <w:rsid w:val="00114F54"/>
    <w:rsid w:val="00117C09"/>
    <w:rsid w:val="001208EE"/>
    <w:rsid w:val="00124EEF"/>
    <w:rsid w:val="00125876"/>
    <w:rsid w:val="001324BA"/>
    <w:rsid w:val="00146583"/>
    <w:rsid w:val="00146A95"/>
    <w:rsid w:val="001473E4"/>
    <w:rsid w:val="001505E7"/>
    <w:rsid w:val="001603C8"/>
    <w:rsid w:val="001636A5"/>
    <w:rsid w:val="00166112"/>
    <w:rsid w:val="001664A3"/>
    <w:rsid w:val="00174C09"/>
    <w:rsid w:val="001A685D"/>
    <w:rsid w:val="001B27BC"/>
    <w:rsid w:val="001B6DBC"/>
    <w:rsid w:val="001B70C2"/>
    <w:rsid w:val="001C1E32"/>
    <w:rsid w:val="001C2807"/>
    <w:rsid w:val="001C7124"/>
    <w:rsid w:val="001D519A"/>
    <w:rsid w:val="001E0EC0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0C0C"/>
    <w:rsid w:val="00254FAB"/>
    <w:rsid w:val="00255742"/>
    <w:rsid w:val="002576A5"/>
    <w:rsid w:val="00264D21"/>
    <w:rsid w:val="00264DBF"/>
    <w:rsid w:val="00265E45"/>
    <w:rsid w:val="00273117"/>
    <w:rsid w:val="00275071"/>
    <w:rsid w:val="00281D61"/>
    <w:rsid w:val="00287840"/>
    <w:rsid w:val="0029265D"/>
    <w:rsid w:val="00296390"/>
    <w:rsid w:val="00296505"/>
    <w:rsid w:val="002A0699"/>
    <w:rsid w:val="002A33E1"/>
    <w:rsid w:val="002B1236"/>
    <w:rsid w:val="002B4382"/>
    <w:rsid w:val="002C182D"/>
    <w:rsid w:val="002C3EE0"/>
    <w:rsid w:val="002C555F"/>
    <w:rsid w:val="002D04B4"/>
    <w:rsid w:val="002D160B"/>
    <w:rsid w:val="002D314E"/>
    <w:rsid w:val="002E53A1"/>
    <w:rsid w:val="002F26FF"/>
    <w:rsid w:val="002F6DD0"/>
    <w:rsid w:val="002F702B"/>
    <w:rsid w:val="003007A6"/>
    <w:rsid w:val="00301C02"/>
    <w:rsid w:val="00302DD3"/>
    <w:rsid w:val="0030347F"/>
    <w:rsid w:val="003245FC"/>
    <w:rsid w:val="00330B1A"/>
    <w:rsid w:val="0033333D"/>
    <w:rsid w:val="003435A8"/>
    <w:rsid w:val="00347F4A"/>
    <w:rsid w:val="00354AC4"/>
    <w:rsid w:val="00355CA5"/>
    <w:rsid w:val="00356325"/>
    <w:rsid w:val="00363587"/>
    <w:rsid w:val="003832BB"/>
    <w:rsid w:val="00383F07"/>
    <w:rsid w:val="00390390"/>
    <w:rsid w:val="00391293"/>
    <w:rsid w:val="00392C90"/>
    <w:rsid w:val="00396309"/>
    <w:rsid w:val="003A4E43"/>
    <w:rsid w:val="003B077D"/>
    <w:rsid w:val="003B3164"/>
    <w:rsid w:val="003D06EF"/>
    <w:rsid w:val="003D32FB"/>
    <w:rsid w:val="003D7A9B"/>
    <w:rsid w:val="003D7BF0"/>
    <w:rsid w:val="003E046A"/>
    <w:rsid w:val="003F06A4"/>
    <w:rsid w:val="003F3697"/>
    <w:rsid w:val="003F3798"/>
    <w:rsid w:val="00404DA4"/>
    <w:rsid w:val="0041085A"/>
    <w:rsid w:val="00415DE6"/>
    <w:rsid w:val="00420573"/>
    <w:rsid w:val="00420D4F"/>
    <w:rsid w:val="00423B3D"/>
    <w:rsid w:val="00425829"/>
    <w:rsid w:val="00430A36"/>
    <w:rsid w:val="00434606"/>
    <w:rsid w:val="004352A0"/>
    <w:rsid w:val="0043779F"/>
    <w:rsid w:val="004419E1"/>
    <w:rsid w:val="0044238C"/>
    <w:rsid w:val="00447536"/>
    <w:rsid w:val="00450681"/>
    <w:rsid w:val="004531C1"/>
    <w:rsid w:val="00464CB7"/>
    <w:rsid w:val="004665FF"/>
    <w:rsid w:val="00474E12"/>
    <w:rsid w:val="00477AE5"/>
    <w:rsid w:val="00490132"/>
    <w:rsid w:val="004B1D71"/>
    <w:rsid w:val="004B271E"/>
    <w:rsid w:val="004B32BE"/>
    <w:rsid w:val="004B33B5"/>
    <w:rsid w:val="004C5B82"/>
    <w:rsid w:val="004D51C7"/>
    <w:rsid w:val="004D5528"/>
    <w:rsid w:val="004D7CF2"/>
    <w:rsid w:val="00501904"/>
    <w:rsid w:val="005020DD"/>
    <w:rsid w:val="00511991"/>
    <w:rsid w:val="00523632"/>
    <w:rsid w:val="00525E52"/>
    <w:rsid w:val="00536D53"/>
    <w:rsid w:val="00543A8F"/>
    <w:rsid w:val="005518FF"/>
    <w:rsid w:val="0055560D"/>
    <w:rsid w:val="00556388"/>
    <w:rsid w:val="00561F61"/>
    <w:rsid w:val="005640C8"/>
    <w:rsid w:val="00571102"/>
    <w:rsid w:val="005729F2"/>
    <w:rsid w:val="0057644B"/>
    <w:rsid w:val="00580853"/>
    <w:rsid w:val="005912F4"/>
    <w:rsid w:val="00593D71"/>
    <w:rsid w:val="00595EC5"/>
    <w:rsid w:val="005B3D86"/>
    <w:rsid w:val="005B47EE"/>
    <w:rsid w:val="005B761F"/>
    <w:rsid w:val="005C4AA8"/>
    <w:rsid w:val="005C51BB"/>
    <w:rsid w:val="005D07F5"/>
    <w:rsid w:val="005D780D"/>
    <w:rsid w:val="005F339B"/>
    <w:rsid w:val="00601C70"/>
    <w:rsid w:val="00613C01"/>
    <w:rsid w:val="00616EF7"/>
    <w:rsid w:val="00625B3A"/>
    <w:rsid w:val="00626128"/>
    <w:rsid w:val="00631380"/>
    <w:rsid w:val="00633F64"/>
    <w:rsid w:val="00643862"/>
    <w:rsid w:val="00651228"/>
    <w:rsid w:val="0066607B"/>
    <w:rsid w:val="00666B83"/>
    <w:rsid w:val="00666D47"/>
    <w:rsid w:val="00667E28"/>
    <w:rsid w:val="006758E2"/>
    <w:rsid w:val="00676BC6"/>
    <w:rsid w:val="00681004"/>
    <w:rsid w:val="00684EC2"/>
    <w:rsid w:val="006854DC"/>
    <w:rsid w:val="006A1033"/>
    <w:rsid w:val="006A7DCE"/>
    <w:rsid w:val="006B437A"/>
    <w:rsid w:val="006B52F1"/>
    <w:rsid w:val="006C2BE3"/>
    <w:rsid w:val="006C2D67"/>
    <w:rsid w:val="006C71DA"/>
    <w:rsid w:val="006E1975"/>
    <w:rsid w:val="006E4975"/>
    <w:rsid w:val="00700840"/>
    <w:rsid w:val="00703D74"/>
    <w:rsid w:val="00726B82"/>
    <w:rsid w:val="00745602"/>
    <w:rsid w:val="007463D2"/>
    <w:rsid w:val="00755909"/>
    <w:rsid w:val="00763713"/>
    <w:rsid w:val="00764A6F"/>
    <w:rsid w:val="007668B0"/>
    <w:rsid w:val="00770071"/>
    <w:rsid w:val="00772206"/>
    <w:rsid w:val="00775DC7"/>
    <w:rsid w:val="00785114"/>
    <w:rsid w:val="007902E6"/>
    <w:rsid w:val="0079569E"/>
    <w:rsid w:val="00796DA4"/>
    <w:rsid w:val="007A1CAF"/>
    <w:rsid w:val="007A72FD"/>
    <w:rsid w:val="007B1122"/>
    <w:rsid w:val="007B43AC"/>
    <w:rsid w:val="007C0CE8"/>
    <w:rsid w:val="007C1DCA"/>
    <w:rsid w:val="007C21C6"/>
    <w:rsid w:val="007E3925"/>
    <w:rsid w:val="007E75EB"/>
    <w:rsid w:val="007F31A7"/>
    <w:rsid w:val="007F72F5"/>
    <w:rsid w:val="007F75B7"/>
    <w:rsid w:val="00811ACC"/>
    <w:rsid w:val="00813938"/>
    <w:rsid w:val="00823170"/>
    <w:rsid w:val="00824957"/>
    <w:rsid w:val="0082520F"/>
    <w:rsid w:val="00835FA6"/>
    <w:rsid w:val="00852D26"/>
    <w:rsid w:val="00862F4A"/>
    <w:rsid w:val="008640BB"/>
    <w:rsid w:val="008649D4"/>
    <w:rsid w:val="008755D2"/>
    <w:rsid w:val="008762C9"/>
    <w:rsid w:val="0088518A"/>
    <w:rsid w:val="008877ED"/>
    <w:rsid w:val="00891C0A"/>
    <w:rsid w:val="008936EB"/>
    <w:rsid w:val="00893A00"/>
    <w:rsid w:val="00897019"/>
    <w:rsid w:val="008A6874"/>
    <w:rsid w:val="008B2E97"/>
    <w:rsid w:val="008B584D"/>
    <w:rsid w:val="008B63DD"/>
    <w:rsid w:val="008D0373"/>
    <w:rsid w:val="008D04FD"/>
    <w:rsid w:val="008D3760"/>
    <w:rsid w:val="008E14A8"/>
    <w:rsid w:val="008E17A7"/>
    <w:rsid w:val="008F0725"/>
    <w:rsid w:val="008F54E4"/>
    <w:rsid w:val="009048CF"/>
    <w:rsid w:val="00931011"/>
    <w:rsid w:val="0093168C"/>
    <w:rsid w:val="00943A4B"/>
    <w:rsid w:val="00943DCA"/>
    <w:rsid w:val="00944D8B"/>
    <w:rsid w:val="00945A5E"/>
    <w:rsid w:val="00956035"/>
    <w:rsid w:val="009725FD"/>
    <w:rsid w:val="00972DD4"/>
    <w:rsid w:val="00974AD0"/>
    <w:rsid w:val="00975E32"/>
    <w:rsid w:val="00976784"/>
    <w:rsid w:val="0099003D"/>
    <w:rsid w:val="009924CC"/>
    <w:rsid w:val="009A09E4"/>
    <w:rsid w:val="009A7454"/>
    <w:rsid w:val="009B3384"/>
    <w:rsid w:val="009B521C"/>
    <w:rsid w:val="009B553C"/>
    <w:rsid w:val="009C2C40"/>
    <w:rsid w:val="009C346B"/>
    <w:rsid w:val="009D21A5"/>
    <w:rsid w:val="009E16D4"/>
    <w:rsid w:val="009F5AC6"/>
    <w:rsid w:val="009F7DCB"/>
    <w:rsid w:val="00A01D3D"/>
    <w:rsid w:val="00A11E41"/>
    <w:rsid w:val="00A14339"/>
    <w:rsid w:val="00A24A23"/>
    <w:rsid w:val="00A24ACF"/>
    <w:rsid w:val="00A25973"/>
    <w:rsid w:val="00A4658A"/>
    <w:rsid w:val="00A52BFA"/>
    <w:rsid w:val="00A72914"/>
    <w:rsid w:val="00A73187"/>
    <w:rsid w:val="00A75C55"/>
    <w:rsid w:val="00A80C22"/>
    <w:rsid w:val="00A852EC"/>
    <w:rsid w:val="00AA594A"/>
    <w:rsid w:val="00AB4166"/>
    <w:rsid w:val="00AC0F5C"/>
    <w:rsid w:val="00AC4FC6"/>
    <w:rsid w:val="00AC5B86"/>
    <w:rsid w:val="00AC6F36"/>
    <w:rsid w:val="00AC7D02"/>
    <w:rsid w:val="00AD1C4D"/>
    <w:rsid w:val="00AD3A18"/>
    <w:rsid w:val="00AE35C4"/>
    <w:rsid w:val="00AE4491"/>
    <w:rsid w:val="00AE5AFB"/>
    <w:rsid w:val="00AE5DAF"/>
    <w:rsid w:val="00AF481C"/>
    <w:rsid w:val="00B018B4"/>
    <w:rsid w:val="00B12EDF"/>
    <w:rsid w:val="00B16B25"/>
    <w:rsid w:val="00B350FB"/>
    <w:rsid w:val="00B378B2"/>
    <w:rsid w:val="00B54E37"/>
    <w:rsid w:val="00B5542D"/>
    <w:rsid w:val="00B5678B"/>
    <w:rsid w:val="00B63E45"/>
    <w:rsid w:val="00B70FE5"/>
    <w:rsid w:val="00B73285"/>
    <w:rsid w:val="00B73804"/>
    <w:rsid w:val="00B73CA1"/>
    <w:rsid w:val="00B753BC"/>
    <w:rsid w:val="00B83B21"/>
    <w:rsid w:val="00B92708"/>
    <w:rsid w:val="00B93098"/>
    <w:rsid w:val="00B959C9"/>
    <w:rsid w:val="00B97590"/>
    <w:rsid w:val="00BA0B9A"/>
    <w:rsid w:val="00BA2A70"/>
    <w:rsid w:val="00BA342F"/>
    <w:rsid w:val="00BB3AD7"/>
    <w:rsid w:val="00BB6E46"/>
    <w:rsid w:val="00BC2FD7"/>
    <w:rsid w:val="00BD3A1A"/>
    <w:rsid w:val="00BD4164"/>
    <w:rsid w:val="00BD48E1"/>
    <w:rsid w:val="00BD5C59"/>
    <w:rsid w:val="00BE0220"/>
    <w:rsid w:val="00BE14DE"/>
    <w:rsid w:val="00BE4101"/>
    <w:rsid w:val="00BF7DD8"/>
    <w:rsid w:val="00C0261C"/>
    <w:rsid w:val="00C03045"/>
    <w:rsid w:val="00C06E15"/>
    <w:rsid w:val="00C06FF0"/>
    <w:rsid w:val="00C111DD"/>
    <w:rsid w:val="00C17786"/>
    <w:rsid w:val="00C46A3C"/>
    <w:rsid w:val="00C50613"/>
    <w:rsid w:val="00C66A94"/>
    <w:rsid w:val="00C806F2"/>
    <w:rsid w:val="00C8713A"/>
    <w:rsid w:val="00CA3ACF"/>
    <w:rsid w:val="00CA6329"/>
    <w:rsid w:val="00CA766A"/>
    <w:rsid w:val="00CB214D"/>
    <w:rsid w:val="00CC4FBF"/>
    <w:rsid w:val="00CD0A3B"/>
    <w:rsid w:val="00CD367E"/>
    <w:rsid w:val="00CE3426"/>
    <w:rsid w:val="00CE3546"/>
    <w:rsid w:val="00CE4A21"/>
    <w:rsid w:val="00CE5941"/>
    <w:rsid w:val="00CE5DB0"/>
    <w:rsid w:val="00CE64A1"/>
    <w:rsid w:val="00CF440C"/>
    <w:rsid w:val="00CF7CB4"/>
    <w:rsid w:val="00D038B1"/>
    <w:rsid w:val="00D12DF8"/>
    <w:rsid w:val="00D17B54"/>
    <w:rsid w:val="00D204DB"/>
    <w:rsid w:val="00D221C7"/>
    <w:rsid w:val="00D2509D"/>
    <w:rsid w:val="00D30CD4"/>
    <w:rsid w:val="00D30EE8"/>
    <w:rsid w:val="00D32AF0"/>
    <w:rsid w:val="00D34C16"/>
    <w:rsid w:val="00D40A66"/>
    <w:rsid w:val="00D43444"/>
    <w:rsid w:val="00D45E53"/>
    <w:rsid w:val="00D509FB"/>
    <w:rsid w:val="00D51822"/>
    <w:rsid w:val="00D520CD"/>
    <w:rsid w:val="00D52753"/>
    <w:rsid w:val="00D64AB3"/>
    <w:rsid w:val="00D7033A"/>
    <w:rsid w:val="00D70BE4"/>
    <w:rsid w:val="00D75B45"/>
    <w:rsid w:val="00D76846"/>
    <w:rsid w:val="00D778B6"/>
    <w:rsid w:val="00D823A2"/>
    <w:rsid w:val="00D8374E"/>
    <w:rsid w:val="00D86600"/>
    <w:rsid w:val="00D915E7"/>
    <w:rsid w:val="00D9257E"/>
    <w:rsid w:val="00D92984"/>
    <w:rsid w:val="00D929C7"/>
    <w:rsid w:val="00D9677E"/>
    <w:rsid w:val="00D97432"/>
    <w:rsid w:val="00DA3F6C"/>
    <w:rsid w:val="00DB6091"/>
    <w:rsid w:val="00DD0498"/>
    <w:rsid w:val="00DE2493"/>
    <w:rsid w:val="00DF02CF"/>
    <w:rsid w:val="00E11060"/>
    <w:rsid w:val="00E11583"/>
    <w:rsid w:val="00E15589"/>
    <w:rsid w:val="00E1641D"/>
    <w:rsid w:val="00E24BA9"/>
    <w:rsid w:val="00E3335E"/>
    <w:rsid w:val="00E43CAB"/>
    <w:rsid w:val="00E4716F"/>
    <w:rsid w:val="00E51103"/>
    <w:rsid w:val="00E6671E"/>
    <w:rsid w:val="00E743C8"/>
    <w:rsid w:val="00E8779F"/>
    <w:rsid w:val="00E9621F"/>
    <w:rsid w:val="00E96360"/>
    <w:rsid w:val="00EA09AA"/>
    <w:rsid w:val="00EA2555"/>
    <w:rsid w:val="00EB4FD0"/>
    <w:rsid w:val="00EB7892"/>
    <w:rsid w:val="00EB79C7"/>
    <w:rsid w:val="00EB7F8D"/>
    <w:rsid w:val="00EC433C"/>
    <w:rsid w:val="00EC5F2A"/>
    <w:rsid w:val="00EC753E"/>
    <w:rsid w:val="00ED1F95"/>
    <w:rsid w:val="00F01ABD"/>
    <w:rsid w:val="00F04ACD"/>
    <w:rsid w:val="00F05347"/>
    <w:rsid w:val="00F11E48"/>
    <w:rsid w:val="00F12233"/>
    <w:rsid w:val="00F13AC2"/>
    <w:rsid w:val="00F16305"/>
    <w:rsid w:val="00F2526E"/>
    <w:rsid w:val="00F318BD"/>
    <w:rsid w:val="00F42E0F"/>
    <w:rsid w:val="00F44FF8"/>
    <w:rsid w:val="00F47DBE"/>
    <w:rsid w:val="00F62D7A"/>
    <w:rsid w:val="00F66DDF"/>
    <w:rsid w:val="00F67DB1"/>
    <w:rsid w:val="00F719E2"/>
    <w:rsid w:val="00F764D6"/>
    <w:rsid w:val="00F93335"/>
    <w:rsid w:val="00FA562C"/>
    <w:rsid w:val="00FA7DF3"/>
    <w:rsid w:val="00FB3827"/>
    <w:rsid w:val="00FC19E6"/>
    <w:rsid w:val="00FC3791"/>
    <w:rsid w:val="00FC4977"/>
    <w:rsid w:val="00FC6828"/>
    <w:rsid w:val="00FC744A"/>
    <w:rsid w:val="00FD2C2D"/>
    <w:rsid w:val="00FE1587"/>
    <w:rsid w:val="00FE36EE"/>
    <w:rsid w:val="00FF0F1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6CE7"/>
  <w15:docId w15:val="{6EB94FD7-503B-490A-9078-5A08B2AE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43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43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9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370D6-7361-4958-970D-6C8388F4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Korukova</cp:lastModifiedBy>
  <cp:revision>13</cp:revision>
  <cp:lastPrinted>2021-08-25T11:47:00Z</cp:lastPrinted>
  <dcterms:created xsi:type="dcterms:W3CDTF">2021-08-25T09:09:00Z</dcterms:created>
  <dcterms:modified xsi:type="dcterms:W3CDTF">2021-08-26T06:43:00Z</dcterms:modified>
</cp:coreProperties>
</file>