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23732D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5021580" cy="0"/>
                <wp:effectExtent l="33020" t="29210" r="31750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D28E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387.4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E8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Default="00FE6A93" w:rsidP="008241BA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с решением Думы Невьянского городского округа от  11.12.2019  </w:t>
      </w:r>
      <w:r w:rsidRPr="00FE6A93">
        <w:rPr>
          <w:rFonts w:ascii="Liberation Serif" w:hAnsi="Liberation Serif"/>
        </w:rPr>
        <w:br/>
        <w:t>№ 120 «О бюджете Невьянского городского округа на 2020 год  и плановый период 2021 и 2022 годов» ( в редакции решения Думы Невьянского городского округа от 23.09.2020 № 76),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lastRenderedPageBreak/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817 536,31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- 117 935,6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>2016 год -   56 986,56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017 год - 109 665,80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88 663,01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019 год - 141 225,78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020 год - 147 161,46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6C3116">
              <w:rPr>
                <w:rFonts w:ascii="Liberation Serif" w:hAnsi="Liberation Serif"/>
                <w:color w:val="000000"/>
              </w:rPr>
              <w:t>21 год -   62 853,65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 </w:t>
            </w:r>
            <w:r w:rsidR="00D738D5">
              <w:rPr>
                <w:rFonts w:ascii="Liberation Serif" w:hAnsi="Liberation Serif"/>
                <w:color w:val="000000"/>
              </w:rPr>
              <w:t>52 946,83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23 год -   19 559,81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24 год -   20 537,81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99 984,96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D738D5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202</w:t>
            </w:r>
            <w:r w:rsidR="00D738D5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21 год -    3 075,00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22 год -    3 878,40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2023 </w:t>
            </w:r>
            <w:r w:rsidR="00D738D5">
              <w:rPr>
                <w:rFonts w:ascii="Liberation Serif" w:hAnsi="Liberation Serif"/>
                <w:color w:val="000000"/>
              </w:rPr>
              <w:t>год -    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716 093,85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2020 год - 146 221,16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- 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59 778,65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 49 068,43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>
              <w:rPr>
                <w:rFonts w:ascii="Liberation Serif" w:hAnsi="Liberation Serif"/>
                <w:color w:val="000000"/>
              </w:rPr>
              <w:t>19 559,81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>
              <w:rPr>
                <w:rFonts w:ascii="Liberation Serif" w:hAnsi="Liberation Serif"/>
                <w:color w:val="000000"/>
              </w:rPr>
              <w:t xml:space="preserve"> 20 537,81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>
              <w:rPr>
                <w:rFonts w:ascii="Liberation Serif" w:hAnsi="Liberation Serif"/>
                <w:color w:val="000000"/>
              </w:rPr>
              <w:t xml:space="preserve">      </w:t>
            </w:r>
            <w:r w:rsidRPr="00FE6A93">
              <w:rPr>
                <w:rFonts w:ascii="Liberation Serif" w:hAnsi="Liberation Serif"/>
                <w:color w:val="000000"/>
              </w:rPr>
              <w:t>0,00 тыс.</w:t>
            </w:r>
            <w:r w:rsidR="00D738D5">
              <w:rPr>
                <w:rFonts w:ascii="Liberation Serif" w:hAnsi="Liberation Serif"/>
                <w:color w:val="000000"/>
              </w:rPr>
              <w:t xml:space="preserve">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4156D6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>
              <w:rPr>
                <w:rFonts w:ascii="Liberation Serif" w:hAnsi="Liberation Serif"/>
                <w:color w:val="000000"/>
              </w:rPr>
              <w:t xml:space="preserve">       </w:t>
            </w:r>
            <w:r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FE6A93">
              <w:rPr>
                <w:rFonts w:ascii="Liberation Serif" w:hAnsi="Liberation Serif"/>
                <w:color w:val="000000"/>
              </w:rPr>
              <w:t>.</w:t>
            </w:r>
          </w:p>
          <w:p w:rsidR="008241BA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FE6A93" w:rsidP="00723C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2) приложение № 1 к муниципальной программе «Цели, задачи и целевые показатели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дополнить строкой 7.1.3.  (приложение № 1);</w:t>
      </w:r>
    </w:p>
    <w:p w:rsidR="00FE6A93" w:rsidRPr="00FE6A93" w:rsidRDefault="00FE6A93" w:rsidP="00FE6A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3) приложение № 2 к муниципальной программе «План мероприятий по выполнению муниципальной программы «Развитие жилищно-</w:t>
      </w:r>
      <w:r w:rsidRPr="00FE6A93">
        <w:rPr>
          <w:rFonts w:ascii="Liberation Serif" w:hAnsi="Liberation Serif"/>
        </w:rPr>
        <w:lastRenderedPageBreak/>
        <w:t>коммунального хозяйства и повышение энергетической эффективности в Невьянском городском округе до 2024 года» изложить в следующей редакции (приложение № 2);</w:t>
      </w:r>
    </w:p>
    <w:p w:rsidR="00FE6A93" w:rsidRPr="00FE6A93" w:rsidRDefault="00FE6A93" w:rsidP="00FE6A93">
      <w:pPr>
        <w:tabs>
          <w:tab w:val="left" w:pos="1134"/>
        </w:tabs>
        <w:ind w:left="750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4)  раздел 3 дополнить абзацами следующего содержания:</w:t>
      </w:r>
    </w:p>
    <w:p w:rsidR="00FE6A93" w:rsidRPr="00FE6A93" w:rsidRDefault="00FE6A93" w:rsidP="00FE6A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6A93">
        <w:rPr>
          <w:rFonts w:ascii="Liberation Serif" w:hAnsi="Liberation Serif" w:cs="Times New Roman"/>
          <w:sz w:val="28"/>
          <w:szCs w:val="28"/>
        </w:rPr>
        <w:t>«В рамках реализации мероприятий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задействованы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E6A93" w:rsidRPr="00FE6A93" w:rsidRDefault="00FE6A93" w:rsidP="00FE6A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6A93">
        <w:rPr>
          <w:rFonts w:ascii="Liberation Serif" w:hAnsi="Liberation Serif" w:cs="Times New Roman"/>
          <w:sz w:val="28"/>
          <w:szCs w:val="28"/>
        </w:rPr>
        <w:t xml:space="preserve">1) 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    </w:t>
      </w:r>
      <w:r w:rsidRPr="00FE6A93">
        <w:rPr>
          <w:rFonts w:ascii="Liberation Serif" w:hAnsi="Liberation Serif" w:cs="Times New Roman"/>
          <w:sz w:val="28"/>
          <w:szCs w:val="28"/>
        </w:rPr>
        <w:br/>
        <w:t>(пп. 8 п. 4.1. ст. 4 решения Думы Невьянского городского округа от 30.09.2016     № 118 «Об установлении земельного налога на территории Невьянского городского округа»).</w:t>
      </w:r>
      <w:r w:rsidRPr="00FE6A93">
        <w:rPr>
          <w:rFonts w:ascii="Liberation Serif" w:hAnsi="Liberation Serif"/>
        </w:rPr>
        <w:t>»</w:t>
      </w:r>
    </w:p>
    <w:p w:rsidR="00FE6A93" w:rsidRPr="00FE6A93" w:rsidRDefault="00FE6A93" w:rsidP="00FE6A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FE6A93">
        <w:rPr>
          <w:rFonts w:ascii="Liberation Serif" w:hAnsi="Liberation Serif"/>
          <w:color w:val="000000"/>
        </w:rPr>
        <w:t xml:space="preserve">2. Дополнить </w:t>
      </w:r>
      <w:r w:rsidRPr="00FE6A93">
        <w:rPr>
          <w:rFonts w:ascii="Liberation Serif" w:hAnsi="Liberation Serif"/>
        </w:rPr>
        <w:t>муниципальную программу приложением № 2-1 «Сведения об объемах налоговых льгот (налоговых расходов), предоставленных решениями Думы Невьянского городского округа, в сфере реализации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(приложение № 3).</w:t>
      </w:r>
      <w:r w:rsidRPr="00FE6A93">
        <w:rPr>
          <w:rFonts w:ascii="Liberation Serif" w:hAnsi="Liberation Serif"/>
          <w:color w:val="000000"/>
        </w:rPr>
        <w:t xml:space="preserve">  </w:t>
      </w:r>
    </w:p>
    <w:p w:rsidR="00FE6A93" w:rsidRPr="00FE6A93" w:rsidRDefault="00A51B3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Берчук</w:t>
      </w:r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2C555F" w:rsidRPr="00D611D8" w:rsidRDefault="002C555F" w:rsidP="00723C06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</w:p>
    <w:p w:rsidR="00FE6A93" w:rsidRPr="00D611D8" w:rsidRDefault="002C555F" w:rsidP="00FE6A93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2C555F" w:rsidRPr="00B651D6" w:rsidRDefault="00FE6A93" w:rsidP="00B651D6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6A93" w:rsidRPr="00D611D8" w:rsidTr="00F04215">
        <w:tc>
          <w:tcPr>
            <w:tcW w:w="3369" w:type="dxa"/>
          </w:tcPr>
          <w:p w:rsidR="00FE6A93" w:rsidRPr="00D611D8" w:rsidRDefault="008D3946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</w:tc>
        <w:tc>
          <w:tcPr>
            <w:tcW w:w="2693" w:type="dxa"/>
          </w:tcPr>
          <w:p w:rsidR="00FE6A93" w:rsidRDefault="008D3946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FE6A93" w:rsidRPr="00D611D8" w:rsidRDefault="00FE6A93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A93" w:rsidRPr="00D611D8" w:rsidRDefault="00FE6A93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lastRenderedPageBreak/>
              <w:t>Заместитель главы администрации  Невьянского городского округа</w:t>
            </w:r>
            <w:r w:rsidR="005E60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723C06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юридическим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5E60A9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5E60A9">
              <w:rPr>
                <w:rFonts w:ascii="Liberation Serif" w:hAnsi="Liberation Serif"/>
                <w:sz w:val="24"/>
                <w:szCs w:val="24"/>
              </w:rPr>
              <w:t xml:space="preserve"> отделом городского и коммунального хозяйства администрации</w:t>
            </w:r>
          </w:p>
        </w:tc>
        <w:tc>
          <w:tcPr>
            <w:tcW w:w="2693" w:type="dxa"/>
          </w:tcPr>
          <w:p w:rsidR="002C555F" w:rsidRPr="00D611D8" w:rsidRDefault="005E60A9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B651D6">
        <w:trPr>
          <w:trHeight w:val="1177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  <w:r w:rsidR="008D3946">
              <w:rPr>
                <w:rFonts w:ascii="Liberation Serif" w:hAnsi="Liberation Serif"/>
                <w:sz w:val="24"/>
                <w:szCs w:val="24"/>
              </w:rPr>
              <w:t xml:space="preserve"> С.Д. Хозанову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2.</w:t>
            </w:r>
            <w:r w:rsidR="008D3946">
              <w:rPr>
                <w:rFonts w:ascii="Liberation Serif" w:hAnsi="Liberation Serif"/>
                <w:sz w:val="24"/>
                <w:szCs w:val="24"/>
              </w:rPr>
              <w:t xml:space="preserve"> Л.Н. Берг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3.</w:t>
            </w:r>
            <w:r w:rsidR="008D3946">
              <w:rPr>
                <w:rFonts w:ascii="Liberation Serif" w:hAnsi="Liberation Serif"/>
                <w:sz w:val="24"/>
                <w:szCs w:val="24"/>
              </w:rPr>
              <w:t xml:space="preserve"> Н.В. Новоселовой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0421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="008D3946">
              <w:rPr>
                <w:rFonts w:ascii="Liberation Serif" w:hAnsi="Liberation Serif"/>
                <w:sz w:val="18"/>
                <w:szCs w:val="18"/>
              </w:rPr>
              <w:t>: не требуется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  <w:r w:rsidR="008D3946">
              <w:rPr>
                <w:rFonts w:ascii="Liberation Serif" w:hAnsi="Liberation Serif"/>
                <w:sz w:val="18"/>
                <w:szCs w:val="18"/>
              </w:rPr>
              <w:t xml:space="preserve"> не требуется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</w:t>
      </w:r>
      <w:r w:rsidR="001C730A">
        <w:rPr>
          <w:rFonts w:ascii="Liberation Serif" w:hAnsi="Liberation Serif"/>
          <w:sz w:val="24"/>
          <w:szCs w:val="24"/>
        </w:rPr>
        <w:t>ослать: Д-2, Управление делами, ОГ и КХ, МФЦ  – по 1 экз.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1C730A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Исполнитель:  Главный специалист отдела городского и коммунального хозяйства администрации Невьянского городского округа, </w:t>
      </w:r>
      <w:r w:rsidR="002C555F" w:rsidRPr="00D611D8">
        <w:rPr>
          <w:rFonts w:ascii="Liberation Serif" w:hAnsi="Liberation Serif"/>
          <w:sz w:val="24"/>
          <w:szCs w:val="24"/>
        </w:rPr>
        <w:t>телефон</w:t>
      </w:r>
      <w:r>
        <w:rPr>
          <w:rFonts w:ascii="Liberation Serif" w:hAnsi="Liberation Serif"/>
          <w:sz w:val="24"/>
          <w:szCs w:val="24"/>
        </w:rPr>
        <w:t xml:space="preserve"> (34356) 42-512 (3082)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</w:t>
      </w:r>
      <w:r w:rsidR="001C730A">
        <w:rPr>
          <w:rFonts w:ascii="Liberation Serif" w:hAnsi="Liberation Serif"/>
          <w:sz w:val="24"/>
          <w:szCs w:val="24"/>
        </w:rPr>
        <w:t xml:space="preserve">                  Матвеева Ольга Геннадьевна</w:t>
      </w:r>
    </w:p>
    <w:p w:rsidR="002C555F" w:rsidRPr="00D611D8" w:rsidRDefault="001C730A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04.09.2020</w:t>
      </w:r>
      <w:r w:rsidR="002C555F" w:rsidRPr="00D611D8">
        <w:rPr>
          <w:rFonts w:ascii="Liberation Serif" w:hAnsi="Liberation Serif"/>
          <w:sz w:val="24"/>
          <w:szCs w:val="24"/>
        </w:rPr>
        <w:t>, подпись</w:t>
      </w:r>
    </w:p>
    <w:sectPr w:rsidR="002C555F" w:rsidRPr="00D611D8" w:rsidSect="004E158A">
      <w:headerReference w:type="default" r:id="rId8"/>
      <w:pgSz w:w="11906" w:h="16838"/>
      <w:pgMar w:top="-568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AF" w:rsidRDefault="00694EAF" w:rsidP="006754C4">
      <w:r>
        <w:separator/>
      </w:r>
    </w:p>
  </w:endnote>
  <w:endnote w:type="continuationSeparator" w:id="0">
    <w:p w:rsidR="00694EAF" w:rsidRDefault="00694EAF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AF" w:rsidRDefault="00694EAF" w:rsidP="006754C4">
      <w:r>
        <w:separator/>
      </w:r>
    </w:p>
  </w:footnote>
  <w:footnote w:type="continuationSeparator" w:id="0">
    <w:p w:rsidR="00694EAF" w:rsidRDefault="00694EAF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4156D6" w:rsidRDefault="00694EAF">
        <w:pPr>
          <w:pStyle w:val="aa"/>
          <w:jc w:val="center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32D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94EAF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2526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4E03"/>
    <w:rsid w:val="00E6671E"/>
    <w:rsid w:val="00E8779F"/>
    <w:rsid w:val="00E9566C"/>
    <w:rsid w:val="00EA5F68"/>
    <w:rsid w:val="00EB4FD0"/>
    <w:rsid w:val="00EB79C7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9192-DA1A-45FF-8801-F9B9CABD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2020-10-05T08:22:00Z</cp:lastPrinted>
  <dcterms:created xsi:type="dcterms:W3CDTF">2020-10-07T05:44:00Z</dcterms:created>
  <dcterms:modified xsi:type="dcterms:W3CDTF">2020-10-07T05:44:00Z</dcterms:modified>
</cp:coreProperties>
</file>