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2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Об исполнении бюджета Невьянского городского округа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  <w:t xml:space="preserve"> за  9 месяцев  2022 года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3"/>
    </w:p>
    <w:p w:rsidR="001C6531" w:rsidRPr="00F13B76" w:rsidRDefault="001C6531" w:rsidP="001C6531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3B76">
        <w:rPr>
          <w:rFonts w:ascii="Liberation Serif" w:hAnsi="Liberation Serif" w:cs="Times New Roman"/>
          <w:sz w:val="28"/>
          <w:szCs w:val="28"/>
        </w:rPr>
        <w:t xml:space="preserve">В соответствии с пунктом 1 части 1 статьи 16 Федерального закона                       от  06 октября 2003 года № 131-ФЗ «Об общих принципах организации местного самоуправления в Российской Федерации», пунктом 5 статьи 264.2 Бюджетного кодекса Российской Федерации, Положением «О бюджетном процессе </w:t>
      </w:r>
      <w:r w:rsidR="00DD1DE1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Pr="00F13B76">
        <w:rPr>
          <w:rFonts w:ascii="Liberation Serif" w:hAnsi="Liberation Serif" w:cs="Times New Roman"/>
          <w:sz w:val="28"/>
          <w:szCs w:val="28"/>
        </w:rPr>
        <w:t>в Невьянском городском округе» утвержденным решением Думы Невьянского городского  округа от 22.06.2022 № 70, рассмотрев отчет</w:t>
      </w:r>
      <w:r w:rsidR="00DD1DE1">
        <w:rPr>
          <w:rFonts w:ascii="Liberation Serif" w:hAnsi="Liberation Serif" w:cs="Times New Roman"/>
          <w:sz w:val="28"/>
          <w:szCs w:val="28"/>
        </w:rPr>
        <w:t xml:space="preserve"> </w:t>
      </w:r>
      <w:r w:rsidRPr="00F13B76">
        <w:rPr>
          <w:rFonts w:ascii="Liberation Serif" w:hAnsi="Liberation Serif" w:cs="Times New Roman"/>
          <w:sz w:val="28"/>
          <w:szCs w:val="28"/>
        </w:rPr>
        <w:t xml:space="preserve">об исполнении бюджета  Невьянского городского округа за 9 месяцев 2022 года, утвержденный постановлением администрации Невьянского городского округа  </w:t>
      </w:r>
      <w:r w:rsidR="00DD1DE1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Pr="00F13B76">
        <w:rPr>
          <w:rFonts w:ascii="Liberation Serif" w:hAnsi="Liberation Serif" w:cs="Times New Roman"/>
          <w:sz w:val="28"/>
          <w:szCs w:val="28"/>
        </w:rPr>
        <w:t>от 18.10.2022  № 1886-п «Об отчете об исполнении бюджета Невьянского городского округа за 9 месяцев  2022 года»,  Дума Невьянского городского округа</w:t>
      </w:r>
    </w:p>
    <w:p w:rsidR="007E056E" w:rsidRPr="00F13B76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F13B76" w:rsidRPr="00F13B76" w:rsidRDefault="007E056E" w:rsidP="00F13B76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F13B76">
        <w:rPr>
          <w:rFonts w:ascii="Liberation Serif" w:hAnsi="Liberation Serif"/>
          <w:b/>
          <w:sz w:val="28"/>
          <w:szCs w:val="28"/>
        </w:rPr>
        <w:t>РЕШИЛА:</w:t>
      </w:r>
    </w:p>
    <w:p w:rsidR="00F13B76" w:rsidRPr="00F13B76" w:rsidRDefault="00F13B76" w:rsidP="00077762">
      <w:pPr>
        <w:spacing w:after="360"/>
        <w:ind w:right="-187" w:firstLine="720"/>
        <w:jc w:val="both"/>
        <w:rPr>
          <w:rFonts w:ascii="Liberation Serif" w:hAnsi="Liberation Serif"/>
          <w:sz w:val="28"/>
          <w:szCs w:val="28"/>
        </w:rPr>
      </w:pPr>
      <w:r w:rsidRPr="00F13B76">
        <w:rPr>
          <w:rFonts w:ascii="Liberation Serif" w:hAnsi="Liberation Serif"/>
          <w:sz w:val="28"/>
          <w:szCs w:val="28"/>
        </w:rPr>
        <w:t xml:space="preserve">Информацию об исполнении бюджета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F13B76">
        <w:rPr>
          <w:rFonts w:ascii="Liberation Serif" w:hAnsi="Liberation Serif"/>
          <w:sz w:val="28"/>
          <w:szCs w:val="28"/>
        </w:rPr>
        <w:t>за  9 месяцев  2022 года  принять к сведению (прилагается).</w:t>
      </w:r>
    </w:p>
    <w:p w:rsidR="00F13B76" w:rsidRPr="00F13B76" w:rsidRDefault="00F13B76" w:rsidP="00F13B76">
      <w:pPr>
        <w:jc w:val="both"/>
        <w:rPr>
          <w:rFonts w:ascii="Liberation Serif" w:hAnsi="Liberation Serif"/>
          <w:sz w:val="28"/>
          <w:szCs w:val="28"/>
        </w:rPr>
      </w:pPr>
    </w:p>
    <w:p w:rsidR="00F13B76" w:rsidRPr="00755F66" w:rsidRDefault="00F13B76" w:rsidP="00F13B76">
      <w:pPr>
        <w:rPr>
          <w:rFonts w:ascii="Liberation Serif" w:hAnsi="Liberation Serif"/>
          <w:sz w:val="28"/>
          <w:szCs w:val="28"/>
        </w:rPr>
      </w:pPr>
      <w:r w:rsidRPr="00755F66">
        <w:rPr>
          <w:rFonts w:ascii="Liberation Serif" w:hAnsi="Liberation Serif"/>
          <w:sz w:val="28"/>
          <w:szCs w:val="28"/>
        </w:rPr>
        <w:t>Председатель  Думы</w:t>
      </w:r>
    </w:p>
    <w:p w:rsidR="00F13B76" w:rsidRPr="00755F66" w:rsidRDefault="00F13B76" w:rsidP="00F13B76">
      <w:pPr>
        <w:tabs>
          <w:tab w:val="right" w:pos="9900"/>
        </w:tabs>
        <w:rPr>
          <w:rFonts w:ascii="Liberation Serif" w:hAnsi="Liberation Serif"/>
          <w:sz w:val="28"/>
          <w:szCs w:val="28"/>
        </w:rPr>
      </w:pPr>
      <w:r w:rsidRPr="00755F66">
        <w:rPr>
          <w:rFonts w:ascii="Liberation Serif" w:hAnsi="Liberation Serif"/>
          <w:sz w:val="28"/>
          <w:szCs w:val="28"/>
        </w:rPr>
        <w:t xml:space="preserve">Невьянского городского округа                                           </w:t>
      </w:r>
      <w:r w:rsidR="00DD1DE1">
        <w:rPr>
          <w:rFonts w:ascii="Liberation Serif" w:hAnsi="Liberation Serif"/>
          <w:sz w:val="28"/>
          <w:szCs w:val="28"/>
        </w:rPr>
        <w:t xml:space="preserve">       </w:t>
      </w:r>
      <w:r w:rsidRPr="00755F66">
        <w:rPr>
          <w:rFonts w:ascii="Liberation Serif" w:hAnsi="Liberation Serif"/>
          <w:sz w:val="28"/>
          <w:szCs w:val="28"/>
        </w:rPr>
        <w:t xml:space="preserve">             Л.Я. Замятина </w:t>
      </w: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941D28" w:rsidRDefault="00941D28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941D28" w:rsidRDefault="00941D28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84"/>
      </w:tblGrid>
      <w:tr w:rsidR="00F13B76" w:rsidRPr="00755F66" w:rsidTr="006A406F">
        <w:tc>
          <w:tcPr>
            <w:tcW w:w="5139" w:type="dxa"/>
            <w:shd w:val="clear" w:color="auto" w:fill="auto"/>
          </w:tcPr>
          <w:p w:rsidR="00F13B76" w:rsidRPr="00755F66" w:rsidRDefault="00F13B76" w:rsidP="006A406F">
            <w:pPr>
              <w:pStyle w:val="a3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F13B76" w:rsidRPr="00755F66" w:rsidRDefault="00F13B76" w:rsidP="006A406F">
            <w:pPr>
              <w:pStyle w:val="a3"/>
              <w:rPr>
                <w:rFonts w:ascii="Liberation Serif" w:hAnsi="Liberation Serif"/>
              </w:rPr>
            </w:pPr>
            <w:r w:rsidRPr="00755F66">
              <w:rPr>
                <w:rFonts w:ascii="Liberation Serif" w:hAnsi="Liberation Serif"/>
              </w:rPr>
              <w:t xml:space="preserve">Приложение </w:t>
            </w:r>
          </w:p>
          <w:p w:rsidR="00F13B76" w:rsidRPr="00755F66" w:rsidRDefault="00F13B76" w:rsidP="006A406F">
            <w:pPr>
              <w:pStyle w:val="a3"/>
              <w:rPr>
                <w:rFonts w:ascii="Liberation Serif" w:hAnsi="Liberation Serif"/>
              </w:rPr>
            </w:pPr>
            <w:r w:rsidRPr="00755F66">
              <w:rPr>
                <w:rFonts w:ascii="Liberation Serif" w:hAnsi="Liberation Serif"/>
              </w:rPr>
              <w:t>к решению Думы Невьянского                                                                                        городского округа                                                                                                        от _______  № _____</w:t>
            </w:r>
          </w:p>
          <w:p w:rsidR="00F13B76" w:rsidRPr="00755F66" w:rsidRDefault="00F13B76" w:rsidP="006A406F">
            <w:pPr>
              <w:pStyle w:val="a3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F13B76" w:rsidRPr="006A406F" w:rsidRDefault="00F13B76" w:rsidP="00F13B76">
      <w:pPr>
        <w:pStyle w:val="a3"/>
        <w:jc w:val="center"/>
        <w:rPr>
          <w:rFonts w:ascii="Liberation Serif" w:hAnsi="Liberation Serif"/>
          <w:b/>
        </w:rPr>
      </w:pPr>
      <w:r w:rsidRPr="006A406F">
        <w:rPr>
          <w:rFonts w:ascii="Liberation Serif" w:hAnsi="Liberation Serif"/>
          <w:b/>
        </w:rPr>
        <w:t xml:space="preserve">Информация  </w:t>
      </w:r>
    </w:p>
    <w:p w:rsidR="00F13B76" w:rsidRPr="006A406F" w:rsidRDefault="006A406F" w:rsidP="00F13B76">
      <w:pPr>
        <w:pStyle w:val="a3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об исполнении </w:t>
      </w:r>
      <w:r w:rsidR="00F13B76" w:rsidRPr="006A406F">
        <w:rPr>
          <w:rFonts w:ascii="Liberation Serif" w:hAnsi="Liberation Serif"/>
          <w:b/>
        </w:rPr>
        <w:t xml:space="preserve">бюджета Невьянского городского округа </w:t>
      </w:r>
    </w:p>
    <w:p w:rsidR="00F13B76" w:rsidRPr="006A406F" w:rsidRDefault="006A406F" w:rsidP="00F13B76">
      <w:pPr>
        <w:pStyle w:val="a3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за 9 месяцев </w:t>
      </w:r>
      <w:r w:rsidR="00F13B76" w:rsidRPr="006A406F">
        <w:rPr>
          <w:rFonts w:ascii="Liberation Serif" w:hAnsi="Liberation Serif"/>
          <w:b/>
        </w:rPr>
        <w:t>2022 года</w:t>
      </w:r>
    </w:p>
    <w:p w:rsidR="00F13B76" w:rsidRPr="00755F66" w:rsidRDefault="00F13B76" w:rsidP="00F13B76">
      <w:pPr>
        <w:jc w:val="center"/>
        <w:rPr>
          <w:rFonts w:ascii="Liberation Serif" w:hAnsi="Liberation Serif"/>
          <w:b/>
          <w:sz w:val="28"/>
          <w:szCs w:val="28"/>
          <w:lang w:val="x-none"/>
        </w:rPr>
      </w:pPr>
    </w:p>
    <w:p w:rsidR="00F13B76" w:rsidRPr="00755F66" w:rsidRDefault="00F13B76" w:rsidP="00F13B76">
      <w:pPr>
        <w:jc w:val="center"/>
        <w:rPr>
          <w:rFonts w:ascii="Liberation Serif" w:hAnsi="Liberation Serif"/>
          <w:sz w:val="28"/>
          <w:szCs w:val="28"/>
        </w:rPr>
      </w:pPr>
      <w:r w:rsidRPr="00755F66">
        <w:rPr>
          <w:rFonts w:ascii="Liberation Serif" w:hAnsi="Liberation Serif"/>
          <w:b/>
          <w:sz w:val="28"/>
          <w:szCs w:val="28"/>
        </w:rPr>
        <w:t>ДОХОДЫ</w:t>
      </w:r>
    </w:p>
    <w:p w:rsidR="00F13B76" w:rsidRPr="00755F66" w:rsidRDefault="00F13B76" w:rsidP="00F13B76">
      <w:pPr>
        <w:pStyle w:val="XXL"/>
        <w:spacing w:line="240" w:lineRule="auto"/>
        <w:rPr>
          <w:b/>
          <w:sz w:val="26"/>
          <w:szCs w:val="26"/>
        </w:rPr>
      </w:pPr>
    </w:p>
    <w:p w:rsidR="00F13B76" w:rsidRPr="00F13B76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13B76">
        <w:rPr>
          <w:rFonts w:ascii="Liberation Serif" w:hAnsi="Liberation Serif"/>
          <w:sz w:val="28"/>
          <w:szCs w:val="28"/>
        </w:rPr>
        <w:t xml:space="preserve">По состоянию на 1 октября 2022 года в местный бюджет Невьянского городского округа поступило доходов в сумме 1 586 683,04 тыс. рублей,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F13B76">
        <w:rPr>
          <w:rFonts w:ascii="Liberation Serif" w:hAnsi="Liberation Serif"/>
          <w:sz w:val="28"/>
          <w:szCs w:val="28"/>
        </w:rPr>
        <w:t xml:space="preserve">что составляет 61,09 % утвержденного годового прогноза. К уровню аналогичного  периода 2021 года поступления возросли на 426 528,74 тыс. рублей,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F13B76">
        <w:rPr>
          <w:rFonts w:ascii="Liberation Serif" w:hAnsi="Liberation Serif"/>
          <w:sz w:val="28"/>
          <w:szCs w:val="28"/>
        </w:rPr>
        <w:t>или  на 36,76%.</w:t>
      </w:r>
    </w:p>
    <w:p w:rsidR="00F13B76" w:rsidRPr="00F13B76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13B76">
        <w:rPr>
          <w:rFonts w:ascii="Liberation Serif" w:hAnsi="Liberation Serif"/>
          <w:sz w:val="28"/>
          <w:szCs w:val="28"/>
        </w:rPr>
        <w:t>Налоговые и неналоговые доходы в структуре доходов  бюджета    Невьянского городского округа составляют  30,93 %,   что    на  7,10  %  ниже уровня аналогичного  периода 2021 года.</w:t>
      </w:r>
    </w:p>
    <w:p w:rsidR="00F13B76" w:rsidRPr="00F13B76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13B76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Невьянского городского округа налоговые и неналоговые доходы поступили в сумме 490 694,28  тыс. рублей, что составляет  78,26 % утвержденного годового прогноза.  К уровню  аналогичного  периода  2021  года поступления  возросли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F13B76">
        <w:rPr>
          <w:rFonts w:ascii="Liberation Serif" w:hAnsi="Liberation Serif"/>
          <w:sz w:val="28"/>
          <w:szCs w:val="28"/>
        </w:rPr>
        <w:t xml:space="preserve">на 49 500,61  тыс. рублей, или на 11,22 %. </w:t>
      </w:r>
    </w:p>
    <w:p w:rsidR="00F13B76" w:rsidRPr="00F13B76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13B76">
        <w:rPr>
          <w:rFonts w:ascii="Liberation Serif" w:hAnsi="Liberation Serif"/>
          <w:sz w:val="28"/>
          <w:szCs w:val="28"/>
        </w:rPr>
        <w:t>Структура налоговых и неналоговых доходов бюджета Невьянского городского округа за 9 месяцев 2022 года  характеризуется следующими данными:</w:t>
      </w:r>
    </w:p>
    <w:p w:rsidR="00F13B76" w:rsidRPr="00755F66" w:rsidRDefault="00F13B76" w:rsidP="00F13B76">
      <w:pPr>
        <w:ind w:firstLine="709"/>
        <w:jc w:val="right"/>
        <w:rPr>
          <w:rFonts w:ascii="Liberation Serif" w:hAnsi="Liberation Serif"/>
          <w:sz w:val="20"/>
          <w:szCs w:val="20"/>
        </w:rPr>
      </w:pPr>
      <w:r w:rsidRPr="00755F66">
        <w:rPr>
          <w:rFonts w:ascii="Liberation Serif" w:hAnsi="Liberation Serif"/>
          <w:sz w:val="20"/>
          <w:szCs w:val="20"/>
        </w:rPr>
        <w:t>%</w:t>
      </w:r>
    </w:p>
    <w:tbl>
      <w:tblPr>
        <w:tblW w:w="10228" w:type="dxa"/>
        <w:jc w:val="center"/>
        <w:tblLayout w:type="fixed"/>
        <w:tblLook w:val="04A0" w:firstRow="1" w:lastRow="0" w:firstColumn="1" w:lastColumn="0" w:noHBand="0" w:noVBand="1"/>
      </w:tblPr>
      <w:tblGrid>
        <w:gridCol w:w="5043"/>
        <w:gridCol w:w="1843"/>
        <w:gridCol w:w="1984"/>
        <w:gridCol w:w="1358"/>
      </w:tblGrid>
      <w:tr w:rsidR="00F13B76" w:rsidRPr="00755F66" w:rsidTr="00F13B76">
        <w:trPr>
          <w:trHeight w:val="841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Удельный вес  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Удельный вес  2021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Рост, снижение</w:t>
            </w:r>
          </w:p>
        </w:tc>
      </w:tr>
      <w:tr w:rsidR="00F13B76" w:rsidRPr="00755F66" w:rsidTr="00F13B76">
        <w:trPr>
          <w:trHeight w:val="495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НДФЛ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59,33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64,59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- 5,26</w:t>
            </w:r>
          </w:p>
        </w:tc>
      </w:tr>
      <w:tr w:rsidR="00F13B76" w:rsidRPr="00755F66" w:rsidTr="00F13B76">
        <w:trPr>
          <w:trHeight w:val="300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Налог, взимаемый в связи с применением упрощенной системой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7,53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1,72</w:t>
            </w:r>
          </w:p>
        </w:tc>
      </w:tr>
      <w:tr w:rsidR="00F13B76" w:rsidRPr="00755F66" w:rsidTr="00F13B76">
        <w:trPr>
          <w:trHeight w:val="408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7,90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0,70</w:t>
            </w:r>
          </w:p>
        </w:tc>
      </w:tr>
      <w:tr w:rsidR="00F13B76" w:rsidRPr="00755F66" w:rsidTr="00F13B76">
        <w:trPr>
          <w:trHeight w:val="389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10,12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- 3,00</w:t>
            </w:r>
          </w:p>
        </w:tc>
      </w:tr>
      <w:tr w:rsidR="00F13B76" w:rsidRPr="00755F66" w:rsidTr="00F13B76">
        <w:trPr>
          <w:trHeight w:val="422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6,57</w:t>
            </w:r>
          </w:p>
        </w:tc>
      </w:tr>
      <w:tr w:rsidR="00F13B76" w:rsidRPr="00755F66" w:rsidTr="00F13B76">
        <w:trPr>
          <w:trHeight w:val="414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3,05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2,71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0,34</w:t>
            </w:r>
          </w:p>
        </w:tc>
      </w:tr>
      <w:tr w:rsidR="00F13B76" w:rsidRPr="00755F66" w:rsidTr="00F13B76">
        <w:trPr>
          <w:trHeight w:val="437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- 0,34</w:t>
            </w:r>
          </w:p>
        </w:tc>
      </w:tr>
      <w:tr w:rsidR="00F13B76" w:rsidRPr="00755F66" w:rsidTr="00F13B76">
        <w:trPr>
          <w:trHeight w:val="300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1,42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- 0,13</w:t>
            </w:r>
          </w:p>
        </w:tc>
      </w:tr>
      <w:tr w:rsidR="00F13B76" w:rsidRPr="00755F66" w:rsidTr="00F13B76">
        <w:trPr>
          <w:trHeight w:val="391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Доходы от продажи 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1,18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0,92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0,26</w:t>
            </w:r>
          </w:p>
        </w:tc>
      </w:tr>
      <w:tr w:rsidR="00F13B76" w:rsidRPr="00755F66" w:rsidTr="00F13B76">
        <w:trPr>
          <w:trHeight w:val="441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0,89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- 0,27</w:t>
            </w:r>
          </w:p>
        </w:tc>
      </w:tr>
      <w:tr w:rsidR="00F13B76" w:rsidRPr="00755F66" w:rsidTr="00F13B76">
        <w:trPr>
          <w:trHeight w:val="410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0,48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0,10</w:t>
            </w:r>
          </w:p>
        </w:tc>
      </w:tr>
      <w:tr w:rsidR="00F13B76" w:rsidRPr="00755F66" w:rsidTr="00F13B76">
        <w:trPr>
          <w:trHeight w:val="433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0,14</w:t>
            </w:r>
          </w:p>
        </w:tc>
      </w:tr>
      <w:tr w:rsidR="00F13B76" w:rsidRPr="00755F66" w:rsidTr="00F13B76">
        <w:trPr>
          <w:trHeight w:val="552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0,02</w:t>
            </w:r>
          </w:p>
        </w:tc>
      </w:tr>
      <w:tr w:rsidR="00F13B76" w:rsidRPr="00755F66" w:rsidTr="00F13B76">
        <w:trPr>
          <w:trHeight w:val="419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0,01</w:t>
            </w:r>
          </w:p>
        </w:tc>
      </w:tr>
      <w:tr w:rsidR="00F13B76" w:rsidRPr="00755F66" w:rsidTr="00F13B76">
        <w:trPr>
          <w:trHeight w:val="411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0,02</w:t>
            </w:r>
          </w:p>
        </w:tc>
      </w:tr>
      <w:tr w:rsidR="00F13B76" w:rsidRPr="00755F66" w:rsidTr="00F13B76">
        <w:trPr>
          <w:trHeight w:val="300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Единый налог на вмененный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- 0,09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- 0,88</w:t>
            </w:r>
          </w:p>
        </w:tc>
      </w:tr>
      <w:tr w:rsidR="00F13B76" w:rsidRPr="00755F66" w:rsidTr="00F13B76">
        <w:trPr>
          <w:trHeight w:val="128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100,00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0,00</w:t>
            </w:r>
          </w:p>
        </w:tc>
      </w:tr>
    </w:tbl>
    <w:p w:rsidR="00F13B76" w:rsidRPr="00755F66" w:rsidRDefault="00F13B76" w:rsidP="00F13B76">
      <w:pPr>
        <w:ind w:firstLine="709"/>
        <w:rPr>
          <w:rFonts w:ascii="Liberation Serif" w:hAnsi="Liberation Serif"/>
          <w:sz w:val="20"/>
          <w:szCs w:val="20"/>
        </w:rPr>
      </w:pPr>
    </w:p>
    <w:p w:rsidR="00F13B76" w:rsidRPr="00DD1DE1" w:rsidRDefault="00F13B76" w:rsidP="00867228">
      <w:pPr>
        <w:pStyle w:val="af1"/>
        <w:spacing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Налог на доходы физических лиц</w:t>
      </w:r>
    </w:p>
    <w:p w:rsidR="00F13B76" w:rsidRPr="00DD1DE1" w:rsidRDefault="00F13B76" w:rsidP="00867228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Основным источником доходов в объеме налоговых и неналоговых доходов бюджета Невьянского городского округа является налог на доходы физических лиц. Удельный вес налога на доходы физических лиц в структуре налоговых </w:t>
      </w:r>
      <w:r w:rsidR="00941D28">
        <w:rPr>
          <w:rFonts w:ascii="Liberation Serif" w:hAnsi="Liberation Serif"/>
          <w:szCs w:val="28"/>
        </w:rPr>
        <w:t xml:space="preserve">            </w:t>
      </w:r>
      <w:r w:rsidRPr="00DD1DE1">
        <w:rPr>
          <w:rFonts w:ascii="Liberation Serif" w:hAnsi="Liberation Serif"/>
          <w:szCs w:val="28"/>
        </w:rPr>
        <w:t>и неналоговых доходов составляет 59,33 %, что ниже уровня аналогичного периода 2021 года на 5,26 %.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2022 года в местный бюджет поступило 291 132,99 тыс. рублей  налога на доходы физических лиц, что составляет 68,73 % утвержденного годового прогноза. Низкий уровень исполнения прогноза  обусловлен сокращением  поступлений  налога  от  ООО «Золото </w:t>
      </w:r>
      <w:proofErr w:type="spellStart"/>
      <w:r w:rsidRPr="00DD1DE1">
        <w:rPr>
          <w:rFonts w:ascii="Liberation Serif" w:hAnsi="Liberation Serif"/>
          <w:sz w:val="28"/>
          <w:szCs w:val="28"/>
        </w:rPr>
        <w:t>Шишима</w:t>
      </w:r>
      <w:proofErr w:type="spellEnd"/>
      <w:r w:rsidRPr="00DD1DE1">
        <w:rPr>
          <w:rFonts w:ascii="Liberation Serif" w:hAnsi="Liberation Serif"/>
          <w:sz w:val="28"/>
          <w:szCs w:val="28"/>
        </w:rPr>
        <w:t>» - 3 048,66 тыс. рублей и  ООО «Взрыв-сервис» - 3 892,86 тыс. рублей.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 </w:t>
      </w:r>
      <w:r w:rsidR="00941D28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>на 6 178,79 тыс. рублей, или на 2,17  %.  В сопоставимых условиях (без учета изменения норматива) поступления возросли  на 5,8 % или на 16 194,06 тыс. рублей, что обусловлено   следующими причинами:</w:t>
      </w:r>
    </w:p>
    <w:p w:rsidR="00F13B76" w:rsidRPr="00DD1DE1" w:rsidRDefault="00F13B76" w:rsidP="00867228">
      <w:pPr>
        <w:pStyle w:val="31"/>
        <w:ind w:left="0" w:firstLine="567"/>
        <w:rPr>
          <w:rFonts w:ascii="Liberation Serif" w:hAnsi="Liberation Serif"/>
          <w:i/>
          <w:sz w:val="28"/>
          <w:szCs w:val="28"/>
        </w:rPr>
      </w:pPr>
      <w:r w:rsidRPr="00DD1DE1">
        <w:rPr>
          <w:rFonts w:ascii="Liberation Serif" w:hAnsi="Liberation Serif"/>
          <w:i/>
          <w:sz w:val="28"/>
          <w:szCs w:val="28"/>
        </w:rPr>
        <w:t>- ростом  поступлений от организаций, финансируемых из местного бюджета в сумме 2 870,42  тыс. рублей, в том числе:</w:t>
      </w:r>
    </w:p>
    <w:p w:rsidR="00F13B76" w:rsidRPr="00DD1DE1" w:rsidRDefault="00F13B76" w:rsidP="00867228">
      <w:pPr>
        <w:pStyle w:val="31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учреждения образования – 1 806,19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учреждения культуры – 173,66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 учреждения спорта – 73,82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иные  учреждения – 816,75 тыс. рублей;</w:t>
      </w:r>
    </w:p>
    <w:p w:rsidR="00F13B76" w:rsidRPr="00DD1DE1" w:rsidRDefault="00F13B76" w:rsidP="00867228">
      <w:pPr>
        <w:pStyle w:val="31"/>
        <w:ind w:left="0" w:firstLine="567"/>
        <w:rPr>
          <w:rFonts w:ascii="Liberation Serif" w:hAnsi="Liberation Serif"/>
          <w:i/>
          <w:sz w:val="28"/>
          <w:szCs w:val="28"/>
        </w:rPr>
      </w:pPr>
      <w:r w:rsidRPr="00DD1DE1">
        <w:rPr>
          <w:rFonts w:ascii="Liberation Serif" w:hAnsi="Liberation Serif"/>
          <w:i/>
          <w:sz w:val="28"/>
          <w:szCs w:val="28"/>
        </w:rPr>
        <w:t xml:space="preserve">- ростом  поступлений от основных налогоплательщиков в сумме </w:t>
      </w:r>
      <w:r w:rsidR="00941D28">
        <w:rPr>
          <w:rFonts w:ascii="Liberation Serif" w:hAnsi="Liberation Serif"/>
          <w:i/>
          <w:sz w:val="28"/>
          <w:szCs w:val="28"/>
        </w:rPr>
        <w:t xml:space="preserve">               </w:t>
      </w:r>
      <w:r w:rsidRPr="00DD1DE1">
        <w:rPr>
          <w:rFonts w:ascii="Liberation Serif" w:hAnsi="Liberation Serif"/>
          <w:i/>
          <w:sz w:val="28"/>
          <w:szCs w:val="28"/>
        </w:rPr>
        <w:t>24 179,82 тыс. рублей, в том числе: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Артель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 - 7 055,58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«Технология бурения» - 4 551,00 тыс. рублей;</w:t>
      </w:r>
    </w:p>
    <w:p w:rsidR="00F13B76" w:rsidRPr="00DD1DE1" w:rsidRDefault="00F13B76" w:rsidP="00867228">
      <w:pPr>
        <w:pStyle w:val="31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</w:t>
      </w:r>
      <w:r w:rsidRPr="00DD1DE1">
        <w:rPr>
          <w:rFonts w:ascii="Liberation Serif" w:hAnsi="Liberation Serif"/>
          <w:b/>
          <w:sz w:val="28"/>
          <w:szCs w:val="28"/>
        </w:rPr>
        <w:t xml:space="preserve"> </w:t>
      </w:r>
      <w:r w:rsidRPr="00DD1DE1">
        <w:rPr>
          <w:rStyle w:val="messagein1"/>
          <w:rFonts w:ascii="Liberation Serif" w:hAnsi="Liberation Serif"/>
          <w:b w:val="0"/>
          <w:sz w:val="28"/>
          <w:szCs w:val="28"/>
        </w:rPr>
        <w:t>АО «Невьянский цементник» - 4 353,48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ООО «Газпром </w:t>
      </w:r>
      <w:proofErr w:type="spellStart"/>
      <w:r w:rsidRPr="00DD1DE1">
        <w:rPr>
          <w:rFonts w:ascii="Liberation Serif" w:hAnsi="Liberation Serif"/>
          <w:sz w:val="28"/>
          <w:szCs w:val="28"/>
        </w:rPr>
        <w:t>Трансгаз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Екатеринбург» - 3 323,70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Инструментально-механический завод» - 1 585,32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ФКУ «ИК № 46 ГУФСИН по СО»  -  1 210,14 тыс. рублей;</w:t>
      </w:r>
    </w:p>
    <w:p w:rsidR="00F13B76" w:rsidRPr="00DD1DE1" w:rsidRDefault="00F13B76" w:rsidP="00867228">
      <w:pPr>
        <w:pStyle w:val="31"/>
        <w:tabs>
          <w:tab w:val="left" w:pos="4275"/>
        </w:tabs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«Невьянский машиностроительный завод» - 632,34 тыс. рублей;</w:t>
      </w:r>
    </w:p>
    <w:p w:rsidR="00F13B76" w:rsidRPr="00DD1DE1" w:rsidRDefault="00F13B76" w:rsidP="00867228">
      <w:pPr>
        <w:pStyle w:val="31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ООО  «Межрегиональная распределительная сетевая компания Урала» - </w:t>
      </w:r>
      <w:r w:rsidR="00941D28">
        <w:rPr>
          <w:rFonts w:ascii="Liberation Serif" w:hAnsi="Liberation Serif"/>
          <w:sz w:val="28"/>
          <w:szCs w:val="28"/>
        </w:rPr>
        <w:t xml:space="preserve">             </w:t>
      </w:r>
      <w:r w:rsidRPr="00DD1DE1">
        <w:rPr>
          <w:rFonts w:ascii="Liberation Serif" w:hAnsi="Liberation Serif"/>
          <w:sz w:val="28"/>
          <w:szCs w:val="28"/>
        </w:rPr>
        <w:t>502,74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Филиалы ОАО «РЖД» - 501,12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КХЗ – 464,40 тыс. рублей.</w:t>
      </w:r>
    </w:p>
    <w:p w:rsidR="00F13B76" w:rsidRPr="00DD1DE1" w:rsidRDefault="00F13B76" w:rsidP="00867228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>По контрольной   работе,   проведенной в течении 9 месяцев  2022 года, поступило  577,80  тыс. рублей (штрафы, пени).</w:t>
      </w:r>
    </w:p>
    <w:p w:rsidR="00F13B76" w:rsidRPr="00DD1DE1" w:rsidRDefault="00F13B76" w:rsidP="00867228">
      <w:pPr>
        <w:pStyle w:val="31"/>
        <w:ind w:left="0" w:firstLine="567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Рост  доходов от налога на доходы физических лиц за 9 месяцев 2022 года </w:t>
      </w:r>
      <w:r w:rsidR="00941D28">
        <w:rPr>
          <w:rFonts w:ascii="Liberation Serif" w:hAnsi="Liberation Serif"/>
          <w:sz w:val="28"/>
          <w:szCs w:val="28"/>
        </w:rPr>
        <w:t xml:space="preserve">           </w:t>
      </w:r>
      <w:r w:rsidRPr="00DD1DE1">
        <w:rPr>
          <w:rFonts w:ascii="Liberation Serif" w:hAnsi="Liberation Serif"/>
          <w:sz w:val="28"/>
          <w:szCs w:val="28"/>
        </w:rPr>
        <w:t>к уровню прошлого года на сумму 2 453,22 тыс. рублей за счет налогоплательщиков, вновь поставленных на учет: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ОП ООО «Строительство и эксплуатация дорог» - 1 809,00 тыс. рублей (на учете </w:t>
      </w:r>
      <w:r w:rsidRPr="00DD1DE1">
        <w:rPr>
          <w:rFonts w:ascii="Liberation Serif" w:hAnsi="Liberation Serif"/>
          <w:sz w:val="28"/>
          <w:szCs w:val="28"/>
        </w:rPr>
        <w:br/>
        <w:t>с 28.07.2021);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ОП ООО «Частная охранная организация «УРАЛ-ЮГ 1» (на учете с 20.12.2021) – 436,00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«</w:t>
      </w:r>
      <w:proofErr w:type="spellStart"/>
      <w:r w:rsidRPr="00DD1DE1">
        <w:rPr>
          <w:rFonts w:ascii="Liberation Serif" w:hAnsi="Liberation Serif"/>
          <w:sz w:val="28"/>
          <w:szCs w:val="28"/>
        </w:rPr>
        <w:t>Минералтранссервис</w:t>
      </w:r>
      <w:proofErr w:type="spellEnd"/>
      <w:r w:rsidRPr="00DD1DE1">
        <w:rPr>
          <w:rFonts w:ascii="Liberation Serif" w:hAnsi="Liberation Serif"/>
          <w:sz w:val="28"/>
          <w:szCs w:val="28"/>
        </w:rPr>
        <w:t>»  (на учете с 29.01.2021) – 46,00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иные плательщики -  162,22 тыс. рублей.</w:t>
      </w: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Темп роста доходов от НДФЛ в местный бюджет за 9 месяцев  2022 года </w:t>
      </w:r>
      <w:r w:rsidR="00941D28">
        <w:rPr>
          <w:rFonts w:ascii="Liberation Serif" w:hAnsi="Liberation Serif"/>
          <w:szCs w:val="28"/>
        </w:rPr>
        <w:t xml:space="preserve">           </w:t>
      </w:r>
      <w:r w:rsidRPr="00DD1DE1">
        <w:rPr>
          <w:rFonts w:ascii="Liberation Serif" w:hAnsi="Liberation Serif"/>
          <w:szCs w:val="28"/>
        </w:rPr>
        <w:t xml:space="preserve">к аналогичному периоду 2021 года в сопоставимых условиях – 105,8 %. </w:t>
      </w:r>
    </w:p>
    <w:p w:rsidR="00F13B76" w:rsidRPr="00DD1DE1" w:rsidRDefault="00F13B76" w:rsidP="00867228">
      <w:pPr>
        <w:pStyle w:val="31"/>
        <w:tabs>
          <w:tab w:val="left" w:pos="993"/>
        </w:tabs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Фонд оплаты труда за январь - июнь 2022 года в целом по муниципальному образованию по данным статистической отчетности, куда включены все организации (без учета  субъектов  малого предпринимательства, численность работников которых менее 15 человек), составил 2 349 776,10   тыс. рублей, рост </w:t>
      </w:r>
      <w:r w:rsidR="00941D28">
        <w:rPr>
          <w:rFonts w:ascii="Liberation Serif" w:hAnsi="Liberation Serif"/>
          <w:sz w:val="28"/>
          <w:szCs w:val="28"/>
        </w:rPr>
        <w:t xml:space="preserve">    </w:t>
      </w:r>
      <w:r w:rsidRPr="00DD1DE1">
        <w:rPr>
          <w:rFonts w:ascii="Liberation Serif" w:hAnsi="Liberation Serif"/>
          <w:sz w:val="28"/>
          <w:szCs w:val="28"/>
        </w:rPr>
        <w:t xml:space="preserve">к уровню аналогичного  периода  2021 года на 298 306,30  тыс. рублей, или </w:t>
      </w:r>
      <w:r w:rsidR="00941D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на 14,54%.  Увеличение среднемесячной заработной платы на 15,60 %,  средняя з/п –49 274,90 рублей  (за  2021 год – 42 759,00  рублей). </w:t>
      </w:r>
    </w:p>
    <w:p w:rsidR="00F13B76" w:rsidRPr="00DD1DE1" w:rsidRDefault="00F13B76" w:rsidP="00867228">
      <w:pPr>
        <w:pStyle w:val="31"/>
        <w:tabs>
          <w:tab w:val="left" w:pos="993"/>
        </w:tabs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Поступления по НДФЛ за 9 месяцев  2022 года  от работников бюджетной сферы всего  (в консолидированный бюджет) 173 988,73  тыс. рублей (доля </w:t>
      </w:r>
      <w:r w:rsidR="00941D28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>в общей сумме поступлений 30,05 %).</w:t>
      </w:r>
    </w:p>
    <w:p w:rsidR="00F13B76" w:rsidRPr="00DD1DE1" w:rsidRDefault="00F13B76" w:rsidP="00867228">
      <w:pPr>
        <w:pStyle w:val="31"/>
        <w:tabs>
          <w:tab w:val="left" w:pos="993"/>
        </w:tabs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Доля НДФЛ от основных налоговых агентов в общем объеме поступлений </w:t>
      </w:r>
      <w:r w:rsidRPr="00DD1DE1">
        <w:rPr>
          <w:rFonts w:ascii="Liberation Serif" w:hAnsi="Liberation Serif"/>
          <w:sz w:val="28"/>
          <w:szCs w:val="28"/>
        </w:rPr>
        <w:br/>
        <w:t>по налогу в консолидированный бюджет: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Артель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 - 18,9 %;</w:t>
      </w:r>
    </w:p>
    <w:p w:rsidR="00F13B76" w:rsidRPr="00DD1DE1" w:rsidRDefault="00F13B76" w:rsidP="00867228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ООО «Газпром </w:t>
      </w:r>
      <w:proofErr w:type="spellStart"/>
      <w:r w:rsidRPr="00DD1DE1">
        <w:rPr>
          <w:rFonts w:ascii="Liberation Serif" w:hAnsi="Liberation Serif"/>
          <w:sz w:val="28"/>
          <w:szCs w:val="28"/>
        </w:rPr>
        <w:t>Трансгаз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Екатеринбург» - 6,8 %;</w:t>
      </w:r>
    </w:p>
    <w:p w:rsidR="00F13B76" w:rsidRPr="00DD1DE1" w:rsidRDefault="00F13B76" w:rsidP="00867228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ООО «Технология бурения» - 5,9 %; 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</w:t>
      </w:r>
      <w:r w:rsidRPr="00DD1DE1">
        <w:rPr>
          <w:rFonts w:ascii="Liberation Serif" w:hAnsi="Liberation Serif"/>
          <w:b/>
          <w:sz w:val="28"/>
          <w:szCs w:val="28"/>
        </w:rPr>
        <w:t xml:space="preserve"> </w:t>
      </w:r>
      <w:r w:rsidRPr="00DD1DE1">
        <w:rPr>
          <w:rStyle w:val="messagein1"/>
          <w:rFonts w:ascii="Liberation Serif" w:hAnsi="Liberation Serif"/>
          <w:b w:val="0"/>
          <w:sz w:val="28"/>
          <w:szCs w:val="28"/>
        </w:rPr>
        <w:t>АО «Невьянский цементник» - 5,7 %;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Обособленное подразделение ООО «Уральский завод модульных конструкций» – 4,4 %; </w:t>
      </w:r>
    </w:p>
    <w:p w:rsidR="00F13B76" w:rsidRPr="00DD1DE1" w:rsidRDefault="00F13B76" w:rsidP="00867228">
      <w:pPr>
        <w:pStyle w:val="31"/>
        <w:tabs>
          <w:tab w:val="left" w:pos="993"/>
        </w:tabs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ГБУЗ СО «Невьянская ЦРБ» – 3,7 %;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ФКУ «ИК № 46 ГУФСИН по СО» - 2,7 %;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Филиалы ОАО «РЖД» - 2,4 %; 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МО МВД России «Невьянский» - 2,2 %;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АО КХЗ – 1,7 %; 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АО «Невьянский машиностроительный завод» – 1,5 %; 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Техномаш</w:t>
      </w:r>
      <w:proofErr w:type="spellEnd"/>
      <w:r w:rsidRPr="00DD1DE1">
        <w:rPr>
          <w:rFonts w:ascii="Liberation Serif" w:hAnsi="Liberation Serif"/>
          <w:sz w:val="28"/>
          <w:szCs w:val="28"/>
        </w:rPr>
        <w:t>» – 1,4 %;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Бергауф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Невьянск» – 1,3 %;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«Невьянский экспериментальный механический завод» - 1,3 %;</w:t>
      </w:r>
    </w:p>
    <w:p w:rsidR="00F13B76" w:rsidRPr="00DD1DE1" w:rsidRDefault="00F13B76" w:rsidP="00867228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 «Межрегиональная распределительная сетевая компания Урала» - 1,2 %;</w:t>
      </w:r>
    </w:p>
    <w:p w:rsidR="00F13B76" w:rsidRPr="00DD1DE1" w:rsidRDefault="00F13B76" w:rsidP="00867228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«Взрыв-сервис» - 0,7 %.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НДФЛ в местный бюджет  по состоянию на 01.10.2022 года составила  5 777,94  тыс. рублей  и  увеличилась за отчетный  период </w:t>
      </w:r>
      <w:r w:rsidR="00941D28">
        <w:rPr>
          <w:rFonts w:ascii="Liberation Serif" w:hAnsi="Liberation Serif"/>
          <w:sz w:val="28"/>
          <w:szCs w:val="28"/>
        </w:rPr>
        <w:t xml:space="preserve">                         </w:t>
      </w:r>
      <w:r w:rsidRPr="00DD1DE1">
        <w:rPr>
          <w:rFonts w:ascii="Liberation Serif" w:hAnsi="Liberation Serif"/>
          <w:sz w:val="28"/>
          <w:szCs w:val="28"/>
        </w:rPr>
        <w:t>на  2 790,43 тыс. рублей (на 93,40 %)  в связи с  неуплатой текущих платежей</w:t>
      </w:r>
      <w:r w:rsidR="00941D28">
        <w:rPr>
          <w:rFonts w:ascii="Liberation Serif" w:hAnsi="Liberation Serif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>ООО «Взрыв-сервис» в сумме 2 295,81 тыс. рублей, Невьянским районным потребительским обществом  в сумме 10,66 тыс. рублей.</w:t>
      </w:r>
    </w:p>
    <w:p w:rsidR="00F13B76" w:rsidRPr="00DD1DE1" w:rsidRDefault="00F13B76" w:rsidP="00867228">
      <w:pPr>
        <w:pStyle w:val="31"/>
        <w:spacing w:before="240" w:after="240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lastRenderedPageBreak/>
        <w:t>Акцизы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2022 года в местный бюджет поступило 42 192,93  тыс. рублей  акцизов, что составляет  85,54  % утвержденного годового прогноза.  В структуре налоговых и неналоговых доходов акцизы составляют </w:t>
      </w:r>
      <w:r w:rsidR="00941D28">
        <w:rPr>
          <w:rFonts w:ascii="Liberation Serif" w:hAnsi="Liberation Serif"/>
          <w:sz w:val="28"/>
          <w:szCs w:val="28"/>
        </w:rPr>
        <w:t xml:space="preserve">      </w:t>
      </w:r>
      <w:r w:rsidRPr="00DD1DE1">
        <w:rPr>
          <w:rFonts w:ascii="Liberation Serif" w:hAnsi="Liberation Serif"/>
          <w:sz w:val="28"/>
          <w:szCs w:val="28"/>
        </w:rPr>
        <w:t xml:space="preserve">8,60 %, что выше, уровня аналогичного периода 2021 года  на 0,70 %.  </w:t>
      </w:r>
    </w:p>
    <w:p w:rsidR="00F13B76" w:rsidRPr="00DD1DE1" w:rsidRDefault="00F13B76" w:rsidP="00867228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К уровню  аналогичного  периода 2021 года поступления  возросли </w:t>
      </w:r>
      <w:r w:rsidR="00941D28">
        <w:rPr>
          <w:rFonts w:ascii="Liberation Serif" w:hAnsi="Liberation Serif"/>
          <w:szCs w:val="28"/>
        </w:rPr>
        <w:t xml:space="preserve">                   </w:t>
      </w:r>
      <w:r w:rsidRPr="00DD1DE1">
        <w:rPr>
          <w:rFonts w:ascii="Liberation Serif" w:hAnsi="Liberation Serif"/>
          <w:szCs w:val="28"/>
        </w:rPr>
        <w:t xml:space="preserve">на  7 321,24  тыс. рублей, или  на 20,99 %, что обусловлено изменениями налогового и бюджетного законодательства. </w:t>
      </w:r>
    </w:p>
    <w:p w:rsidR="00F13B76" w:rsidRPr="00DD1DE1" w:rsidRDefault="00F13B76" w:rsidP="00867228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Поступления от акцизов на пиво составили  1 235,27  тыс. рублей, </w:t>
      </w:r>
      <w:r w:rsidR="00941D28">
        <w:rPr>
          <w:rFonts w:ascii="Liberation Serif" w:hAnsi="Liberation Serif"/>
          <w:szCs w:val="28"/>
        </w:rPr>
        <w:t xml:space="preserve">             </w:t>
      </w:r>
      <w:r w:rsidRPr="00DD1DE1">
        <w:rPr>
          <w:rFonts w:ascii="Liberation Serif" w:hAnsi="Liberation Serif"/>
          <w:szCs w:val="28"/>
        </w:rPr>
        <w:t xml:space="preserve">или 72,11 % утвержденного годового прогноза.  К уровню  аналогичного  периода 2021 года поступления  снизились на 49,16 тыс. рублей, или  на 3,83 %, </w:t>
      </w:r>
      <w:r w:rsidR="00941D28">
        <w:rPr>
          <w:rFonts w:ascii="Liberation Serif" w:hAnsi="Liberation Serif"/>
          <w:szCs w:val="28"/>
        </w:rPr>
        <w:t xml:space="preserve">                     </w:t>
      </w:r>
      <w:r w:rsidRPr="00DD1DE1">
        <w:rPr>
          <w:rFonts w:ascii="Liberation Serif" w:hAnsi="Liberation Serif"/>
          <w:szCs w:val="28"/>
        </w:rPr>
        <w:t xml:space="preserve">что обусловлено с неуплатой текущих платежей.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акцизам на пиво  в местный бюджет  по состоянию </w:t>
      </w:r>
      <w:r w:rsidR="00941D28">
        <w:rPr>
          <w:rFonts w:ascii="Liberation Serif" w:hAnsi="Liberation Serif"/>
          <w:sz w:val="28"/>
          <w:szCs w:val="28"/>
        </w:rPr>
        <w:t xml:space="preserve">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года составила  148,68  тыс. рублей и увеличилась  за отчетный  период   на 48,12 тыс. рублей (на 47,85 %)   в связи с неуплатой текущих платежей  </w:t>
      </w:r>
      <w:r w:rsidRPr="00DD1DE1">
        <w:rPr>
          <w:rFonts w:ascii="Liberation Serif" w:hAnsi="Liberation Serif"/>
          <w:sz w:val="28"/>
          <w:szCs w:val="28"/>
        </w:rPr>
        <w:br/>
        <w:t>ООО «Завод напитков».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Поступления доходов от акцизов на нефтепродукты  составили </w:t>
      </w:r>
      <w:r w:rsidR="00941D28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>40 957,66 тыс. рублей, или  86,02 % утвержденного годового прогноза. К уровню  аналогичного  периода 2021 года поступления  возросли на  7 370,40  тыс. рублей, или  на 21,94 %.</w:t>
      </w:r>
    </w:p>
    <w:p w:rsidR="00F13B76" w:rsidRPr="00DD1DE1" w:rsidRDefault="00F13B76" w:rsidP="00867228">
      <w:pPr>
        <w:pStyle w:val="XXL"/>
        <w:spacing w:before="240"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>Налог, взимаемый в связи с применением упрощенной системы налогообложения (УСН)</w:t>
      </w:r>
    </w:p>
    <w:p w:rsidR="00F13B76" w:rsidRPr="00DD1DE1" w:rsidRDefault="00F13B76" w:rsidP="00867228">
      <w:pPr>
        <w:pStyle w:val="31"/>
        <w:spacing w:before="240"/>
        <w:ind w:left="0" w:firstLine="708"/>
        <w:rPr>
          <w:rFonts w:ascii="Liberation Serif" w:hAnsi="Liberation Serif"/>
          <w:color w:val="FF0000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в местный бюджет поступило 45 376,63   тыс. рублей УСН, что  составляет 93,23 % утвержденного годового прогноза. Высокий  уровень исполнения прогноза обусловлен ростом налогооблагаемой базы по </w:t>
      </w:r>
      <w:proofErr w:type="spellStart"/>
      <w:r w:rsidRPr="00DD1DE1">
        <w:rPr>
          <w:rFonts w:ascii="Liberation Serif" w:hAnsi="Liberation Serif"/>
          <w:sz w:val="28"/>
          <w:szCs w:val="28"/>
        </w:rPr>
        <w:t>Храмкову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 С.В. </w:t>
      </w:r>
      <w:proofErr w:type="spellStart"/>
      <w:r w:rsidRPr="00DD1DE1">
        <w:rPr>
          <w:rFonts w:ascii="Liberation Serif" w:hAnsi="Liberation Serif"/>
          <w:sz w:val="28"/>
          <w:szCs w:val="28"/>
        </w:rPr>
        <w:t>Бабарыкину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С. В. Костареву Л.Ю., Новосельцеву Л.М. и   ООО «Телеком-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».</w:t>
      </w:r>
      <w:r w:rsidRPr="00DD1DE1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Удельный вес УСН в структуре налоговых и неналоговых доходов бюджета составляет 9,25  %,  что выше чем за аналогичный период   2021 года  на 1,72 %.  </w:t>
      </w:r>
    </w:p>
    <w:p w:rsidR="00F13B76" w:rsidRPr="00DD1DE1" w:rsidRDefault="00F13B76" w:rsidP="00867228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</w:t>
      </w:r>
      <w:r w:rsidR="002D3450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 12 151,10  тыс. рублей, или на 36,57  %, что обусловлено увеличением норматива отчислений в местные бюджеты с 74 % в 2021 году до 77,10 % </w:t>
      </w:r>
      <w:r w:rsidR="002D3450">
        <w:rPr>
          <w:rFonts w:ascii="Liberation Serif" w:hAnsi="Liberation Serif"/>
          <w:sz w:val="28"/>
          <w:szCs w:val="28"/>
        </w:rPr>
        <w:t xml:space="preserve">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в 2022 году.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В сопоставимых условиях (без учета изменения норматива) поступления возросли  на 31,08 %, что обусловлено ростом налогооблагаемой базы  </w:t>
      </w:r>
      <w:r w:rsidR="002D3450">
        <w:rPr>
          <w:rFonts w:ascii="Liberation Serif" w:hAnsi="Liberation Serif"/>
          <w:sz w:val="28"/>
          <w:szCs w:val="28"/>
        </w:rPr>
        <w:t xml:space="preserve">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по </w:t>
      </w:r>
      <w:proofErr w:type="spellStart"/>
      <w:r w:rsidRPr="00DD1DE1">
        <w:rPr>
          <w:rFonts w:ascii="Liberation Serif" w:hAnsi="Liberation Serif"/>
          <w:sz w:val="28"/>
          <w:szCs w:val="28"/>
        </w:rPr>
        <w:t>Храмкову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 С.В. в  сумме 528,91 тыс. рублей, </w:t>
      </w:r>
      <w:proofErr w:type="spellStart"/>
      <w:r w:rsidRPr="00DD1DE1">
        <w:rPr>
          <w:rFonts w:ascii="Liberation Serif" w:hAnsi="Liberation Serif"/>
          <w:sz w:val="28"/>
          <w:szCs w:val="28"/>
        </w:rPr>
        <w:t>Бабарыкину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С. В. -  191,21 тыс. рублей, Куприяновой О.А. – 151,89 тыс. рублей, Костареву Л.Ю. – 497,30 тыс. рублей, Новосельцеву Л.М. – 1 749,40 тыс. рублей  и   ООО «Телеком-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  1 017,72 тыс. рублей. А также в связи с отсутствием уплаты авансовых платежей за 2021  года Баталовым В.Ю. в сумме  167,0 тыс. рублей,  </w:t>
      </w:r>
      <w:proofErr w:type="spellStart"/>
      <w:r w:rsidRPr="00DD1DE1">
        <w:rPr>
          <w:rFonts w:ascii="Liberation Serif" w:hAnsi="Liberation Serif"/>
          <w:sz w:val="28"/>
          <w:szCs w:val="28"/>
        </w:rPr>
        <w:t>Мушниковым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М.А. – 656,12 тыс. рублей, </w:t>
      </w:r>
      <w:proofErr w:type="spellStart"/>
      <w:r w:rsidRPr="00DD1DE1">
        <w:rPr>
          <w:rFonts w:ascii="Liberation Serif" w:hAnsi="Liberation Serif"/>
          <w:sz w:val="28"/>
          <w:szCs w:val="28"/>
        </w:rPr>
        <w:t>Чумичевым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В.Г. – 1 048,56 тыс. рублей и  Шведовым  А.Н. – 1 266,75 тыс. рублей.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За отчетный период увеличение количества налогоплательщиков   </w:t>
      </w:r>
      <w:r w:rsidR="003C0F65">
        <w:rPr>
          <w:rFonts w:ascii="Liberation Serif" w:hAnsi="Liberation Serif"/>
          <w:sz w:val="28"/>
          <w:szCs w:val="28"/>
        </w:rPr>
        <w:t xml:space="preserve">  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2 (с 965 плательщиков в 2021 году до 967 в 2022 году), </w:t>
      </w:r>
      <w:r w:rsidRPr="00DD1DE1">
        <w:rPr>
          <w:rFonts w:ascii="Liberation Serif" w:hAnsi="Liberation Serif"/>
          <w:i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 xml:space="preserve">в том числе: </w:t>
      </w:r>
      <w:r w:rsidRPr="00DD1DE1">
        <w:rPr>
          <w:rFonts w:ascii="Liberation Serif" w:hAnsi="Liberation Serif"/>
          <w:sz w:val="28"/>
          <w:szCs w:val="28"/>
        </w:rPr>
        <w:br/>
      </w:r>
      <w:r w:rsidRPr="00DD1DE1">
        <w:rPr>
          <w:rFonts w:ascii="Liberation Serif" w:hAnsi="Liberation Serif"/>
          <w:sz w:val="28"/>
          <w:szCs w:val="28"/>
        </w:rPr>
        <w:lastRenderedPageBreak/>
        <w:t xml:space="preserve">Куликова А.В. – 216,0 тыс. рублей и Вавилова Е.С.  – 157,28 тыс. рублей.  </w:t>
      </w:r>
    </w:p>
    <w:p w:rsidR="00F13B76" w:rsidRPr="00DD1DE1" w:rsidRDefault="00F13B76" w:rsidP="00867228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контрольной работе поступило  737,08  тыс. рублей  (пени, штрафы).</w:t>
      </w:r>
    </w:p>
    <w:p w:rsidR="00F13B76" w:rsidRPr="00DD1DE1" w:rsidRDefault="00F13B76" w:rsidP="00867228">
      <w:pPr>
        <w:spacing w:after="24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УСН в местный бюджет  по состоянию на 01.10.2022 года составила 2 001,72  тыс. рублей  и увеличилась  за отчетный период  </w:t>
      </w:r>
      <w:r w:rsidR="006D6BC9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DD1DE1">
        <w:rPr>
          <w:rFonts w:ascii="Liberation Serif" w:hAnsi="Liberation Serif"/>
          <w:sz w:val="28"/>
          <w:szCs w:val="28"/>
        </w:rPr>
        <w:t>на 6,04 тыс. рублей (на 0,30%)  в связи с неуплатой текущих платежей.</w:t>
      </w:r>
    </w:p>
    <w:p w:rsidR="00F13B76" w:rsidRPr="00DD1DE1" w:rsidRDefault="00F13B76" w:rsidP="00867228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Единый налог на вмененный доход  (ЕНВД)</w:t>
      </w:r>
    </w:p>
    <w:p w:rsidR="00F13B76" w:rsidRPr="00DD1DE1" w:rsidRDefault="00F13B76" w:rsidP="00867228">
      <w:pPr>
        <w:pStyle w:val="af1"/>
        <w:spacing w:before="240"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в результате произведенных перерасчетов из  местного бюджета возвращено  426,00 тыс. рублей ЕНВД. 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снизились   </w:t>
      </w:r>
      <w:r w:rsidR="000377B5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на 3 927,90  тыс. рублей, что обусловлено отменой ЕНВД с 1 января 2021 года.  </w:t>
      </w:r>
    </w:p>
    <w:p w:rsidR="00F13B76" w:rsidRPr="00DD1DE1" w:rsidRDefault="00F13B76" w:rsidP="00867228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ЕНВД в местный бюджет  по состоянию на 01.10.2022 года составила 940,27  тыс. рублей  и снизилась за отчетный период </w:t>
      </w:r>
      <w:r w:rsidR="000377B5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Pr="00DD1DE1">
        <w:rPr>
          <w:rFonts w:ascii="Liberation Serif" w:hAnsi="Liberation Serif"/>
          <w:sz w:val="28"/>
          <w:szCs w:val="28"/>
        </w:rPr>
        <w:t>на 276,98  тыс. рублей (на 22,75 %), что обусловлено проведением перерасчетов налога за предшествующие периоды.</w:t>
      </w:r>
    </w:p>
    <w:p w:rsidR="00F13B76" w:rsidRPr="00DD1DE1" w:rsidRDefault="00F13B76" w:rsidP="00867228">
      <w:pPr>
        <w:spacing w:before="24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Единый сельскохозяйственный налог (ЕСХН)</w:t>
      </w:r>
    </w:p>
    <w:p w:rsidR="00F13B76" w:rsidRPr="00DD1DE1" w:rsidRDefault="00F13B76" w:rsidP="00867228">
      <w:pPr>
        <w:pStyle w:val="31"/>
        <w:spacing w:before="240"/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2022 года в  бюджет Невьянского городского округа  поступило 427,16 тыс. рублей  ЕСХН,  что  составляет 123,46 % утвержденного годового прогноза.  Высокий уровень исполнения прогноза обусловлен ростом налогооблагаемой  базы  по КФХ Богданов А.В. 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Удельный вес ЕСХН в структуре налоговых и неналоговых доходов бюджета  составляет 0,09 %,  что выше, чем за аналогичный период   2021  года  на 0,01 %.    </w:t>
      </w:r>
    </w:p>
    <w:p w:rsidR="00F13B76" w:rsidRPr="00DD1DE1" w:rsidRDefault="00F13B76" w:rsidP="00867228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возросли </w:t>
      </w:r>
      <w:r w:rsidR="00B4240C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 102,54  тыс. рублей,  или на 31,59 %, что обусловлено ростом налогооблагаемой  базы по КФХ Богданов А.В.   </w:t>
      </w:r>
    </w:p>
    <w:p w:rsidR="00F13B76" w:rsidRPr="00DD1DE1" w:rsidRDefault="00F13B76" w:rsidP="00867228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ЕСХН  в местный бюджет  по состоянию на 01.10.2022 года составила 7,09  тыс. рублей  и  увеличилась  за отчетный период  на 6,86 </w:t>
      </w:r>
      <w:r w:rsidR="00B4240C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>тыс. рублей  в связи с неуплатой текущих платежей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Таватуйские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молочные продукты».</w:t>
      </w:r>
    </w:p>
    <w:p w:rsidR="00F13B76" w:rsidRPr="00DD1DE1" w:rsidRDefault="00F13B76" w:rsidP="0086722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DD1DE1" w:rsidRDefault="00F13B76" w:rsidP="00867228">
      <w:pPr>
        <w:pStyle w:val="31"/>
        <w:ind w:left="0" w:firstLine="708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Налог, взимаемый в связи с применением патентной системы налогообложения (ПСН)</w:t>
      </w:r>
    </w:p>
    <w:p w:rsidR="00F13B76" w:rsidRPr="00DD1DE1" w:rsidRDefault="00F13B76" w:rsidP="00867228">
      <w:pPr>
        <w:pStyle w:val="31"/>
        <w:ind w:left="0"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1 октября 2022  года  в местный бюджет поступило 6 102,50  тыс. рублей   ПСН, что  составляет 49,63  % утвержденного годового прогноза. Низкий уровень исполнения прогноза обусловлен сокращением количества выданных патентов. В 2022 годку проведен  перерасчет и возврат налога в сумме 253,00  тыс. рублей, в том числе Белковой Г.В. в сумме 82,00 тыс. рублей и Костареву Л.Ю. – 96,00 тыс. рублей.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Удельный вес ПСН в структуре налоговых и неналоговых доходов бюджета  составляет 1,24 %,  что ниже чем за аналогичный период   2021  года  на 0,34 %.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снизились </w:t>
      </w:r>
      <w:r w:rsidR="00B4240C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873,04  тыс. рублей, или на 12,52 %, что обусловлено неуплатой патента </w:t>
      </w:r>
      <w:proofErr w:type="spellStart"/>
      <w:r w:rsidRPr="00DD1DE1">
        <w:rPr>
          <w:rFonts w:ascii="Liberation Serif" w:hAnsi="Liberation Serif"/>
          <w:sz w:val="28"/>
          <w:szCs w:val="28"/>
        </w:rPr>
        <w:t>Поляченковым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 Е. А. в сумме  217,00 тыс. рублей, Беловой Е.А. – 212,00 тыс. </w:t>
      </w:r>
      <w:r w:rsidRPr="00DD1DE1">
        <w:rPr>
          <w:rFonts w:ascii="Liberation Serif" w:hAnsi="Liberation Serif"/>
          <w:sz w:val="28"/>
          <w:szCs w:val="28"/>
        </w:rPr>
        <w:lastRenderedPageBreak/>
        <w:t xml:space="preserve">рублей, </w:t>
      </w:r>
      <w:proofErr w:type="spellStart"/>
      <w:r w:rsidRPr="00DD1DE1">
        <w:rPr>
          <w:rFonts w:ascii="Liberation Serif" w:hAnsi="Liberation Serif"/>
          <w:sz w:val="28"/>
          <w:szCs w:val="28"/>
        </w:rPr>
        <w:t>Камериловой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С.Ю. – 191,00 тыс. рублей,  </w:t>
      </w:r>
      <w:proofErr w:type="spellStart"/>
      <w:r w:rsidRPr="00DD1DE1">
        <w:rPr>
          <w:rFonts w:ascii="Liberation Serif" w:hAnsi="Liberation Serif"/>
          <w:sz w:val="28"/>
          <w:szCs w:val="28"/>
        </w:rPr>
        <w:t>Камериловым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Ю.Д. – 76,00 тыс. рублей.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ПСН  в местный бюджет  по состоянию на 01.10.2022 года составила 159,02  тыс. рублей и  увеличилась  за отчетный период   </w:t>
      </w:r>
      <w:r w:rsidR="00B4240C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5,00  тыс. рублей (на 3,25 %)  в связи с    неуплатой налога Кононовым В.Ю. </w:t>
      </w:r>
    </w:p>
    <w:p w:rsidR="00F13B76" w:rsidRPr="00DD1DE1" w:rsidRDefault="00F13B76" w:rsidP="00867228">
      <w:pPr>
        <w:pStyle w:val="31"/>
        <w:ind w:left="0" w:firstLine="708"/>
        <w:jc w:val="center"/>
        <w:rPr>
          <w:rFonts w:ascii="Liberation Serif" w:hAnsi="Liberation Serif"/>
          <w:sz w:val="28"/>
          <w:szCs w:val="28"/>
        </w:rPr>
      </w:pPr>
    </w:p>
    <w:p w:rsidR="00F13B76" w:rsidRPr="00DD1DE1" w:rsidRDefault="00F13B76" w:rsidP="00867228">
      <w:pPr>
        <w:pStyle w:val="af1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Налог на имущество физических лиц</w:t>
      </w:r>
    </w:p>
    <w:p w:rsidR="00F13B76" w:rsidRPr="00DD1DE1" w:rsidRDefault="00F13B76" w:rsidP="00867228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1 октября  2022  года   в местный бюджет поступило 1 997,94  тыс. рублей  налога на имущество физических лиц, что составляет</w:t>
      </w:r>
      <w:r w:rsidR="00213671">
        <w:rPr>
          <w:rFonts w:ascii="Liberation Serif" w:hAnsi="Liberation Serif"/>
          <w:sz w:val="28"/>
          <w:szCs w:val="28"/>
        </w:rPr>
        <w:t xml:space="preserve">               </w:t>
      </w:r>
      <w:r w:rsidRPr="00DD1DE1">
        <w:rPr>
          <w:rFonts w:ascii="Liberation Serif" w:hAnsi="Liberation Serif"/>
          <w:sz w:val="28"/>
          <w:szCs w:val="28"/>
        </w:rPr>
        <w:t xml:space="preserve">22,16 % утвержденного годового прогноза. Низкий уровень исполнения прогноза обусловлен  тем, что срок уплаты налога не наступил, за 9 месяцев 2022 года </w:t>
      </w:r>
      <w:r w:rsidR="00213671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>в бюджет Невьянского городского округа поступила оплата налога на имущество физических лиц за предшествующие налоговые периоды.</w:t>
      </w:r>
    </w:p>
    <w:p w:rsidR="00F13B76" w:rsidRPr="00DD1DE1" w:rsidRDefault="00F13B76" w:rsidP="00867228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Удельный вес в структуре налоговых и неналоговых доходов бюджета налог на имущество физических лиц  составляет 0,41 %, что выше, чем </w:t>
      </w:r>
      <w:r w:rsidR="00213671">
        <w:rPr>
          <w:rFonts w:ascii="Liberation Serif" w:hAnsi="Liberation Serif"/>
          <w:sz w:val="28"/>
          <w:szCs w:val="28"/>
        </w:rPr>
        <w:t xml:space="preserve">                          </w:t>
      </w:r>
      <w:r w:rsidRPr="00DD1DE1">
        <w:rPr>
          <w:rFonts w:ascii="Liberation Serif" w:hAnsi="Liberation Serif"/>
          <w:sz w:val="28"/>
          <w:szCs w:val="28"/>
        </w:rPr>
        <w:t>за аналогичный период  2021 года  на 0,14 %.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возросли </w:t>
      </w:r>
      <w:r w:rsidR="00213671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>на  797,92  тыс. рублей, или на 66,49 %, что обусловлено снижением  количества проведенных перерасчетов налога за предшествующие периоды исходя из кадастровой стоимости объектов и возврата  плательщикам переплаты по налогу (в 2021 году возвращено 585,00 тыс. рублей, в 2022 году – 195,00 тыс. рублей).</w:t>
      </w:r>
    </w:p>
    <w:p w:rsidR="00F13B76" w:rsidRPr="00DD1DE1" w:rsidRDefault="00F13B76" w:rsidP="00867228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налогу на имущество физических лиц в местный бюджет </w:t>
      </w:r>
      <w:r w:rsidR="00213671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 xml:space="preserve">по состоянию на 01.10.2022 года составила  6 185,87  тыс. рублей и снизилась </w:t>
      </w:r>
      <w:r w:rsidR="00213671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за отчетный период на 1 930,57  тыс. рублей (на 23,79 %) в связи с погашением задолженности по налогу за прошлые налоговые периоды. </w:t>
      </w:r>
    </w:p>
    <w:p w:rsidR="00F13B76" w:rsidRPr="00DD1DE1" w:rsidRDefault="00F13B76" w:rsidP="00867228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Default="00F13B76" w:rsidP="00867228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Земельный налог</w:t>
      </w:r>
    </w:p>
    <w:p w:rsidR="00C17FF9" w:rsidRPr="00DD1DE1" w:rsidRDefault="00C17FF9" w:rsidP="00867228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DD1DE1" w:rsidRDefault="00F13B76" w:rsidP="00867228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1 октября  2022  года  в местный бюджет поступило</w:t>
      </w:r>
      <w:r w:rsidR="00387792">
        <w:rPr>
          <w:rFonts w:ascii="Liberation Serif" w:hAnsi="Liberation Serif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>16 679,22 тыс. рублей  земельного налога, что  составляет 69,61 %   утвержденного годового прогноза. Низкий уровень исполнения прогноза обусловлен  тем, что срок уплаты земельного</w:t>
      </w:r>
      <w:r w:rsidRPr="00DD1DE1">
        <w:rPr>
          <w:rFonts w:ascii="Liberation Serif" w:hAnsi="Liberation Serif"/>
          <w:i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 xml:space="preserve"> налога</w:t>
      </w:r>
      <w:r w:rsidRPr="00DD1DE1">
        <w:rPr>
          <w:rFonts w:ascii="Liberation Serif" w:hAnsi="Liberation Serif"/>
          <w:i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 xml:space="preserve">с физических лиц </w:t>
      </w:r>
      <w:r w:rsidR="00387792">
        <w:rPr>
          <w:rFonts w:ascii="Liberation Serif" w:hAnsi="Liberation Serif"/>
          <w:sz w:val="28"/>
          <w:szCs w:val="28"/>
        </w:rPr>
        <w:t xml:space="preserve"> 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не наступил. </w:t>
      </w:r>
    </w:p>
    <w:p w:rsidR="00F13B76" w:rsidRPr="00DD1DE1" w:rsidRDefault="00F13B76" w:rsidP="00867228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Удельный вес в структуре налоговых и неналоговых доходов бюджета земельный налог составляет 3,46 %, что выше, чем за аналогичный период 2021 года на 0,48 %.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</w:t>
      </w:r>
      <w:r w:rsidR="00387792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>на   3 287,89  тыс. рублей,  или на 24,55  %, что  обусловлено  изменением кадастровой стоимости земельных участков.</w:t>
      </w:r>
    </w:p>
    <w:p w:rsidR="00F13B76" w:rsidRPr="00DD1DE1" w:rsidRDefault="00F13B76" w:rsidP="00867228">
      <w:pPr>
        <w:pStyle w:val="31"/>
        <w:tabs>
          <w:tab w:val="left" w:pos="709"/>
        </w:tabs>
        <w:ind w:left="0" w:firstLine="709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земельному налогу в местный бюджет по состоянию </w:t>
      </w:r>
      <w:r w:rsidR="00387792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 года составила  5 950,06  тыс. рублей и снизилась за отчетный период на 1 197,83  тыс. рублей (на 16,76 %)  в  связи с  поступлением платежей, </w:t>
      </w:r>
      <w:r w:rsidR="00387792">
        <w:rPr>
          <w:rFonts w:ascii="Liberation Serif" w:hAnsi="Liberation Serif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>в счет погашения задолженности  за прошлые налоговые периоды  и  проведением перерасчетов налога за предшествующие периоды.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Поступления </w:t>
      </w:r>
      <w:r w:rsidRPr="00DD1DE1">
        <w:rPr>
          <w:rFonts w:ascii="Liberation Serif" w:hAnsi="Liberation Serif"/>
          <w:i/>
          <w:sz w:val="28"/>
          <w:szCs w:val="28"/>
        </w:rPr>
        <w:t>по земельному  налогу с организаций</w:t>
      </w:r>
      <w:r w:rsidRPr="00DD1DE1">
        <w:rPr>
          <w:rFonts w:ascii="Liberation Serif" w:hAnsi="Liberation Serif"/>
          <w:sz w:val="28"/>
          <w:szCs w:val="28"/>
        </w:rPr>
        <w:t xml:space="preserve"> составили  14 972,72  тыс. рублей, или  93,66 % утвержденного годового прогноза. Высокий уровень </w:t>
      </w:r>
      <w:r w:rsidRPr="00DD1DE1">
        <w:rPr>
          <w:rFonts w:ascii="Liberation Serif" w:hAnsi="Liberation Serif"/>
          <w:sz w:val="28"/>
          <w:szCs w:val="28"/>
        </w:rPr>
        <w:lastRenderedPageBreak/>
        <w:t>исполнения прогноза обусловлен изменением кадастровой стоимости земельных участков  Артель старателей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  и  АО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Уралэлектромедь</w:t>
      </w:r>
      <w:proofErr w:type="spellEnd"/>
      <w:r w:rsidRPr="00DD1DE1">
        <w:rPr>
          <w:rFonts w:ascii="Liberation Serif" w:hAnsi="Liberation Serif"/>
          <w:sz w:val="28"/>
          <w:szCs w:val="28"/>
        </w:rPr>
        <w:t>».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возросли </w:t>
      </w:r>
      <w:r w:rsidR="00387792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>3 035,65 тыс. рублей, или  на 25,43 %, что обусловлено изменением кадастровой стоимости земельных участков, что привело к росту платежей  по следующим арендаторам:</w:t>
      </w:r>
    </w:p>
    <w:p w:rsidR="00F13B76" w:rsidRPr="00DD1DE1" w:rsidRDefault="00F13B76" w:rsidP="00867228">
      <w:pPr>
        <w:pStyle w:val="af1"/>
        <w:spacing w:line="240" w:lineRule="auto"/>
        <w:ind w:left="0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Артель старателей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  на  1 437,00  тыс. рублей; </w:t>
      </w:r>
    </w:p>
    <w:p w:rsidR="00F13B76" w:rsidRPr="00DD1DE1" w:rsidRDefault="00F13B76" w:rsidP="00867228">
      <w:pPr>
        <w:pStyle w:val="af1"/>
        <w:spacing w:line="240" w:lineRule="auto"/>
        <w:ind w:left="0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Уралэлектромедь</w:t>
      </w:r>
      <w:proofErr w:type="spellEnd"/>
      <w:r w:rsidRPr="00DD1DE1">
        <w:rPr>
          <w:rFonts w:ascii="Liberation Serif" w:hAnsi="Liberation Serif"/>
          <w:sz w:val="28"/>
          <w:szCs w:val="28"/>
        </w:rPr>
        <w:t>» на 427,00 тыс. рублей;</w:t>
      </w:r>
    </w:p>
    <w:p w:rsidR="00F13B76" w:rsidRPr="00DD1DE1" w:rsidRDefault="00F13B76" w:rsidP="00867228">
      <w:pPr>
        <w:pStyle w:val="af1"/>
        <w:spacing w:line="240" w:lineRule="auto"/>
        <w:ind w:left="0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«Стожок» на 220,00 тыс. рублей;</w:t>
      </w:r>
    </w:p>
    <w:p w:rsidR="00F13B76" w:rsidRPr="00DD1DE1" w:rsidRDefault="00F13B76" w:rsidP="00867228">
      <w:pPr>
        <w:pStyle w:val="af1"/>
        <w:spacing w:line="240" w:lineRule="auto"/>
        <w:ind w:left="0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архитектурно-строительный центр «Правобережный» на 560,00 тыс. рублей.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земельному налогу с организаций  в местный бюджет </w:t>
      </w:r>
      <w:r w:rsidR="00387792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 xml:space="preserve">по состоянию на 01.10.2022 года составила 1 862,92  тыс. рублей и увеличилась  </w:t>
      </w:r>
      <w:r w:rsidR="00387792">
        <w:rPr>
          <w:rFonts w:ascii="Liberation Serif" w:hAnsi="Liberation Serif"/>
          <w:sz w:val="28"/>
          <w:szCs w:val="28"/>
        </w:rPr>
        <w:t xml:space="preserve">    </w:t>
      </w:r>
      <w:r w:rsidRPr="00DD1DE1">
        <w:rPr>
          <w:rFonts w:ascii="Liberation Serif" w:hAnsi="Liberation Serif"/>
          <w:sz w:val="28"/>
          <w:szCs w:val="28"/>
        </w:rPr>
        <w:t>за отчетный период на 569,00  тыс. рублей (на 43,97 %) в связи с неуплатой текущих платежей ОАО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Таватуйский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рыборазводный завод» в сумме 152,63 тыс. рублей, ООО «Кремний углерод» - 81,40 тыс. рублей, СПК «Феникс» - 64,80 тыс. рублей и ОО «ТД «Гермес» - 49,90 тыс. рублей.</w:t>
      </w:r>
    </w:p>
    <w:p w:rsidR="00F13B76" w:rsidRPr="00DD1DE1" w:rsidRDefault="00F13B76" w:rsidP="00867228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Поступления </w:t>
      </w:r>
      <w:r w:rsidRPr="00DD1DE1">
        <w:rPr>
          <w:rFonts w:ascii="Liberation Serif" w:hAnsi="Liberation Serif"/>
          <w:i/>
          <w:sz w:val="28"/>
          <w:szCs w:val="28"/>
        </w:rPr>
        <w:t>по земельному  налогу с физических лиц</w:t>
      </w:r>
      <w:r w:rsidRPr="00DD1DE1">
        <w:rPr>
          <w:rFonts w:ascii="Liberation Serif" w:hAnsi="Liberation Serif"/>
          <w:sz w:val="28"/>
          <w:szCs w:val="28"/>
        </w:rPr>
        <w:t xml:space="preserve">  составили </w:t>
      </w:r>
      <w:r w:rsidR="00387792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1 706,50 тыс. рублей, или 21,40 %  утвержденного годового прогноза. Низкий уровень исполнения прогноза обусловлен  тем, что срок уплаты налога </w:t>
      </w:r>
      <w:r w:rsidR="00387792">
        <w:rPr>
          <w:rFonts w:ascii="Liberation Serif" w:hAnsi="Liberation Serif"/>
          <w:sz w:val="28"/>
          <w:szCs w:val="28"/>
        </w:rPr>
        <w:t xml:space="preserve">  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не наступил, за 9 месяцев 2022 года в бюджет Невьянского городского округа поступила  оплата налога за предшествующие налоговые периоды.  </w:t>
      </w:r>
    </w:p>
    <w:p w:rsidR="00F13B76" w:rsidRPr="00DD1DE1" w:rsidRDefault="00F13B76" w:rsidP="00867228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возросли  </w:t>
      </w:r>
      <w:r w:rsidR="00387792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>на  252,24  тыс. рублей, или на 17,34 %, что обусловлено оплатой  задолженности за прошлые  налоговые периоды.</w:t>
      </w:r>
    </w:p>
    <w:p w:rsidR="00F13B76" w:rsidRPr="00DD1DE1" w:rsidRDefault="00F13B76" w:rsidP="00867228">
      <w:pPr>
        <w:pStyle w:val="31"/>
        <w:tabs>
          <w:tab w:val="left" w:pos="709"/>
        </w:tabs>
        <w:ind w:left="0"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земельному налогу с физических лиц   в местный бюджет </w:t>
      </w:r>
      <w:r w:rsidR="00387792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 xml:space="preserve">по состоянию на 01.10.2022 года составила 4 087,14 тыс. рублей и снизилась  </w:t>
      </w:r>
      <w:r w:rsidR="00387792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за отчетный период на   1 766,83  тыс. рублей (на 30,18 %)  в  связи </w:t>
      </w:r>
      <w:r w:rsidR="00387792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DD1DE1">
        <w:rPr>
          <w:rFonts w:ascii="Liberation Serif" w:hAnsi="Liberation Serif"/>
          <w:sz w:val="28"/>
          <w:szCs w:val="28"/>
        </w:rPr>
        <w:t>с  поступлением платежей, в счет погашения задолженности  за прошлые налоговые периоды  и  проведением перерасчетов налога за предшествующие периоды.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13B76" w:rsidRPr="00DD1DE1" w:rsidRDefault="00F13B76" w:rsidP="00867228">
      <w:pPr>
        <w:pStyle w:val="XXL"/>
        <w:spacing w:after="240"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>Государственная пошлина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6 319,35  тыс. рублей государственной пошлины, что  составляет 71,14 %   утвержденного годового прогноза. Удельный вес доходов от  государственной пошлины в структуре налоговых и неналоговых доходов бюджета составляет </w:t>
      </w:r>
      <w:r w:rsidR="00867228">
        <w:rPr>
          <w:rFonts w:ascii="Liberation Serif" w:hAnsi="Liberation Serif"/>
          <w:sz w:val="28"/>
          <w:szCs w:val="28"/>
        </w:rPr>
        <w:t xml:space="preserve">             </w:t>
      </w:r>
      <w:r w:rsidRPr="00DD1DE1">
        <w:rPr>
          <w:rFonts w:ascii="Liberation Serif" w:hAnsi="Liberation Serif"/>
          <w:sz w:val="28"/>
          <w:szCs w:val="28"/>
        </w:rPr>
        <w:t xml:space="preserve">1,29 %,  что ниже, чем за аналогичный период  2021 года на 0,13 %.  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возросли </w:t>
      </w:r>
      <w:r w:rsidR="00867228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>на  44,02 тыс. рублей, или на 0,70 %, что обусловлено  увеличением  количества дел, рассматриваемых в судах общей юрисдикции и мировыми судьями.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 6 314,35  тыс. рублей государственной пошлины по делам, рассматриваемым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в судах общей юрисдикции, мировыми судьями, что  составляет 71,08 %   утвержденного годового прогноза.  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 xml:space="preserve">К уровню  аналогичного  периода 2021 года поступления возросли </w:t>
      </w:r>
      <w:r w:rsidR="00867228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44,02 тыс. рублей, или на 0,07 %, что обусловлено  увеличением  количества дел, рассматриваемых в судах общей юрисдикции и мировыми судьями. </w:t>
      </w:r>
    </w:p>
    <w:p w:rsidR="00F13B76" w:rsidRPr="00DD1DE1" w:rsidRDefault="00F13B76" w:rsidP="00867228">
      <w:pPr>
        <w:ind w:firstLine="720"/>
        <w:jc w:val="both"/>
        <w:rPr>
          <w:rFonts w:ascii="Liberation Serif" w:hAnsi="Liberation Serif" w:cs="Calibri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2022 года в местный бюджет поступило  </w:t>
      </w:r>
      <w:r w:rsidR="00867228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 xml:space="preserve">5,00  тыс. рублей  государственной пошлины за выдачу разрешения на установку рекламной конструкции  (при отсутствии плановых поступлений), в связи </w:t>
      </w:r>
      <w:r w:rsidR="00867228">
        <w:rPr>
          <w:rFonts w:ascii="Liberation Serif" w:hAnsi="Liberation Serif"/>
          <w:sz w:val="28"/>
          <w:szCs w:val="28"/>
        </w:rPr>
        <w:t xml:space="preserve">                       </w:t>
      </w:r>
      <w:r w:rsidRPr="00DD1DE1">
        <w:rPr>
          <w:rFonts w:ascii="Liberation Serif" w:hAnsi="Liberation Serif"/>
          <w:sz w:val="28"/>
          <w:szCs w:val="28"/>
        </w:rPr>
        <w:t xml:space="preserve">с выдачей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1 разрешения на установку рекламной конструкции (город Невьянск, улица Матвеева, 10А). 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 xml:space="preserve">Доходы от использования имущества, находящегося в государственной </w:t>
      </w:r>
      <w:r w:rsidRPr="00DD1DE1">
        <w:rPr>
          <w:rFonts w:ascii="Liberation Serif" w:hAnsi="Liberation Serif"/>
          <w:b/>
          <w:szCs w:val="28"/>
        </w:rPr>
        <w:br/>
        <w:t>и муниципальной собственности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в местный бюджет поступило  34 946,69  тыс. рублей доходов от использования имущества, находящегося </w:t>
      </w:r>
      <w:r w:rsidR="00867228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 xml:space="preserve">в государственной и муниципальной собственности, что  составляет 76,95 % утвержденного годового прогноза.  Удельный вес доходов, от использования имущества, находящегося в государственной и муниципальной собственности 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в структуре налоговых и неналоговых доходов бюджета составляет 7,12 %,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 что ниже, чем за аналогичный период  2021 года  на 3,0 %.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снизились </w:t>
      </w:r>
      <w:r w:rsidR="00867228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9 709,14  тыс. рублей,  или на 21,74 %, обусловлено  снижением кадастровой стоимости земельных участков с разрешённым использованием – недропользование по решениям Свердловского областного суда, вступившим </w:t>
      </w:r>
      <w:r w:rsidR="00867228">
        <w:rPr>
          <w:rFonts w:ascii="Liberation Serif" w:hAnsi="Liberation Serif"/>
          <w:sz w:val="28"/>
          <w:szCs w:val="28"/>
        </w:rPr>
        <w:t xml:space="preserve">               </w:t>
      </w:r>
      <w:r w:rsidRPr="00DD1DE1">
        <w:rPr>
          <w:rFonts w:ascii="Liberation Serif" w:hAnsi="Liberation Serif"/>
          <w:sz w:val="28"/>
          <w:szCs w:val="28"/>
        </w:rPr>
        <w:t xml:space="preserve">в законную силу в первом квартале 2022 года  и распространяющим свое действие </w:t>
      </w:r>
      <w:r w:rsidRPr="00DD1DE1">
        <w:rPr>
          <w:rFonts w:ascii="Liberation Serif" w:hAnsi="Liberation Serif"/>
          <w:sz w:val="28"/>
          <w:szCs w:val="28"/>
        </w:rPr>
        <w:br/>
        <w:t>с 01.01.2021 года, что привело к уменьшению арендной платы  от   Артели старателей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», АО «Невьянский цементник» и  ООО «Невьянское </w:t>
      </w:r>
      <w:proofErr w:type="spellStart"/>
      <w:r w:rsidRPr="00DD1DE1">
        <w:rPr>
          <w:rFonts w:ascii="Liberation Serif" w:hAnsi="Liberation Serif"/>
          <w:sz w:val="28"/>
          <w:szCs w:val="28"/>
        </w:rPr>
        <w:t>карьероуправление</w:t>
      </w:r>
      <w:proofErr w:type="spellEnd"/>
      <w:r w:rsidRPr="00DD1DE1">
        <w:rPr>
          <w:rFonts w:ascii="Liberation Serif" w:hAnsi="Liberation Serif"/>
          <w:sz w:val="28"/>
          <w:szCs w:val="28"/>
        </w:rPr>
        <w:t>».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Недоимка   в местный бюджет по состоянию на 01.10.2022  года  составила  19 179,64   тыс. рублей и  увеличилась  за отчетный период на 506,43  тыс. рублей (на 2,71 %) в связи с неуплатой текущих платежей Артель старателей «Невьянский Прииск», ООО «АПТОН «Профессионал».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 1 октября  2022  года   в местный бюджет поступило 27 934,32  тыс. рублей  доходов,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участков, что составляет 76,36 % утвержденного годового прогноза. 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снизились </w:t>
      </w:r>
      <w:r w:rsidR="00867228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10 586,79  тыс. рублей, или на 27,48 %, что обусловлено  изменением (снижением) кадастровой стоимости земельных участков с разрешённым использованием – недропользование по решениям Свердловского областного суда,  вступившим в законную силу в первом квартале 2022 года  </w:t>
      </w:r>
      <w:r w:rsidR="00867228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DD1DE1">
        <w:rPr>
          <w:rFonts w:ascii="Liberation Serif" w:hAnsi="Liberation Serif"/>
          <w:sz w:val="28"/>
          <w:szCs w:val="28"/>
        </w:rPr>
        <w:t>и распространяющим свое действие с 01.01.2021 года, что привело к уменьшению арендной платы от: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Артели старателей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 на сумму 10 667,77 тыс. рублей  (арендная плата до изменения кадастровой стоимости - 11 799,49 тыс. рублей, после изменения (уменьшения) кадастровой стоимости  – 1 131,72 тыс. рублей), кредиторская задолженность на 01.10.2022 составила 9 394,69 тыс. рублей;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>-  АО «Невьянский цементник» на сумму  5 104,57 тыс. рублей (арендная плата до изменения  кадастровой стоимости  8 823,82 тыс. рублей, после изменения (уменьшения) кадастровой стоимости арендная плата  – 3 719,25 тыс. рублей), кредиторская задолженность на 01.10.2022 составила 2 711,92 тыс. рублей;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ООО «Невьянское </w:t>
      </w:r>
      <w:proofErr w:type="spellStart"/>
      <w:r w:rsidRPr="00DD1DE1">
        <w:rPr>
          <w:rFonts w:ascii="Liberation Serif" w:hAnsi="Liberation Serif"/>
          <w:sz w:val="28"/>
          <w:szCs w:val="28"/>
        </w:rPr>
        <w:t>карьероуправление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 на сумму 541,44 тыс. рублей  (арендная плата за  до изменения кадастровой стоимости   879,90 тыс. рублей, после изменения (уменьшения) кадастровой стоимости арендная плата  –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>338,46 тыс. рублей).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За 9 месяцев  2022 года  заключено 36 договоров аренды земельных участков с физическими лицами, расторгнуто 43 договора аренды земельных участков в связи с регистрацией права на объект недвижимого имущества (жилой дом) и выкупом земельного участка (общее количество арендаторов  </w:t>
      </w:r>
      <w:r w:rsidRPr="00DD1DE1">
        <w:rPr>
          <w:rFonts w:ascii="Liberation Serif" w:hAnsi="Liberation Serif"/>
          <w:sz w:val="28"/>
          <w:szCs w:val="28"/>
        </w:rPr>
        <w:br/>
        <w:t xml:space="preserve">в 2022  году   - 604, в  2021 году – 611).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color w:val="000000"/>
          <w:sz w:val="28"/>
          <w:szCs w:val="28"/>
        </w:rPr>
        <w:t>По результатам проведенной претензионной работы за 9 месяцев 2022 года</w:t>
      </w:r>
      <w:r w:rsidR="0086722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в бюджет Невьянского городского округа поступило </w:t>
      </w:r>
      <w:r w:rsidRPr="00DD1DE1">
        <w:rPr>
          <w:rFonts w:ascii="Liberation Serif" w:hAnsi="Liberation Serif"/>
          <w:sz w:val="28"/>
          <w:szCs w:val="28"/>
        </w:rPr>
        <w:t>2 555,63 тыс. рублей просроченной дебиторской задолженности, в том числе: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ЗАО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Аятское</w:t>
      </w:r>
      <w:proofErr w:type="spellEnd"/>
      <w:r w:rsidRPr="00DD1DE1">
        <w:rPr>
          <w:rFonts w:ascii="Liberation Serif" w:hAnsi="Liberation Serif"/>
          <w:sz w:val="28"/>
          <w:szCs w:val="28"/>
        </w:rPr>
        <w:t>» - 216,88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Ураэлектромедь</w:t>
      </w:r>
      <w:proofErr w:type="spellEnd"/>
      <w:r w:rsidRPr="00DD1DE1">
        <w:rPr>
          <w:rFonts w:ascii="Liberation Serif" w:hAnsi="Liberation Serif"/>
          <w:sz w:val="28"/>
          <w:szCs w:val="28"/>
        </w:rPr>
        <w:t>» - 480,50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«Жилые кварталы» -  1 395,77 тыс. рублей.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DD1DE1">
        <w:rPr>
          <w:rStyle w:val="FontStyle11"/>
          <w:rFonts w:ascii="Liberation Serif" w:hAnsi="Liberation Serif"/>
          <w:sz w:val="28"/>
          <w:szCs w:val="28"/>
        </w:rPr>
        <w:t xml:space="preserve">За 9 месяцев  2022 года  арендаторам направлено 327 претензии  на сумму         18 928,60 тыс. рублей. </w:t>
      </w:r>
      <w:r w:rsidRPr="00DD1DE1">
        <w:rPr>
          <w:rFonts w:ascii="Liberation Serif" w:hAnsi="Liberation Serif"/>
          <w:sz w:val="28"/>
          <w:szCs w:val="28"/>
        </w:rPr>
        <w:t xml:space="preserve">Предъявлено 9 исковых заявления о взыскании задолженности по арендной плате и пеней к </w:t>
      </w:r>
      <w:proofErr w:type="spellStart"/>
      <w:r w:rsidRPr="00DD1DE1">
        <w:rPr>
          <w:rFonts w:ascii="Liberation Serif" w:hAnsi="Liberation Serif"/>
          <w:sz w:val="28"/>
          <w:szCs w:val="28"/>
        </w:rPr>
        <w:t>Косковой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Э.Ф., </w:t>
      </w:r>
      <w:proofErr w:type="spellStart"/>
      <w:r w:rsidRPr="00DD1DE1">
        <w:rPr>
          <w:rFonts w:ascii="Liberation Serif" w:hAnsi="Liberation Serif"/>
          <w:sz w:val="28"/>
          <w:szCs w:val="28"/>
        </w:rPr>
        <w:t>Абдужалиловой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Г.Ш., </w:t>
      </w:r>
      <w:proofErr w:type="spellStart"/>
      <w:r w:rsidRPr="00DD1DE1">
        <w:rPr>
          <w:rFonts w:ascii="Liberation Serif" w:hAnsi="Liberation Serif"/>
          <w:sz w:val="28"/>
          <w:szCs w:val="28"/>
        </w:rPr>
        <w:t>Бикмухаметовой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Л.М., </w:t>
      </w:r>
      <w:proofErr w:type="spellStart"/>
      <w:r w:rsidRPr="00DD1DE1">
        <w:rPr>
          <w:rFonts w:ascii="Liberation Serif" w:hAnsi="Liberation Serif"/>
          <w:sz w:val="28"/>
          <w:szCs w:val="28"/>
        </w:rPr>
        <w:t>Дербеневой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Е.А., Артель старателей «Невьянский прииск», ООО «Энерготехника» и 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Арком</w:t>
      </w:r>
      <w:proofErr w:type="spellEnd"/>
      <w:r w:rsidRPr="00DD1DE1">
        <w:rPr>
          <w:rFonts w:ascii="Liberation Serif" w:hAnsi="Liberation Serif"/>
          <w:sz w:val="28"/>
          <w:szCs w:val="28"/>
        </w:rPr>
        <w:t>-Инвест».</w:t>
      </w:r>
      <w:r w:rsidRPr="00DD1DE1">
        <w:rPr>
          <w:rFonts w:ascii="Liberation Serif" w:hAnsi="Liberation Serif"/>
          <w:i/>
          <w:sz w:val="28"/>
          <w:szCs w:val="28"/>
        </w:rPr>
        <w:t xml:space="preserve">   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Недоимка по данному виду доходов  в местный бюджет по состоянию</w:t>
      </w:r>
      <w:r w:rsidR="00867228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01.10.2022  года  составила 10 835,77 тыс. рублей и увеличилась  за отчетный период на 266,14  тыс. рублей (на 2,52 %),  в связи с неуплатой текущих платежей  Артель старателей «Невьянский Прииск» в сумме 1 743,74 тыс. рублей, </w:t>
      </w:r>
      <w:r w:rsidR="00867228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>ООО «АПТОН «Профессионал» - 503,44 тыс. рублей и 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Аятьторф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-Агро»  262,18  тыс. рублей.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Задолженность имеют  488 арендаторов  (общее количество арендаторов 604).  Крупные суммы недоимки: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Уралэлектромедь</w:t>
      </w:r>
      <w:proofErr w:type="spellEnd"/>
      <w:r w:rsidRPr="00DD1DE1">
        <w:rPr>
          <w:rFonts w:ascii="Liberation Serif" w:hAnsi="Liberation Serif"/>
          <w:sz w:val="28"/>
          <w:szCs w:val="28"/>
        </w:rPr>
        <w:t>» - 101,03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«МАКК-2000» - 256,51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Корчагин Д.Е. – 350,03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DD1DE1">
        <w:rPr>
          <w:rFonts w:ascii="Liberation Serif" w:hAnsi="Liberation Serif"/>
          <w:sz w:val="28"/>
          <w:szCs w:val="28"/>
        </w:rPr>
        <w:t>Манеев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В.Н. – 437,10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Аятьторф</w:t>
      </w:r>
      <w:proofErr w:type="spellEnd"/>
      <w:r w:rsidRPr="00DD1DE1">
        <w:rPr>
          <w:rFonts w:ascii="Liberation Serif" w:hAnsi="Liberation Serif"/>
          <w:sz w:val="28"/>
          <w:szCs w:val="28"/>
        </w:rPr>
        <w:t>-Агро» - 573,65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«Жилые кварталы»  – 1 224,62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Артель старателей «Невьянский Прииск» - 1 991,74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«АПТОН «Профессионал» - 2 158,85 тыс. рублей.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года в местный бюджет поступило </w:t>
      </w:r>
      <w:r w:rsidR="00867228">
        <w:rPr>
          <w:rFonts w:ascii="Liberation Serif" w:hAnsi="Liberation Serif"/>
          <w:sz w:val="28"/>
          <w:szCs w:val="28"/>
        </w:rPr>
        <w:t xml:space="preserve">              </w:t>
      </w:r>
      <w:r w:rsidRPr="00DD1DE1">
        <w:rPr>
          <w:rFonts w:ascii="Liberation Serif" w:hAnsi="Liberation Serif"/>
          <w:sz w:val="28"/>
          <w:szCs w:val="28"/>
        </w:rPr>
        <w:t xml:space="preserve">100,41 тыс. рублей  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 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округа (за исключением земельных участков муниципальных бюджетных и автономных учреждений), </w:t>
      </w:r>
      <w:r w:rsidRPr="00DD1DE1">
        <w:rPr>
          <w:rFonts w:ascii="Liberation Serif" w:hAnsi="Liberation Serif"/>
          <w:sz w:val="28"/>
          <w:szCs w:val="28"/>
        </w:rPr>
        <w:t>что  составляет 100,41 % утвержденного годового прогноза. Высокий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 xml:space="preserve"> уровень исполнения </w:t>
      </w:r>
      <w:r w:rsidRPr="00DD1DE1">
        <w:rPr>
          <w:rFonts w:ascii="Liberation Serif" w:hAnsi="Liberation Serif"/>
          <w:sz w:val="28"/>
          <w:szCs w:val="28"/>
        </w:rPr>
        <w:lastRenderedPageBreak/>
        <w:t>прогноза обусловлен погашением задолженности  за 2021 год ИП Сахаровым</w:t>
      </w:r>
      <w:r w:rsidR="00867228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 xml:space="preserve"> в сумме 65,30 тыс. рублей.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возросли  </w:t>
      </w:r>
      <w:r w:rsidR="00867228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>на  59,57  тыс. рублей, или на 145,86 %, что обусловлено погашением задолженности  за 2021 год ИП Сахаровым в сумме 65,30 тыс. рублей.</w:t>
      </w:r>
      <w:r w:rsidRPr="00DD1DE1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Недоимка по данному виду доходов  в местный бюджет по состоянию</w:t>
      </w:r>
      <w:r w:rsidR="00867228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 года  составила 2 241,97 тыс. рублей и увеличилась за отчетный период на 167,33  тыс. рублей (на 8,07 %)  в связи с не уплатой текущих платежей МУП «Территория» НГО в сумме 29,83 тыс. рублей, МБУ СПК «Витязь»  -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26,29 тыс. рублей, ДОЧУ «ДС им. Александра Невского» 44,65 тыс. рублей </w:t>
      </w:r>
      <w:r w:rsidR="00867228">
        <w:rPr>
          <w:rFonts w:ascii="Liberation Serif" w:hAnsi="Liberation Serif"/>
          <w:sz w:val="28"/>
          <w:szCs w:val="28"/>
        </w:rPr>
        <w:t xml:space="preserve">              </w:t>
      </w:r>
      <w:r w:rsidRPr="00DD1DE1">
        <w:rPr>
          <w:rFonts w:ascii="Liberation Serif" w:hAnsi="Liberation Serif"/>
          <w:sz w:val="28"/>
          <w:szCs w:val="28"/>
        </w:rPr>
        <w:t>и ИП Сахаровым А.В. – 50,90 тыс. рублей.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ИП Сахаров А.В. имеет задолженность по арендной плате за земельный участок находящийся в собственности Невьянского городского округа в сумме  2 082,63 тыс. рублей, меры по взысканию задолженности проведены, исполнительные листы направлены в службу судебных приставов, для принятия мер по взысканию задолженности.  Кроме того, на основании пункта 3 статьи 68 Федерального закона от 02 октября 2007 года № 229-ФЗ «Об исполнительном производстве» в адрес службы судебных приставов направило письмо с просьбой обратить взыскание на имущество должника Сахарова А.В.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10,44  тыс. рублей  доходов  от сдачи в аренду имущества,  находящегося </w:t>
      </w:r>
      <w:r w:rsidR="00867228">
        <w:rPr>
          <w:rFonts w:ascii="Liberation Serif" w:hAnsi="Liberation Serif"/>
          <w:sz w:val="28"/>
          <w:szCs w:val="28"/>
        </w:rPr>
        <w:t xml:space="preserve">              </w:t>
      </w:r>
      <w:r w:rsidRPr="00DD1DE1">
        <w:rPr>
          <w:rFonts w:ascii="Liberation Serif" w:hAnsi="Liberation Serif"/>
          <w:sz w:val="28"/>
          <w:szCs w:val="28"/>
        </w:rPr>
        <w:t xml:space="preserve">в оперативном управлении при отсутствии плановых поступлений.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Доходы поступают в соответствии с заключенными договорами с Министерством финансов Свердловской области  и ООО «Екатеринбург-2000».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</w:t>
      </w:r>
      <w:r w:rsidR="00867228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>на 10,44  тыс. рублей,  или на 100,00 %.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867228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 года  составила 1,08 тыс. рублей и увеличилась за отчетный период на 1,08  тыс. рублей (на 100,00 %)  в связи с неуплатой текущих платежей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Министерством финансов Свердловской области. </w:t>
      </w:r>
    </w:p>
    <w:p w:rsidR="00F13B76" w:rsidRPr="00DD1DE1" w:rsidRDefault="00F13B76" w:rsidP="00867228">
      <w:pPr>
        <w:pStyle w:val="a5"/>
        <w:tabs>
          <w:tab w:val="left" w:pos="993"/>
        </w:tabs>
        <w:ind w:lef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3 754,27  тыс. рублей   доходов  от сдачи в аренду имущества, составляющего муниципальную казну (за исключением земельных участков), что  составляет 78,72 %  утвержденного годового прогноза.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К уровню  аналогичного  периода 2021 года поступления  возросли</w:t>
      </w:r>
      <w:r w:rsidR="00867228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27,87  тыс. рублей,  или на 0,75 %, что обусловлено погашением задолженности  ИП </w:t>
      </w:r>
      <w:proofErr w:type="spellStart"/>
      <w:r w:rsidRPr="00DD1DE1">
        <w:rPr>
          <w:rFonts w:ascii="Liberation Serif" w:hAnsi="Liberation Serif"/>
          <w:sz w:val="28"/>
          <w:szCs w:val="28"/>
        </w:rPr>
        <w:t>Пульниковым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Г.А. в сумме  1,62 тыс. рублей,  </w:t>
      </w:r>
      <w:r w:rsidR="00867228">
        <w:rPr>
          <w:rFonts w:ascii="Liberation Serif" w:hAnsi="Liberation Serif"/>
          <w:sz w:val="28"/>
          <w:szCs w:val="28"/>
        </w:rPr>
        <w:t xml:space="preserve">                             </w:t>
      </w:r>
      <w:r w:rsidRPr="00DD1DE1">
        <w:rPr>
          <w:rFonts w:ascii="Liberation Serif" w:hAnsi="Liberation Serif"/>
          <w:sz w:val="28"/>
          <w:szCs w:val="28"/>
        </w:rPr>
        <w:t>ООО «Ростелеком» - 0,80 тыс. рублей,  ООО «Урал-Восток-</w:t>
      </w:r>
      <w:proofErr w:type="spellStart"/>
      <w:r w:rsidRPr="00DD1DE1">
        <w:rPr>
          <w:rFonts w:ascii="Liberation Serif" w:hAnsi="Liberation Serif"/>
          <w:sz w:val="28"/>
          <w:szCs w:val="28"/>
        </w:rPr>
        <w:t>Цем</w:t>
      </w:r>
      <w:proofErr w:type="spellEnd"/>
      <w:r w:rsidRPr="00DD1DE1">
        <w:rPr>
          <w:rFonts w:ascii="Liberation Serif" w:hAnsi="Liberation Serif"/>
          <w:sz w:val="28"/>
          <w:szCs w:val="28"/>
        </w:rPr>
        <w:t>» - 0,2 тыс. рублей,  ООО Управляющая компания «Лидер» - 3,18 тыс. рублей.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 года  составила  102,40  тыс. рублей  и  снизилась за отчетный период  на 100,22  тыс. рублей (49,46 %) в связи с признанием задолженности </w:t>
      </w:r>
      <w:r w:rsidRPr="00DD1DE1">
        <w:rPr>
          <w:rFonts w:ascii="Liberation Serif" w:hAnsi="Liberation Serif" w:cs="Liberation Serif"/>
          <w:sz w:val="28"/>
          <w:szCs w:val="28"/>
        </w:rPr>
        <w:t>ООО «</w:t>
      </w:r>
      <w:proofErr w:type="spellStart"/>
      <w:r w:rsidRPr="00DD1DE1">
        <w:rPr>
          <w:rFonts w:ascii="Liberation Serif" w:hAnsi="Liberation Serif" w:cs="Liberation Serif"/>
          <w:sz w:val="28"/>
          <w:szCs w:val="28"/>
        </w:rPr>
        <w:t>АятьКоммуналСервис</w:t>
      </w:r>
      <w:proofErr w:type="spellEnd"/>
      <w:r w:rsidRPr="00DD1DE1">
        <w:rPr>
          <w:rFonts w:ascii="Liberation Serif" w:hAnsi="Liberation Serif" w:cs="Liberation Serif"/>
          <w:sz w:val="28"/>
          <w:szCs w:val="28"/>
        </w:rPr>
        <w:t xml:space="preserve">» </w:t>
      </w:r>
      <w:r w:rsidRPr="00DD1DE1">
        <w:rPr>
          <w:rFonts w:ascii="Liberation Serif" w:hAnsi="Liberation Serif"/>
          <w:sz w:val="28"/>
          <w:szCs w:val="28"/>
        </w:rPr>
        <w:t xml:space="preserve">в сумме 96,58 тыс. рублей сомнительной </w:t>
      </w:r>
      <w:r w:rsidR="00867228">
        <w:rPr>
          <w:rFonts w:ascii="Liberation Serif" w:hAnsi="Liberation Serif"/>
          <w:sz w:val="28"/>
          <w:szCs w:val="28"/>
        </w:rPr>
        <w:t xml:space="preserve">                           </w:t>
      </w:r>
      <w:r w:rsidRPr="00DD1DE1">
        <w:rPr>
          <w:rFonts w:ascii="Liberation Serif" w:hAnsi="Liberation Serif"/>
          <w:sz w:val="28"/>
          <w:szCs w:val="28"/>
        </w:rPr>
        <w:t>к взысканию (</w:t>
      </w:r>
      <w:r w:rsidRPr="00DD1DE1">
        <w:rPr>
          <w:rFonts w:ascii="Liberation Serif" w:hAnsi="Liberation Serif" w:cs="Liberation Serif"/>
          <w:sz w:val="28"/>
          <w:szCs w:val="28"/>
        </w:rPr>
        <w:t>решение Арбитражного суда Свердловской области от 09.03.2022, дело № А60-38048/2021, банкротство)</w:t>
      </w:r>
      <w:r w:rsidRPr="00DD1DE1">
        <w:rPr>
          <w:rFonts w:ascii="Liberation Serif" w:hAnsi="Liberation Serif"/>
          <w:sz w:val="28"/>
          <w:szCs w:val="28"/>
        </w:rPr>
        <w:t xml:space="preserve">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Задолженность имеют 12 арендаторов, крупные суммы недоимки: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-Строй» в сумме – 10,79 тыс. рублей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>- ИП Маркин Е.А. – 16,96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ИП Вахонина Ф.Б. – 18,37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D1DE1">
        <w:rPr>
          <w:rFonts w:ascii="Liberation Serif" w:hAnsi="Liberation Serif" w:cs="Liberation Serif"/>
          <w:color w:val="000000"/>
          <w:sz w:val="28"/>
          <w:szCs w:val="28"/>
        </w:rPr>
        <w:t>- ООО «Невьянская градостроительная компания» - 21,51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D1DE1">
        <w:rPr>
          <w:rFonts w:ascii="Liberation Serif" w:hAnsi="Liberation Serif" w:cs="Liberation Serif"/>
          <w:color w:val="000000"/>
          <w:sz w:val="28"/>
          <w:szCs w:val="28"/>
        </w:rPr>
        <w:t>- ООО «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АятьКоммуналСервис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>»  – 22,39 тыс. рублей.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всем должникам ведется </w:t>
      </w:r>
      <w:proofErr w:type="spellStart"/>
      <w:r w:rsidRPr="00DD1DE1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-исковая работа. </w:t>
      </w:r>
      <w:r w:rsidRPr="00DD1DE1">
        <w:rPr>
          <w:rFonts w:ascii="Liberation Serif" w:hAnsi="Liberation Serif"/>
          <w:sz w:val="28"/>
          <w:szCs w:val="28"/>
        </w:rPr>
        <w:br/>
        <w:t>За 9 месяцев 2022  года арендаторам направлено 37 претензий</w:t>
      </w:r>
      <w:r w:rsidRPr="00DD1DE1">
        <w:rPr>
          <w:rFonts w:ascii="Liberation Serif" w:hAnsi="Liberation Serif"/>
          <w:sz w:val="28"/>
          <w:szCs w:val="28"/>
        </w:rPr>
        <w:tab/>
        <w:t xml:space="preserve">на сумму </w:t>
      </w:r>
      <w:r w:rsidR="00A6778C">
        <w:rPr>
          <w:rFonts w:ascii="Liberation Serif" w:hAnsi="Liberation Serif"/>
          <w:sz w:val="28"/>
          <w:szCs w:val="28"/>
        </w:rPr>
        <w:t xml:space="preserve">          </w:t>
      </w:r>
      <w:r w:rsidRPr="00DD1DE1">
        <w:rPr>
          <w:rFonts w:ascii="Liberation Serif" w:hAnsi="Liberation Serif"/>
          <w:sz w:val="28"/>
          <w:szCs w:val="28"/>
        </w:rPr>
        <w:t xml:space="preserve">239,40 тыс. рублей.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>Предъявлено 3 исковых заявления о взыскании задолженности по арендной плате и пеней ООО «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АятьКоммуналСервис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A6778C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Pr="00DD1DE1">
        <w:rPr>
          <w:rFonts w:ascii="Liberation Serif" w:hAnsi="Liberation Serif" w:cs="Liberation Serif"/>
          <w:sz w:val="28"/>
          <w:szCs w:val="28"/>
        </w:rPr>
        <w:t>ГАУ СО «Фармация».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 w:cs="Liberation Serif"/>
          <w:sz w:val="28"/>
          <w:szCs w:val="28"/>
        </w:rPr>
        <w:t xml:space="preserve">В течении 9 месяцев 2022 года состоялись судебные заседания по иску </w:t>
      </w:r>
      <w:r w:rsidR="00A6778C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 w:cs="Liberation Serif"/>
          <w:sz w:val="28"/>
          <w:szCs w:val="28"/>
        </w:rPr>
        <w:t xml:space="preserve">о взыскании задолженности по арендной плате и пеней с ПАО «Сбербанк» </w:t>
      </w:r>
      <w:r w:rsidR="00A6778C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 w:cs="Liberation Serif"/>
          <w:sz w:val="28"/>
          <w:szCs w:val="28"/>
        </w:rPr>
        <w:t>на сумму 26,26 тыс. рублей и ООО «</w:t>
      </w:r>
      <w:proofErr w:type="spellStart"/>
      <w:r w:rsidRPr="00DD1DE1">
        <w:rPr>
          <w:rFonts w:ascii="Liberation Serif" w:hAnsi="Liberation Serif" w:cs="Liberation Serif"/>
          <w:sz w:val="28"/>
          <w:szCs w:val="28"/>
        </w:rPr>
        <w:t>АятьКоммуналСервис</w:t>
      </w:r>
      <w:proofErr w:type="spellEnd"/>
      <w:r w:rsidRPr="00DD1DE1">
        <w:rPr>
          <w:rFonts w:ascii="Liberation Serif" w:hAnsi="Liberation Serif" w:cs="Liberation Serif"/>
          <w:sz w:val="28"/>
          <w:szCs w:val="28"/>
        </w:rPr>
        <w:t xml:space="preserve">» на сумму </w:t>
      </w:r>
      <w:r w:rsidR="00A6778C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DD1DE1">
        <w:rPr>
          <w:rFonts w:ascii="Liberation Serif" w:hAnsi="Liberation Serif" w:cs="Liberation Serif"/>
          <w:sz w:val="28"/>
          <w:szCs w:val="28"/>
        </w:rPr>
        <w:t>10,40 тыс. рублей.</w:t>
      </w:r>
      <w:r w:rsidRPr="00DD1DE1">
        <w:rPr>
          <w:rFonts w:ascii="Liberation Serif" w:hAnsi="Liberation Serif"/>
          <w:sz w:val="28"/>
          <w:szCs w:val="28"/>
        </w:rPr>
        <w:t xml:space="preserve">  </w:t>
      </w:r>
    </w:p>
    <w:p w:rsidR="00F13B76" w:rsidRPr="00DD1DE1" w:rsidRDefault="00F13B76" w:rsidP="00867228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в местный бюджет поступило </w:t>
      </w:r>
      <w:r w:rsidR="00A6778C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36,43 тыс. рублей 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 доходов,</w:t>
      </w:r>
      <w:r w:rsidRPr="00DD1DE1">
        <w:rPr>
          <w:rFonts w:ascii="Liberation Serif" w:hAnsi="Liberation Serif"/>
          <w:sz w:val="28"/>
          <w:szCs w:val="28"/>
        </w:rPr>
        <w:t xml:space="preserve">  от п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латы по соглашениям об установлении сервитута </w:t>
      </w:r>
      <w:r w:rsidRPr="00DD1DE1">
        <w:rPr>
          <w:rFonts w:ascii="Liberation Serif" w:hAnsi="Liberation Serif"/>
          <w:color w:val="000000"/>
          <w:sz w:val="28"/>
          <w:szCs w:val="28"/>
        </w:rPr>
        <w:br/>
        <w:t xml:space="preserve">в отношении земельных участков, находящихся в государственной </w:t>
      </w:r>
      <w:r w:rsidR="00A6778C">
        <w:rPr>
          <w:rFonts w:ascii="Liberation Serif" w:hAnsi="Liberation Serif"/>
          <w:color w:val="000000"/>
          <w:sz w:val="28"/>
          <w:szCs w:val="28"/>
        </w:rPr>
        <w:t xml:space="preserve">                              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или муниципальной собственности, </w:t>
      </w:r>
      <w:r w:rsidRPr="00DD1DE1">
        <w:rPr>
          <w:rFonts w:ascii="Liberation Serif" w:hAnsi="Liberation Serif"/>
          <w:sz w:val="28"/>
          <w:szCs w:val="28"/>
        </w:rPr>
        <w:t xml:space="preserve"> что  составляет 46,71 %  утвержденного годового прогноза.  Низкий  уровень исполнения прогноза</w:t>
      </w:r>
      <w:r w:rsidRPr="00DD1DE1">
        <w:rPr>
          <w:rFonts w:ascii="Liberation Serif" w:hAnsi="Liberation Serif"/>
          <w:i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>обусловлен  тем, что заключение соглашений носит заявительный характер, за 9 месяцев  2022 года  поступило 7 заявлений, за аналогичный период 2021 года поступило 27 заявлений.</w:t>
      </w:r>
    </w:p>
    <w:p w:rsidR="00F13B76" w:rsidRPr="00DD1DE1" w:rsidRDefault="00F13B76" w:rsidP="00867228">
      <w:pPr>
        <w:tabs>
          <w:tab w:val="left" w:pos="0"/>
          <w:tab w:val="left" w:pos="426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 </w:t>
      </w:r>
      <w:r w:rsidR="00A6778C">
        <w:rPr>
          <w:rFonts w:ascii="Liberation Serif" w:hAnsi="Liberation Serif"/>
          <w:sz w:val="28"/>
          <w:szCs w:val="28"/>
        </w:rPr>
        <w:t xml:space="preserve">года  поступления  снизились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22,55  тыс. рублей,  или на 38,23 %, что обусловлено снижением количества соглашений </w:t>
      </w:r>
      <w:r w:rsidRPr="00DD1DE1">
        <w:rPr>
          <w:rFonts w:ascii="Liberation Serif" w:hAnsi="Liberation Serif"/>
          <w:color w:val="000000"/>
          <w:sz w:val="28"/>
          <w:szCs w:val="28"/>
        </w:rPr>
        <w:t>об установлении сервитута</w:t>
      </w:r>
      <w:r w:rsidRPr="00DD1DE1">
        <w:rPr>
          <w:rFonts w:ascii="Liberation Serif" w:hAnsi="Liberation Serif"/>
          <w:sz w:val="28"/>
          <w:szCs w:val="28"/>
        </w:rPr>
        <w:t>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6778C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>на 01.01.2022 года и на 01.10.2022 года  отсутствует.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1 октября  2022  года в местный бюджет поступило</w:t>
      </w:r>
      <w:r w:rsidR="00A6778C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 xml:space="preserve">0,21 тыс. рублей 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 доходов,</w:t>
      </w:r>
      <w:r w:rsidRPr="00DD1DE1">
        <w:rPr>
          <w:rFonts w:ascii="Liberation Serif" w:hAnsi="Liberation Serif"/>
          <w:sz w:val="28"/>
          <w:szCs w:val="28"/>
        </w:rPr>
        <w:t xml:space="preserve">  от п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латы за публичный сервитут, предусмотренной решением уполномоченного органа не поступало, </w:t>
      </w:r>
      <w:r w:rsidRPr="00DD1DE1">
        <w:rPr>
          <w:rFonts w:ascii="Liberation Serif" w:hAnsi="Liberation Serif"/>
          <w:sz w:val="28"/>
          <w:szCs w:val="28"/>
        </w:rPr>
        <w:t>что  составляет 10,50 %  утвержденного годового прогноза.  Низкий  уровень исполнения прогноза обусловлен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>тем, что заключение соглашений носит заявительный характер.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F13B76" w:rsidRPr="00DD1DE1" w:rsidRDefault="00F13B76" w:rsidP="00867228">
      <w:pPr>
        <w:tabs>
          <w:tab w:val="left" w:pos="0"/>
          <w:tab w:val="left" w:pos="426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 года  поступления  снизились  </w:t>
      </w:r>
      <w:r w:rsidR="00A6778C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>на 28,85  тыс. рублей,  или на 99,28 %, что обусловлено тем, что в 2022 году  соглашения не заключались.</w:t>
      </w:r>
    </w:p>
    <w:p w:rsidR="00F13B76" w:rsidRPr="00DD1DE1" w:rsidRDefault="00F13B76" w:rsidP="00867228">
      <w:pPr>
        <w:pStyle w:val="a5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6778C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>на 01.01.2022 года и на 01.10.2022 года  отсутствует.</w:t>
      </w:r>
    </w:p>
    <w:p w:rsidR="00F13B76" w:rsidRPr="00DD1DE1" w:rsidRDefault="00F13B76" w:rsidP="00867228">
      <w:pPr>
        <w:pStyle w:val="af1"/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 1 октября  2022  года   в местный бюджет поступило  3 110,61 тыс. рублей  по прочим  доходам  от использования имущества и прав, находящегося в государственной и муниципальной собственности,  что  составляет 80,09 %  утвержденного годового прогноза. Высокий  уровень исполнения прогноза обусловлен  погашением задолженности за прошлые периоды.</w:t>
      </w:r>
    </w:p>
    <w:p w:rsidR="00F13B76" w:rsidRPr="00DD1DE1" w:rsidRDefault="00F13B76" w:rsidP="00867228">
      <w:pPr>
        <w:pStyle w:val="af1"/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  </w:t>
      </w:r>
      <w:r w:rsidR="00A6778C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>на 831,17 тыс. рублей, или на 36,46 %,  что обусловлено погашением задолженности за прошлые периоды.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 в местный бюджет по состоянию на 01.10.2022  года  составила 5 998,42  тыс. рублей и увеличилась за отчетный период на 172,10  тыс. рублей  (на 2,95 %) в связи с  неуплатой текущих платежей. </w:t>
      </w:r>
    </w:p>
    <w:p w:rsidR="00F13B76" w:rsidRPr="00DD1DE1" w:rsidRDefault="00F13B76" w:rsidP="00867228">
      <w:pPr>
        <w:pStyle w:val="af1"/>
        <w:numPr>
          <w:ilvl w:val="0"/>
          <w:numId w:val="30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 xml:space="preserve">по состоянию на  1 октября  2022  года   в местный бюджет поступило 2 541,37  тыс. рублей  </w:t>
      </w:r>
      <w:r w:rsidRPr="00DD1DE1">
        <w:rPr>
          <w:rFonts w:ascii="Liberation Serif" w:hAnsi="Liberation Serif"/>
          <w:i/>
          <w:sz w:val="28"/>
          <w:szCs w:val="28"/>
        </w:rPr>
        <w:t>доходов  от платы за пользование жилыми помещениями (плата  за наем)</w:t>
      </w:r>
      <w:r w:rsidRPr="00DD1DE1">
        <w:rPr>
          <w:rFonts w:ascii="Liberation Serif" w:hAnsi="Liberation Serif"/>
          <w:sz w:val="28"/>
          <w:szCs w:val="28"/>
        </w:rPr>
        <w:t xml:space="preserve">, что  составляет 79,15 %  утвержденного годового прогноза. </w:t>
      </w:r>
    </w:p>
    <w:p w:rsidR="00F13B76" w:rsidRPr="00DD1DE1" w:rsidRDefault="00F13B76" w:rsidP="00867228">
      <w:pPr>
        <w:pStyle w:val="af1"/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К уровню  аналогичного  периода 2021 года поступления  возросли</w:t>
      </w:r>
      <w:r w:rsidR="00A6778C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657,14  тыс. рублей,  или на 34,88  %, что обусловлено погашением задолженности за прошлые периоды. 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6778C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года составила 5 468,18 тыс. рублей  и увеличилась за отчетный период на 92,26  тыс. рублей (на 1,72 %) в связи с неуплатой текущих платежей.  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В отношении должников проводится </w:t>
      </w:r>
      <w:proofErr w:type="spellStart"/>
      <w:r w:rsidRPr="00DD1DE1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-исковая работа. </w:t>
      </w:r>
      <w:r w:rsidR="00A6778C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  <w:shd w:val="clear" w:color="auto" w:fill="FCFCFC"/>
        </w:rPr>
        <w:t xml:space="preserve">За 9 месяцев  2022 года </w:t>
      </w:r>
      <w:r w:rsidRPr="00DD1DE1">
        <w:rPr>
          <w:rFonts w:ascii="Liberation Serif" w:hAnsi="Liberation Serif"/>
          <w:sz w:val="28"/>
          <w:szCs w:val="28"/>
        </w:rPr>
        <w:t>выставлено 790  претензий на сумму 5 600,40  тыс. рублей, подано  исковых заявления на сумму 933,74 тыс. рублей.</w:t>
      </w:r>
    </w:p>
    <w:p w:rsidR="00F13B76" w:rsidRPr="00DD1DE1" w:rsidRDefault="00F13B76" w:rsidP="00867228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rPr>
          <w:rFonts w:ascii="Liberation Serif" w:hAnsi="Liberation Serif"/>
          <w:b/>
          <w:i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 1 октября  2022  года   в местный бюджет поступило 523,91 тыс. рублей </w:t>
      </w:r>
      <w:r w:rsidRPr="00DD1DE1">
        <w:rPr>
          <w:rFonts w:ascii="Liberation Serif" w:hAnsi="Liberation Serif"/>
          <w:i/>
          <w:sz w:val="28"/>
          <w:szCs w:val="28"/>
        </w:rPr>
        <w:t>доходов за размещение нестационарных торговых объектов</w:t>
      </w:r>
      <w:r w:rsidRPr="00DD1DE1">
        <w:rPr>
          <w:rFonts w:ascii="Liberation Serif" w:hAnsi="Liberation Serif"/>
          <w:sz w:val="28"/>
          <w:szCs w:val="28"/>
        </w:rPr>
        <w:t xml:space="preserve">, на территории Невьянского городского округа, что  составляет 85,89 %  утвержденного годового прогноза. Высокий  уровень исполнения прогноза  обусловлен оплатой авансовых платежей за 4 квартал  2022 года  </w:t>
      </w:r>
      <w:r w:rsidR="00A6778C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DD1DE1">
        <w:rPr>
          <w:rFonts w:ascii="Liberation Serif" w:hAnsi="Liberation Serif"/>
          <w:sz w:val="28"/>
          <w:szCs w:val="28"/>
        </w:rPr>
        <w:t>ИП Рощиной О.В. на сумму 6,50 тыс. рублей,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Информ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-печать» - 2,80 тыс. рублей и оплатой задолженности за прошлые  периоды ИП Шмаковой Е.А. – 19,84 тыс. рублей и ИП </w:t>
      </w:r>
      <w:proofErr w:type="spellStart"/>
      <w:r w:rsidRPr="00DD1DE1">
        <w:rPr>
          <w:rFonts w:ascii="Liberation Serif" w:hAnsi="Liberation Serif"/>
          <w:sz w:val="28"/>
          <w:szCs w:val="28"/>
        </w:rPr>
        <w:t>Эсауловым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С.А. – 47,27 тыс. рублей.</w:t>
      </w:r>
      <w:r w:rsidRPr="00DD1DE1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13B76" w:rsidRPr="00DD1DE1" w:rsidRDefault="00F13B76" w:rsidP="00867228">
      <w:pPr>
        <w:pStyle w:val="a5"/>
        <w:ind w:left="0"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  </w:t>
      </w:r>
      <w:r w:rsidR="00A6778C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>на  183,01  тыс. рублей,  или на 53,68 %, что обусловлено  оплатой задолженности за прошлые  периоды и уплатой НДС  за 2021 год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. </w:t>
      </w:r>
    </w:p>
    <w:p w:rsidR="00F13B76" w:rsidRPr="00DD1DE1" w:rsidRDefault="00F13B76" w:rsidP="00867228">
      <w:pPr>
        <w:pStyle w:val="af1"/>
        <w:spacing w:after="240" w:line="240" w:lineRule="auto"/>
        <w:ind w:left="0" w:firstLine="709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6778C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>на 01.10.2022 года составила  148,31  тыс. рублей  и увеличилась за отчетный период на 26,96 тыс. рублей (на 22,22 %) в связи с неуплатой текущих платежей 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Олсацемент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 в сумме 30,93 тыс. рублей, ИП Орлова Н.Б. - 11,95 тыс. рублей, ИП Шмакова Е.А. - 6,40 тыс. рублей, ИП </w:t>
      </w:r>
      <w:proofErr w:type="spellStart"/>
      <w:r w:rsidRPr="00DD1DE1">
        <w:rPr>
          <w:rFonts w:ascii="Liberation Serif" w:hAnsi="Liberation Serif"/>
          <w:sz w:val="28"/>
          <w:szCs w:val="28"/>
        </w:rPr>
        <w:t>Фахонина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Ф.Б. - 3,01 тыс. рублей.</w:t>
      </w:r>
      <w:r w:rsidRPr="00DD1DE1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13B76" w:rsidRPr="00DD1DE1" w:rsidRDefault="00F13B76" w:rsidP="00867228">
      <w:pPr>
        <w:pStyle w:val="af1"/>
        <w:numPr>
          <w:ilvl w:val="0"/>
          <w:numId w:val="30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45,33 тыс. рублей  </w:t>
      </w:r>
      <w:r w:rsidRPr="00DD1DE1">
        <w:rPr>
          <w:rFonts w:ascii="Liberation Serif" w:hAnsi="Liberation Serif"/>
          <w:i/>
          <w:sz w:val="28"/>
          <w:szCs w:val="28"/>
        </w:rPr>
        <w:t>доходов на установку и эксплуатацию рекламных конструкций</w:t>
      </w:r>
      <w:r w:rsidRPr="00DD1DE1">
        <w:rPr>
          <w:rFonts w:ascii="Liberation Serif" w:hAnsi="Liberation Serif"/>
          <w:sz w:val="28"/>
          <w:szCs w:val="28"/>
        </w:rPr>
        <w:t xml:space="preserve">, что  составляет 71,95 %  утвержденного годового прогноза. </w:t>
      </w:r>
    </w:p>
    <w:p w:rsidR="00F13B76" w:rsidRPr="00DD1DE1" w:rsidRDefault="00F13B76" w:rsidP="00867228">
      <w:pPr>
        <w:pStyle w:val="af1"/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снизились  </w:t>
      </w:r>
      <w:r w:rsidR="00A6778C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>на 8,98  тыс. рублей,  или на 83,46 %, что обусловлено неуплатой текущих платежей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Бусинесс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».  </w:t>
      </w:r>
    </w:p>
    <w:p w:rsidR="00F13B76" w:rsidRPr="00DD1DE1" w:rsidRDefault="00F13B76" w:rsidP="00867228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6778C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>на 01.10.2022  года  составила  381,93 тыс. рублей  и  увеличилась  за отчетный период на 52,88 тыс. рублей, или на 16,07% в связи с неуплатой текущих платежей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Бусинесс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».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 w:cs="Liberation Serif"/>
          <w:color w:val="000000"/>
          <w:sz w:val="28"/>
          <w:szCs w:val="28"/>
        </w:rPr>
        <w:t>В отношении ООО «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Бусинесс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» судебные решения получены и переданы </w:t>
      </w:r>
      <w:r w:rsidR="00A6778C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на исполнение в отдел судебных приставов.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течении 9 месяцев  2022 года состоялось судебное заседание по иску </w:t>
      </w:r>
      <w:r w:rsidR="00A6778C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о взыскании задолженности по арендной плате и пеней с ИП Паньшиным В.А. </w:t>
      </w:r>
      <w:r w:rsidR="00A6778C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на сумму 25,70 тыс. рублей. </w:t>
      </w:r>
      <w:r w:rsidRPr="00DD1DE1">
        <w:rPr>
          <w:rFonts w:ascii="Liberation Serif" w:hAnsi="Liberation Serif" w:cs="Liberation Serif"/>
          <w:sz w:val="28"/>
          <w:szCs w:val="28"/>
        </w:rPr>
        <w:t>Исполнительный лист направлен в отдел судебных приставов. Денежные средства взысканы в бюджет Невьянского городского округа.</w:t>
      </w:r>
    </w:p>
    <w:p w:rsidR="00F13B76" w:rsidRPr="00DD1DE1" w:rsidRDefault="00F13B76" w:rsidP="00A6778C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lastRenderedPageBreak/>
        <w:t>Плата за негативное воздействие на окружающую среду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 34 107,31  тыс. рублей   платежей за негативное воздействие на окружающую среду,  что  составляет 2 978,80 %  утвержденного годового прогноза. Высокий    уровень исполнения прогноза обусловлен поступлением платы за выбросы загрязняющих веществ  в атмосферный воздух стационарными объектами </w:t>
      </w:r>
      <w:r w:rsidR="00A6778C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>за 4 квартал 2021 года, 1 квартал 2022 года и задолженности за 2019-2020 годы</w:t>
      </w:r>
      <w:r w:rsidR="00A6778C">
        <w:rPr>
          <w:rFonts w:ascii="Liberation Serif" w:hAnsi="Liberation Serif"/>
          <w:sz w:val="28"/>
          <w:szCs w:val="28"/>
        </w:rPr>
        <w:t xml:space="preserve">              </w:t>
      </w:r>
      <w:r w:rsidRPr="00DD1DE1">
        <w:rPr>
          <w:rFonts w:ascii="Liberation Serif" w:hAnsi="Liberation Serif"/>
          <w:sz w:val="28"/>
          <w:szCs w:val="28"/>
        </w:rPr>
        <w:t xml:space="preserve">от АО «Невьянский цементник» в сумме 31 738,59 тыс. рублей (платежная база рассчитана </w:t>
      </w:r>
      <w:r w:rsidRPr="00DD1DE1">
        <w:rPr>
          <w:rFonts w:ascii="Liberation Serif" w:hAnsi="Liberation Serif" w:cs="Liberation Serif"/>
          <w:sz w:val="28"/>
          <w:szCs w:val="28"/>
        </w:rPr>
        <w:t xml:space="preserve">с применением коэффициента 100) </w:t>
      </w:r>
      <w:r w:rsidRPr="00DD1DE1">
        <w:rPr>
          <w:rFonts w:ascii="Liberation Serif" w:hAnsi="Liberation Serif"/>
          <w:sz w:val="28"/>
          <w:szCs w:val="28"/>
        </w:rPr>
        <w:t xml:space="preserve"> и платы за размещение твердых коммунальных отходов за 2020 и 2021 годы от  МБУ «УХ НГО» в сумме </w:t>
      </w:r>
      <w:r w:rsidR="00A6778C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 xml:space="preserve">1 293,30 тыс. рублей. Удельный вес платежей за негативное воздействие </w:t>
      </w:r>
      <w:r w:rsidR="00A6778C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>на окружающую среду в структуре налоговых и неналоговых доходов бюджета  составляет 6,95 %, что выше, чем за аналогичный период 2021 года  на 6,57 %.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  </w:t>
      </w:r>
      <w:r w:rsidR="00A6778C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32 449,78  тыс. рублей,  или на 1 957,72 %, что обусловлено ростом поступлений платы за выбросы загрязняющих веществ  в атмосферный воздух стационарными объектами от АО «Невьянский цементник» в сумме 31 725,10 тыс. рублей (за 9 месяцев   2022  года   поступления составили 31 813,76  тыс. рублей, за аналогичный период 2021 года  - 88,66 тыс. рублей) и  платы </w:t>
      </w:r>
      <w:r w:rsidR="00A6778C">
        <w:rPr>
          <w:rFonts w:ascii="Liberation Serif" w:hAnsi="Liberation Serif"/>
          <w:sz w:val="28"/>
          <w:szCs w:val="28"/>
        </w:rPr>
        <w:t xml:space="preserve">                       </w:t>
      </w:r>
      <w:r w:rsidRPr="00DD1DE1">
        <w:rPr>
          <w:rFonts w:ascii="Liberation Serif" w:hAnsi="Liberation Serif"/>
          <w:sz w:val="28"/>
          <w:szCs w:val="28"/>
        </w:rPr>
        <w:t>за размещение твердых коммунальных отходов от МБУ «УХ НГО» в сумме 753,30 тыс. рублей (за 9 месяцев   2022  года   поступления составили 1 293,30  тыс. рублей, за аналогичный период 2021 года  - 540,00 тыс. рублей).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3B76" w:rsidRPr="00DD1DE1" w:rsidRDefault="00F13B76" w:rsidP="00867228">
      <w:pPr>
        <w:pStyle w:val="XXL"/>
        <w:spacing w:after="240"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>Доходы от оказания платных услуг и компенсации затрат государства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1 октября  2022  года   в местный бюджет поступило   2</w:t>
      </w:r>
      <w:r w:rsidRPr="00DD1DE1">
        <w:rPr>
          <w:rFonts w:ascii="Liberation Serif" w:hAnsi="Liberation Serif"/>
          <w:sz w:val="28"/>
          <w:szCs w:val="28"/>
          <w:lang w:val="en-US"/>
        </w:rPr>
        <w:t> </w:t>
      </w:r>
      <w:r w:rsidRPr="00DD1DE1">
        <w:rPr>
          <w:rFonts w:ascii="Liberation Serif" w:hAnsi="Liberation Serif"/>
          <w:sz w:val="28"/>
          <w:szCs w:val="28"/>
        </w:rPr>
        <w:t xml:space="preserve">859,59 тыс. рублей  доходов от   компенсации затрат государства, что составляет 4 468,11 % утвержденного годового прогноза.  Высокий уровень  исполнения прогноза обусловлен  поступлением доходов от возврата бюджетных средств </w:t>
      </w:r>
      <w:r w:rsidR="0085306B">
        <w:rPr>
          <w:rFonts w:ascii="Liberation Serif" w:hAnsi="Liberation Serif"/>
          <w:sz w:val="28"/>
          <w:szCs w:val="28"/>
        </w:rPr>
        <w:t xml:space="preserve">           </w:t>
      </w:r>
      <w:r w:rsidRPr="00DD1DE1">
        <w:rPr>
          <w:rFonts w:ascii="Liberation Serif" w:hAnsi="Liberation Serif"/>
          <w:sz w:val="28"/>
          <w:szCs w:val="28"/>
        </w:rPr>
        <w:t xml:space="preserve">в связи с невыполнением муниципального задания бюджетными и автономными учреждениями в сумме 2 321,24 тыс. рублей, при отсутствии  утвержденного годового прогноза. Возврат произведен: МБОУ СОШ с. </w:t>
      </w:r>
      <w:proofErr w:type="spellStart"/>
      <w:r w:rsidRPr="00DD1DE1">
        <w:rPr>
          <w:rFonts w:ascii="Liberation Serif" w:hAnsi="Liberation Serif"/>
          <w:sz w:val="28"/>
          <w:szCs w:val="28"/>
        </w:rPr>
        <w:t>Аятское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в сумме </w:t>
      </w:r>
      <w:r w:rsidR="0085306B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1 081,48 тыс. рублей, МБОУ ООШ п. </w:t>
      </w:r>
      <w:proofErr w:type="spellStart"/>
      <w:r w:rsidRPr="00DD1DE1">
        <w:rPr>
          <w:rFonts w:ascii="Liberation Serif" w:hAnsi="Liberation Serif"/>
          <w:sz w:val="28"/>
          <w:szCs w:val="28"/>
        </w:rPr>
        <w:t>Таватуй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НГО - 288,35 тыс. рублей, МБОУ СОШ с. Конево – 293,03 тыс. рублей, МБДОУ д/сад №28 «Ягодка» - 211,65 тыс. рублей, МАОУ СОШ п. Цементный – 90,49 тыс. рублей, МАДОУ детский сад № 1 «Карусель» - 81,31 тыс. рублей, МБУДО «НДМШ» - 71,12 тыс. рублей, МБДОУ д/с N44 «Солнышко» - 58,27 тыс. рублей, МАОУ СОШ № 2 – 55,99 тыс. рублей, МБОУ СОШ № 4 – 37,15 тыс. рублей, МБОУ СОШ п. Ребристый – 25,02 тыс. рублей, МБДОУ детский сад N 6 «Снежинка» - 17,62 тыс. рублей  и МБОУ СОШ п. Аять – 9,76 тыс. рублей. Удельный вес доходов от компенсации затрат государства   в структуре налоговых и неналоговых доходов бюджета  составляет 0,58 %,  что выше, чем за аналогичный период 2021 года  на 0,10 %.</w:t>
      </w: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К уровню  аналогичного  периода 2021 года поступления  возросли </w:t>
      </w:r>
      <w:r w:rsidR="0085306B">
        <w:rPr>
          <w:rFonts w:ascii="Liberation Serif" w:hAnsi="Liberation Serif"/>
          <w:szCs w:val="28"/>
        </w:rPr>
        <w:t xml:space="preserve">                      </w:t>
      </w:r>
      <w:r w:rsidRPr="00DD1DE1">
        <w:rPr>
          <w:rFonts w:ascii="Liberation Serif" w:hAnsi="Liberation Serif"/>
          <w:szCs w:val="28"/>
        </w:rPr>
        <w:t xml:space="preserve">на  740,07 тыс. рублей,  или на 34,92 %, что обусловлено ростом  поступлений  от возврата бюджетных средств в связи с невыполнением муниципального задания бюджетными и автономными учреждениями.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 xml:space="preserve">Недоимка по доходам от компенсации затрат государства  по состоянию </w:t>
      </w:r>
      <w:r w:rsidR="0085306B">
        <w:rPr>
          <w:rFonts w:ascii="Liberation Serif" w:hAnsi="Liberation Serif"/>
          <w:sz w:val="28"/>
          <w:szCs w:val="28"/>
        </w:rPr>
        <w:t xml:space="preserve">            </w:t>
      </w:r>
      <w:r w:rsidRPr="00DD1DE1">
        <w:rPr>
          <w:rFonts w:ascii="Liberation Serif" w:hAnsi="Liberation Serif"/>
          <w:sz w:val="28"/>
          <w:szCs w:val="28"/>
        </w:rPr>
        <w:t>на 01.10.2022  года составила 162,46  тыс. рублей  и снизилась за отчетный период на 6,66 тыс. рублей (на 3,94 %) в связи с погашением задолженности.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>Доходы от продажи материальных и нематериальных активов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По состоянию на 1 октября  2022  года   в местный бюджет поступило 5 787,74  тыс. рублей  доходов от продажи материальных и нематериальных активов,  что составляет 262,96 % утвержденного годового прогноза. Высокий уровень  исполнения прогноза обусловлен погашением задолженности за прошлые периоды ИП Борисовым Е.В. Удельный вес доходов от продажи материальных и нематериальных активов в структуре налоговых и неналоговых доходов бюджета составляет 1,18 %,  что выше, чем за аналогичный период  </w:t>
      </w:r>
      <w:r w:rsidR="00A02CF9">
        <w:rPr>
          <w:rFonts w:ascii="Liberation Serif" w:hAnsi="Liberation Serif"/>
          <w:szCs w:val="28"/>
        </w:rPr>
        <w:t xml:space="preserve">               </w:t>
      </w:r>
      <w:r w:rsidRPr="00DD1DE1">
        <w:rPr>
          <w:rFonts w:ascii="Liberation Serif" w:hAnsi="Liberation Serif"/>
          <w:szCs w:val="28"/>
        </w:rPr>
        <w:t>2021 года  на 0,26 %.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</w:t>
      </w:r>
      <w:r w:rsidR="00A02CF9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1 720,25  тыс. рублей,  или на 42,29 %, что обусловлено выкупом земельного участка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>сельскохозяйственного  назначения - ООО «Компания «Гамма-Инвест»</w:t>
      </w:r>
      <w:r w:rsidR="00A02CF9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на сумму 377,90 тыс. рублей, земельного участка под объект складского назначения  - Ерониным В.Н. на сумму 612,75 тыс. рублей и </w:t>
      </w:r>
      <w:r w:rsidRPr="00DD1DE1">
        <w:rPr>
          <w:rFonts w:ascii="Liberation Serif" w:hAnsi="Liberation Serif" w:cs="Liberation Serif"/>
          <w:sz w:val="28"/>
          <w:szCs w:val="28"/>
        </w:rPr>
        <w:t xml:space="preserve">земельного участка под строительство объекта промышленности ООО «АБЗ Невьянск» на сумму </w:t>
      </w:r>
      <w:r w:rsidRPr="00DD1DE1">
        <w:rPr>
          <w:rFonts w:ascii="Liberation Serif" w:hAnsi="Liberation Serif" w:cs="Liberation Serif"/>
          <w:sz w:val="28"/>
          <w:szCs w:val="28"/>
        </w:rPr>
        <w:br/>
        <w:t>187,60 тыс. рублей.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доходам  от продажи материальных и нематериальных активов в местный бюджет по состоянию на 01.10.2022  года  составила  </w:t>
      </w:r>
      <w:r w:rsidR="00A02CF9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>112,97  тыс. рублей  и снизилась   за отчетный период на 2 455,90  тыс. рублей</w:t>
      </w:r>
      <w:r w:rsidR="00A02CF9">
        <w:rPr>
          <w:rFonts w:ascii="Liberation Serif" w:hAnsi="Liberation Serif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 xml:space="preserve">(или 95,6 %)  в связи с погашением задолженности за прошлые периоды ИП Борисовым Е.В.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3 464,81  тыс. рублей доходов от реализации имущества, что составляет 340,35 % утвержденного годового прогноза. Высокий уровень  исполнения прогноза обусловлен погашением задолженности за прошлые периоды ИП Борисовым Е.В. </w:t>
      </w:r>
    </w:p>
    <w:p w:rsidR="00F13B76" w:rsidRPr="00DD1DE1" w:rsidRDefault="00F13B76" w:rsidP="0086722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  </w:t>
      </w:r>
      <w:r w:rsidR="00A02CF9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637,47  тыс. рублей, или на 22,55 %,   что обусловлено  погашением задолженности за прошлые периоды ИП Борисовым Е.В. в сумме 2 499,65 тыс. рублей,  </w:t>
      </w:r>
      <w:proofErr w:type="spellStart"/>
      <w:r w:rsidRPr="00DD1DE1">
        <w:rPr>
          <w:rFonts w:ascii="Liberation Serif" w:hAnsi="Liberation Serif"/>
          <w:sz w:val="28"/>
          <w:szCs w:val="28"/>
        </w:rPr>
        <w:t>Гнип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О.В. - 8,00 тыс. рублей и  </w:t>
      </w:r>
      <w:proofErr w:type="spellStart"/>
      <w:r w:rsidRPr="00DD1DE1">
        <w:rPr>
          <w:rFonts w:ascii="Liberation Serif" w:hAnsi="Liberation Serif"/>
          <w:sz w:val="28"/>
          <w:szCs w:val="28"/>
        </w:rPr>
        <w:t>Закарян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Р.В. - 1,58 тыс. рублей.   Досрочно оплачен договор купли-продажи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Партум</w:t>
      </w:r>
      <w:proofErr w:type="spellEnd"/>
      <w:r w:rsidRPr="00DD1DE1">
        <w:rPr>
          <w:rFonts w:ascii="Liberation Serif" w:hAnsi="Liberation Serif"/>
          <w:sz w:val="28"/>
          <w:szCs w:val="28"/>
        </w:rPr>
        <w:t>» в сумме</w:t>
      </w:r>
      <w:r w:rsidR="00A02CF9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DD1DE1">
        <w:rPr>
          <w:rFonts w:ascii="Liberation Serif" w:hAnsi="Liberation Serif"/>
          <w:sz w:val="28"/>
          <w:szCs w:val="28"/>
        </w:rPr>
        <w:t>304,61 тыс. рублей.</w:t>
      </w:r>
    </w:p>
    <w:p w:rsidR="00F13B76" w:rsidRPr="00DD1DE1" w:rsidRDefault="00F13B76" w:rsidP="00A02CF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02CF9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 года  составила 112,97  тыс. рублей и снизилась за отчетный период на  2 455,90  тыс. рублей (или 95,6 %)  в связи погашением задолженности </w:t>
      </w:r>
      <w:r w:rsidR="00A02CF9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>за прошлые периоды ИП Борисовым Е.В.   в сумме 2 499,65 тыс. рублей.</w:t>
      </w:r>
      <w:r w:rsidR="00A02CF9">
        <w:rPr>
          <w:rFonts w:ascii="Liberation Serif" w:hAnsi="Liberation Serif"/>
          <w:sz w:val="28"/>
          <w:szCs w:val="28"/>
        </w:rPr>
        <w:t xml:space="preserve">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Крупные суммы недоимки по 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Закарян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 Р.В. в сумме 40,49 тыс. рублей и  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Гнип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 О.В. – </w:t>
      </w:r>
      <w:r w:rsidR="00A02CF9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>71,83 тыс. рублей.</w:t>
      </w:r>
    </w:p>
    <w:p w:rsidR="00F13B76" w:rsidRPr="00DD1DE1" w:rsidRDefault="00F13B76" w:rsidP="0086722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За 9  месяцев 2022 года выставлено 4 претензии,  поданы исковые заявления в отношении 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Гнип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 О.В., 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Закарян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 Р.В.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 1 октября  2022  года   в местный бюджет поступило 2</w:t>
      </w:r>
      <w:r w:rsidRPr="00DD1DE1">
        <w:rPr>
          <w:rFonts w:ascii="Liberation Serif" w:hAnsi="Liberation Serif"/>
          <w:sz w:val="28"/>
          <w:szCs w:val="28"/>
          <w:lang w:val="en-US"/>
        </w:rPr>
        <w:t> </w:t>
      </w:r>
      <w:r w:rsidRPr="00DD1DE1">
        <w:rPr>
          <w:rFonts w:ascii="Liberation Serif" w:hAnsi="Liberation Serif"/>
          <w:sz w:val="28"/>
          <w:szCs w:val="28"/>
        </w:rPr>
        <w:t xml:space="preserve">322,93 тыс. рублей  доходов от продажи земельных участков,   что составляет 196,36 %  утвержденного годового прогноза. Высокий </w:t>
      </w:r>
      <w:r w:rsidRPr="00DD1DE1">
        <w:rPr>
          <w:rFonts w:ascii="Liberation Serif" w:hAnsi="Liberation Serif"/>
          <w:color w:val="000000"/>
          <w:sz w:val="28"/>
          <w:szCs w:val="28"/>
          <w:shd w:val="clear" w:color="auto" w:fill="FCFCFC"/>
        </w:rPr>
        <w:t xml:space="preserve"> уровень исполнения </w:t>
      </w:r>
      <w:r w:rsidRPr="00DD1DE1">
        <w:rPr>
          <w:rFonts w:ascii="Liberation Serif" w:hAnsi="Liberation Serif"/>
          <w:color w:val="000000"/>
          <w:sz w:val="28"/>
          <w:szCs w:val="28"/>
          <w:shd w:val="clear" w:color="auto" w:fill="FCFCFC"/>
        </w:rPr>
        <w:lastRenderedPageBreak/>
        <w:t xml:space="preserve">прогноза обусловлен  </w:t>
      </w:r>
      <w:r w:rsidRPr="00DD1DE1">
        <w:rPr>
          <w:rFonts w:ascii="Liberation Serif" w:hAnsi="Liberation Serif"/>
          <w:sz w:val="28"/>
          <w:szCs w:val="28"/>
        </w:rPr>
        <w:t xml:space="preserve">выкупом земельного участка </w:t>
      </w:r>
      <w:r w:rsidRPr="00DD1DE1">
        <w:rPr>
          <w:rFonts w:ascii="Liberation Serif" w:hAnsi="Liberation Serif" w:cs="Liberation Serif"/>
          <w:sz w:val="28"/>
          <w:szCs w:val="28"/>
        </w:rPr>
        <w:t>сельскохозяйственного  назначения - ООО «Компания «Гамма-Инвест»  на сумму 377,90 тыс. рублей, земельного участка под объект складского назначения  - Ерониным В.Н. на сумму 612,75 тыс. рублей и  земельного участка под строительство объекта промышленности ООО «АБЗ Невьянск» на сумму 187,60 тыс. рублей.</w:t>
      </w:r>
    </w:p>
    <w:p w:rsidR="00F13B76" w:rsidRPr="00DD1DE1" w:rsidRDefault="00F13B76" w:rsidP="00867228">
      <w:pPr>
        <w:pStyle w:val="af3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 </w:t>
      </w:r>
      <w:r w:rsidR="00A02CF9">
        <w:rPr>
          <w:rFonts w:ascii="Liberation Serif" w:hAnsi="Liberation Serif"/>
          <w:sz w:val="28"/>
          <w:szCs w:val="28"/>
          <w:lang w:val="ru-RU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1 090,91  тыс. рублей, или на 88,55 %,    что обусловлено выкупом земельных участков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ООО «Компания «Гамма-Инвест»,  </w:t>
      </w:r>
      <w:r w:rsidRPr="00DD1DE1">
        <w:rPr>
          <w:rFonts w:ascii="Liberation Serif" w:hAnsi="Liberation Serif" w:cs="Liberation Serif"/>
          <w:sz w:val="28"/>
          <w:szCs w:val="28"/>
        </w:rPr>
        <w:t>ООО «АБЗ Невьянск»</w:t>
      </w:r>
      <w:r w:rsidR="00A02CF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</w:t>
      </w:r>
      <w:r w:rsidRPr="00DD1DE1">
        <w:rPr>
          <w:rFonts w:ascii="Liberation Serif" w:hAnsi="Liberation Serif" w:cs="Liberation Serif"/>
          <w:sz w:val="28"/>
          <w:szCs w:val="28"/>
        </w:rPr>
        <w:t xml:space="preserve">и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 Ерониным В.Н. </w:t>
      </w:r>
    </w:p>
    <w:p w:rsidR="00F13B76" w:rsidRPr="00DD1DE1" w:rsidRDefault="00F13B76" w:rsidP="00867228">
      <w:pPr>
        <w:pStyle w:val="af3"/>
        <w:ind w:firstLine="568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02CF9">
        <w:rPr>
          <w:rFonts w:ascii="Liberation Serif" w:hAnsi="Liberation Serif"/>
          <w:sz w:val="28"/>
          <w:szCs w:val="28"/>
          <w:lang w:val="ru-RU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>на 01.01.2022 года и на 01.10.2022 года  отсутствует.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  <w:lang w:val="x-none"/>
        </w:rPr>
      </w:pP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>Штрафы, санкции, возмещение ущерба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По состоянию на 1 октября  2022  года  в местный бюджет поступило 3 031,36   тыс. рублей  доходов от штрафов, санкций, возмещения ущерба,  что составляет 178,95 % утвержденного годового прогноза. Высокий уровень исполнения прогноза обусловлен  увеличением количества наложенных  штрафов.  </w:t>
      </w:r>
    </w:p>
    <w:p w:rsidR="00F13B76" w:rsidRPr="00DD1DE1" w:rsidRDefault="00F13B76" w:rsidP="00867228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  Доля доходов от административных штрафов в общей сумме налоговых </w:t>
      </w:r>
      <w:r w:rsidR="00F347E6">
        <w:rPr>
          <w:rFonts w:ascii="Liberation Serif" w:hAnsi="Liberation Serif"/>
          <w:szCs w:val="28"/>
        </w:rPr>
        <w:t xml:space="preserve">             </w:t>
      </w:r>
      <w:r w:rsidRPr="00DD1DE1">
        <w:rPr>
          <w:rFonts w:ascii="Liberation Serif" w:hAnsi="Liberation Serif"/>
          <w:szCs w:val="28"/>
        </w:rPr>
        <w:t xml:space="preserve">и неналоговых доходов 0,62 %, что ниже уровня аналогичного периода 2021 года </w:t>
      </w:r>
      <w:r w:rsidRPr="00DD1DE1">
        <w:rPr>
          <w:rFonts w:ascii="Liberation Serif" w:hAnsi="Liberation Serif"/>
          <w:szCs w:val="28"/>
        </w:rPr>
        <w:br/>
        <w:t>на 0,27 %.</w:t>
      </w:r>
    </w:p>
    <w:p w:rsidR="00F13B76" w:rsidRPr="00DD1DE1" w:rsidRDefault="00F13B76" w:rsidP="00867228">
      <w:pPr>
        <w:pStyle w:val="XXL"/>
        <w:tabs>
          <w:tab w:val="left" w:pos="993"/>
        </w:tabs>
        <w:spacing w:line="240" w:lineRule="auto"/>
        <w:contextualSpacing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К уровню  аналогичного  периода 2021 года поступления  снизились </w:t>
      </w:r>
      <w:r w:rsidR="00F347E6">
        <w:rPr>
          <w:rFonts w:ascii="Liberation Serif" w:hAnsi="Liberation Serif"/>
          <w:szCs w:val="28"/>
        </w:rPr>
        <w:t xml:space="preserve">                   </w:t>
      </w:r>
      <w:r w:rsidRPr="00DD1DE1">
        <w:rPr>
          <w:rFonts w:ascii="Liberation Serif" w:hAnsi="Liberation Serif"/>
          <w:szCs w:val="28"/>
        </w:rPr>
        <w:t>на  886,15   тыс. рублей,  или на 22,62 %, что обусловлено сокращением   количества наложенных  денежных взысканий, налагаемых в возмещение ущерба, причиненного в результате незаконного или нецелевого использования бюджетных средств.</w:t>
      </w:r>
    </w:p>
    <w:p w:rsidR="00F13B76" w:rsidRPr="00DD1DE1" w:rsidRDefault="00F13B76" w:rsidP="00867228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Недоимка по штрафам, санкциям, возмещению ущерба в местный бюджет по состоянию на 01.10.2022  года составила 1 144,46   тыс. рублей, и за отчетный период увеличилась  на 4,13 тыс. рублей (на 0,36 %).   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>Прочие неналоговые доходы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По состоянию на 1 октября  2022  года в местный бюджет поступило </w:t>
      </w:r>
      <w:r w:rsidR="00F347E6">
        <w:rPr>
          <w:rFonts w:ascii="Liberation Serif" w:hAnsi="Liberation Serif"/>
          <w:szCs w:val="28"/>
        </w:rPr>
        <w:t xml:space="preserve">              </w:t>
      </w:r>
      <w:r w:rsidRPr="00DD1DE1">
        <w:rPr>
          <w:rFonts w:ascii="Liberation Serif" w:hAnsi="Liberation Serif"/>
          <w:szCs w:val="28"/>
        </w:rPr>
        <w:t xml:space="preserve">158,87   тыс. рублей  прочих неналоговых доходов (при отсутствии плановых поступлений). Удельный вес прочих неналоговых доходов  в структуре налоговых и неналоговых доходов бюджета составляет 0,03 %,  что выше, чем </w:t>
      </w:r>
      <w:r w:rsidR="00F347E6">
        <w:rPr>
          <w:rFonts w:ascii="Liberation Serif" w:hAnsi="Liberation Serif"/>
          <w:szCs w:val="28"/>
        </w:rPr>
        <w:t xml:space="preserve">                           </w:t>
      </w:r>
      <w:r w:rsidRPr="00DD1DE1">
        <w:rPr>
          <w:rFonts w:ascii="Liberation Serif" w:hAnsi="Liberation Serif"/>
          <w:szCs w:val="28"/>
        </w:rPr>
        <w:t>за аналогичный период  2021 года  на 0,02 %.</w:t>
      </w: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К уровню  аналогичного  периода 2021 года поступления  возросли  </w:t>
      </w:r>
      <w:r w:rsidR="00F347E6">
        <w:rPr>
          <w:rFonts w:ascii="Liberation Serif" w:hAnsi="Liberation Serif"/>
          <w:szCs w:val="28"/>
        </w:rPr>
        <w:t xml:space="preserve">                    </w:t>
      </w:r>
      <w:r w:rsidRPr="00DD1DE1">
        <w:rPr>
          <w:rFonts w:ascii="Liberation Serif" w:hAnsi="Liberation Serif"/>
          <w:szCs w:val="28"/>
        </w:rPr>
        <w:t xml:space="preserve">на  103,20  тыс. рублей, или на 185,38 %,    что обусловлено поступлением средств по разрешениям на использование земельных участков, находящихся </w:t>
      </w:r>
      <w:r w:rsidR="00F347E6">
        <w:rPr>
          <w:rFonts w:ascii="Liberation Serif" w:hAnsi="Liberation Serif"/>
          <w:szCs w:val="28"/>
        </w:rPr>
        <w:t xml:space="preserve">                     </w:t>
      </w:r>
      <w:r w:rsidRPr="00DD1DE1">
        <w:rPr>
          <w:rFonts w:ascii="Liberation Serif" w:hAnsi="Liberation Serif"/>
          <w:szCs w:val="28"/>
        </w:rPr>
        <w:t xml:space="preserve">в государственной неразграниченной собственности, без предоставления права </w:t>
      </w:r>
      <w:r w:rsidR="00F347E6">
        <w:rPr>
          <w:rFonts w:ascii="Liberation Serif" w:hAnsi="Liberation Serif"/>
          <w:szCs w:val="28"/>
        </w:rPr>
        <w:t xml:space="preserve">              </w:t>
      </w:r>
      <w:r w:rsidRPr="00DD1DE1">
        <w:rPr>
          <w:rFonts w:ascii="Liberation Serif" w:hAnsi="Liberation Serif"/>
          <w:szCs w:val="28"/>
        </w:rPr>
        <w:t xml:space="preserve">и установления сервитута.   </w:t>
      </w: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По результатам рассмотрения письма Министерства по управлению государственным имуществом Свердловской области от 06.05.2022 </w:t>
      </w:r>
      <w:r w:rsidR="00F347E6">
        <w:rPr>
          <w:rFonts w:ascii="Liberation Serif" w:hAnsi="Liberation Serif"/>
          <w:szCs w:val="28"/>
        </w:rPr>
        <w:t xml:space="preserve">                                </w:t>
      </w:r>
      <w:r w:rsidRPr="00DD1DE1">
        <w:rPr>
          <w:rFonts w:ascii="Liberation Serif" w:hAnsi="Liberation Serif"/>
          <w:szCs w:val="28"/>
        </w:rPr>
        <w:t xml:space="preserve">№ 17-01-81/9883, в котором разъясняется, что ставка арендной платы, применяемая в расчете за размещение объектов, является числовым выражением, и не подлежит дополнительным математическим действиям, связанным </w:t>
      </w:r>
      <w:r w:rsidR="00F347E6">
        <w:rPr>
          <w:rFonts w:ascii="Liberation Serif" w:hAnsi="Liberation Serif"/>
          <w:szCs w:val="28"/>
        </w:rPr>
        <w:t xml:space="preserve">                           </w:t>
      </w:r>
      <w:r w:rsidRPr="00DD1DE1">
        <w:rPr>
          <w:rFonts w:ascii="Liberation Serif" w:hAnsi="Liberation Serif"/>
          <w:szCs w:val="28"/>
        </w:rPr>
        <w:lastRenderedPageBreak/>
        <w:t xml:space="preserve">с процентами, указанными в приказе МУГИСО от 26.12.2020 № 4365 </w:t>
      </w:r>
      <w:r w:rsidR="00F347E6">
        <w:rPr>
          <w:rFonts w:ascii="Liberation Serif" w:hAnsi="Liberation Serif"/>
          <w:szCs w:val="28"/>
        </w:rPr>
        <w:t xml:space="preserve">                         </w:t>
      </w:r>
      <w:r w:rsidRPr="00DD1DE1">
        <w:rPr>
          <w:rFonts w:ascii="Liberation Serif" w:hAnsi="Liberation Serif"/>
          <w:szCs w:val="28"/>
        </w:rPr>
        <w:t xml:space="preserve">«Об утверждении ставок арендной платы за земельные участки, находящиеся </w:t>
      </w:r>
      <w:r w:rsidR="00F347E6">
        <w:rPr>
          <w:rFonts w:ascii="Liberation Serif" w:hAnsi="Liberation Serif"/>
          <w:szCs w:val="28"/>
        </w:rPr>
        <w:t xml:space="preserve">                 </w:t>
      </w:r>
      <w:r w:rsidRPr="00DD1DE1">
        <w:rPr>
          <w:rFonts w:ascii="Liberation Serif" w:hAnsi="Liberation Serif"/>
          <w:szCs w:val="28"/>
        </w:rPr>
        <w:t xml:space="preserve">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торгов» </w:t>
      </w:r>
      <w:r w:rsidR="00F347E6">
        <w:rPr>
          <w:rFonts w:ascii="Liberation Serif" w:hAnsi="Liberation Serif"/>
          <w:szCs w:val="28"/>
        </w:rPr>
        <w:t xml:space="preserve">                   </w:t>
      </w:r>
      <w:r w:rsidRPr="00DD1DE1">
        <w:rPr>
          <w:rFonts w:ascii="Liberation Serif" w:hAnsi="Liberation Serif"/>
          <w:szCs w:val="28"/>
        </w:rPr>
        <w:t>в период с 06.05.2022 по 31.05.2022 был произведены начисления, в соответствии с вышеуказанными документами.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в местный бюджет по состоянию </w:t>
      </w:r>
      <w:r w:rsidR="00F347E6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>на 01.10.2022  года  составила 409,88  тыс. рублей и увеличилась  за отчетный период на 409,88  тыс. рублей (или 100 %) в связи с неуплатой текущих платежей Артель старателей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 и ПАО «МТС».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Задолженность имеют 5 юридических лиц.  Крупные суммы недоимки: </w:t>
      </w:r>
    </w:p>
    <w:p w:rsidR="00F13B76" w:rsidRPr="00DD1DE1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Артель старателей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 - 379,62 тыс. рублей;</w:t>
      </w:r>
    </w:p>
    <w:p w:rsidR="00F13B76" w:rsidRPr="00DD1DE1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ПАО «МТС» - 13,50 тыс. рублей.</w:t>
      </w:r>
    </w:p>
    <w:p w:rsidR="00F13B76" w:rsidRPr="00DD1DE1" w:rsidRDefault="00F13B76" w:rsidP="00867228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DD1DE1" w:rsidRDefault="00F13B76" w:rsidP="00867228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Безвозмездные поступления</w:t>
      </w:r>
    </w:p>
    <w:p w:rsidR="00F13B76" w:rsidRPr="00DD1DE1" w:rsidRDefault="00F13B76" w:rsidP="00867228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1 октября  2022  года   в  местный бюджет Невьянского городского  округа поступило 1 095 988,76 тыс. рублей безвозмездных поступлений, что составляет 55,63 % утвержденного годового прогноза.  Безвозмездные поступления в структуре доходов бюджета Невьянского городского округа составляют  69,07 %, что  на  7,10  %  выше, уровня  аналогичного периода 2021 года.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</w:t>
      </w:r>
      <w:r w:rsidR="00F347E6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377 028,13  тыс. рублей, или на 52,44 %. 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Невьянского городского округа поступило 1 098 521,89 тыс. рублей безвозмездных поступлений от других бюджетов бюджетной системы РФ, что составляет 55,76 % утвержденного годового прогноза.  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</w:t>
      </w:r>
      <w:r w:rsidR="00F347E6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>на 365 670,62 тыс. рублей, или на 49,90 %. В том числе по следующим доходным источникам: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Дотаций бюджетам бюджетной системы Российской Федерации поступило 179 858,33 тыс. рублей исполнение к годовым бюджетным  назначениям 33,42 %,  рост к уровню 2021  года  на 33 614,33 тыс. рублей, или </w:t>
      </w:r>
      <w:r w:rsidR="00F347E6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>на 22,99 %.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Субсидий бюджетам бюджетной системы Российской Федерации   поступило в сумме  256 286,02  тыс. рублей, исполнение к годовым бюджетным  назначениям 43,62 %,  рост  к уровню 2021  года  на 217 390,92 тыс. рублей, или на 558,92 %.  Субсидии  носит заявительный характер  и   поступают в бюджет </w:t>
      </w:r>
      <w:r w:rsidR="00F347E6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>в  пределах суммы, необходимой для оплаты бюджетных обязательств.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Субвенций бюджетам бюджетной системы Российской Федерации  поступило  в сумме 534 270,34 тыс. рублей, исполнение к годовым бюджетным назначениям 76,01 %, рос  к уровню 2021 года на 5,67 %, в абсолютном выражении на 28 646,62 тыс. рублей.  Субвенции носит заявительный характер </w:t>
      </w:r>
      <w:r w:rsidR="00F347E6">
        <w:rPr>
          <w:rFonts w:ascii="Liberation Serif" w:hAnsi="Liberation Serif"/>
          <w:sz w:val="28"/>
          <w:szCs w:val="28"/>
        </w:rPr>
        <w:t xml:space="preserve">             </w:t>
      </w:r>
      <w:r w:rsidRPr="00DD1DE1">
        <w:rPr>
          <w:rFonts w:ascii="Liberation Serif" w:hAnsi="Liberation Serif"/>
          <w:sz w:val="28"/>
          <w:szCs w:val="28"/>
        </w:rPr>
        <w:t xml:space="preserve">и поступают в объеме необходимом для исполнения бюджетных  обязательств. 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 xml:space="preserve">Иных межбюджетных трансфертов поступило в сумме 128 107,20 тыс. рублей,  исполнение к годовым бюджетным назначениям  90,56 %, рост  к уровню 2021 года на  204,38 %, в абсолютном выражении на 86 018,75 тыс. рублей. 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Прочих безвозмездных поступлений не поступило (при отсутствии плановых поступлений), снижение  к уровню аналогичного периода  2021  года  </w:t>
      </w:r>
      <w:r w:rsidR="00F347E6">
        <w:rPr>
          <w:rFonts w:ascii="Liberation Serif" w:hAnsi="Liberation Serif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>на 1 195,00 тыс. рублей.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Доходов от возврата организациями остатков субсидий прошлых лет  поступило в сумме 14 793,39 тыс. рублей, рост  к уровню 2021 года на 100,00 %,</w:t>
      </w:r>
      <w:r w:rsidR="00F347E6">
        <w:rPr>
          <w:rFonts w:ascii="Liberation Serif" w:hAnsi="Liberation Serif"/>
          <w:sz w:val="28"/>
          <w:szCs w:val="28"/>
        </w:rPr>
        <w:t xml:space="preserve">            </w:t>
      </w:r>
      <w:r w:rsidRPr="00DD1DE1">
        <w:rPr>
          <w:rFonts w:ascii="Liberation Serif" w:hAnsi="Liberation Serif"/>
          <w:sz w:val="28"/>
          <w:szCs w:val="28"/>
        </w:rPr>
        <w:t xml:space="preserve">в абсолютном выражении на 14 793,39  тыс. рублей.  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из  местного бюджета   возвращено в областной бюджет  –  17 326,52  тыс. рублей остатков субсидий </w:t>
      </w:r>
      <w:r w:rsidR="00F347E6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и субвенций прошлых лет. 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К уровню  аналогичного  периода  2021  года возврат остатков субсидий</w:t>
      </w:r>
      <w:r w:rsidR="00F347E6">
        <w:rPr>
          <w:rFonts w:ascii="Liberation Serif" w:hAnsi="Liberation Serif"/>
          <w:sz w:val="28"/>
          <w:szCs w:val="28"/>
        </w:rPr>
        <w:t xml:space="preserve">             </w:t>
      </w:r>
      <w:r w:rsidRPr="00DD1DE1">
        <w:rPr>
          <w:rFonts w:ascii="Liberation Serif" w:hAnsi="Liberation Serif"/>
          <w:sz w:val="28"/>
          <w:szCs w:val="28"/>
        </w:rPr>
        <w:t xml:space="preserve">и субвенций прошлых лет увеличился  на 2 240,88  тыс. рублей, или на 14,85 %.  Не использование выделенных средств в полном объеме произошло  в связи </w:t>
      </w:r>
      <w:r w:rsidR="00F347E6">
        <w:rPr>
          <w:rFonts w:ascii="Liberation Serif" w:hAnsi="Liberation Serif"/>
          <w:sz w:val="28"/>
          <w:szCs w:val="28"/>
        </w:rPr>
        <w:t xml:space="preserve">          </w:t>
      </w:r>
      <w:r w:rsidRPr="00DD1DE1">
        <w:rPr>
          <w:rFonts w:ascii="Liberation Serif" w:hAnsi="Liberation Serif"/>
          <w:sz w:val="28"/>
          <w:szCs w:val="28"/>
        </w:rPr>
        <w:t>с экономией средств в результате  проведения конкурсных процедур.</w:t>
      </w:r>
    </w:p>
    <w:p w:rsidR="00F13B76" w:rsidRDefault="00F13B76" w:rsidP="00867228">
      <w:pPr>
        <w:ind w:firstLine="283"/>
        <w:jc w:val="center"/>
        <w:rPr>
          <w:rFonts w:ascii="Liberation Serif" w:hAnsi="Liberation Serif"/>
          <w:sz w:val="28"/>
          <w:szCs w:val="28"/>
        </w:rPr>
      </w:pPr>
    </w:p>
    <w:p w:rsidR="00F13B76" w:rsidRPr="00755F66" w:rsidRDefault="00F13B76" w:rsidP="00867228">
      <w:pPr>
        <w:ind w:firstLine="283"/>
        <w:jc w:val="center"/>
        <w:rPr>
          <w:rFonts w:ascii="Liberation Serif" w:hAnsi="Liberation Serif"/>
          <w:b/>
          <w:sz w:val="28"/>
          <w:szCs w:val="28"/>
        </w:rPr>
      </w:pPr>
      <w:r w:rsidRPr="00755F66">
        <w:rPr>
          <w:rFonts w:ascii="Liberation Serif" w:hAnsi="Liberation Serif"/>
          <w:b/>
          <w:sz w:val="28"/>
          <w:szCs w:val="28"/>
        </w:rPr>
        <w:t xml:space="preserve">РАСХОДЫ </w:t>
      </w:r>
    </w:p>
    <w:p w:rsidR="00F13B76" w:rsidRPr="00FA4415" w:rsidRDefault="00F13B76" w:rsidP="00867228">
      <w:pPr>
        <w:ind w:firstLine="283"/>
        <w:jc w:val="center"/>
        <w:rPr>
          <w:rFonts w:ascii="Liberation Serif" w:hAnsi="Liberation Serif"/>
          <w:sz w:val="28"/>
          <w:szCs w:val="28"/>
        </w:rPr>
      </w:pPr>
    </w:p>
    <w:p w:rsidR="00F13B76" w:rsidRPr="00BE796D" w:rsidRDefault="00F13B76" w:rsidP="00867228">
      <w:pPr>
        <w:ind w:firstLine="283"/>
        <w:jc w:val="both"/>
        <w:rPr>
          <w:rFonts w:ascii="Liberation Serif" w:hAnsi="Liberation Serif"/>
          <w:sz w:val="28"/>
          <w:szCs w:val="28"/>
        </w:rPr>
      </w:pPr>
      <w:r w:rsidRPr="00FA4415">
        <w:rPr>
          <w:rFonts w:ascii="Liberation Serif" w:hAnsi="Liberation Serif"/>
          <w:sz w:val="28"/>
          <w:szCs w:val="28"/>
        </w:rPr>
        <w:t xml:space="preserve">      </w:t>
      </w:r>
      <w:r w:rsidRPr="00BE796D">
        <w:rPr>
          <w:rFonts w:ascii="Liberation Serif" w:hAnsi="Liberation Serif"/>
          <w:sz w:val="28"/>
          <w:szCs w:val="28"/>
        </w:rPr>
        <w:t>Бюджет Невьянского городского округа утвержден решением  Думы Невьянского городского округа  от 15 декабря 2021 года № 120 «О бюджете Невьянского городского округа на 2022  год и плановый период 2023 и 2024 годов»  в объеме  2 229 168,19 тыс. рублей.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С учетом внесенных изменений по состоянию на 1 октября 2022 года объем расходов составил 2 718 591,60 тыс. рублей (с изменениями внесенными решениями Думы Невьянского городского округа  от 29.12.2021  № 133,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796D">
        <w:rPr>
          <w:rFonts w:ascii="Liberation Serif" w:hAnsi="Liberation Serif"/>
          <w:sz w:val="28"/>
          <w:szCs w:val="28"/>
        </w:rPr>
        <w:t xml:space="preserve">от 26.01.2022 № 4, от 24.02.2022 № 16, от 23.03.2022 № 34, от 27.04.2022 № 40, </w:t>
      </w:r>
      <w:r w:rsidR="00BE5E09">
        <w:rPr>
          <w:rFonts w:ascii="Liberation Serif" w:hAnsi="Liberation Serif"/>
          <w:sz w:val="28"/>
          <w:szCs w:val="28"/>
        </w:rPr>
        <w:t xml:space="preserve">                  </w:t>
      </w:r>
      <w:r w:rsidRPr="00BE796D">
        <w:rPr>
          <w:rFonts w:ascii="Liberation Serif" w:hAnsi="Liberation Serif"/>
          <w:sz w:val="28"/>
          <w:szCs w:val="28"/>
        </w:rPr>
        <w:t>от 25.05.2022 № 58, от 22.06.2022 № 71, от 29.06.2022 № 79, от  27.07.2022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 № 84, от 24.08.2022 № 86 </w:t>
      </w:r>
      <w:r w:rsidR="00BE5E09">
        <w:rPr>
          <w:rFonts w:ascii="Liberation Serif" w:hAnsi="Liberation Serif"/>
          <w:sz w:val="28"/>
          <w:szCs w:val="28"/>
        </w:rPr>
        <w:t>«</w:t>
      </w:r>
      <w:r w:rsidRPr="00BE796D">
        <w:rPr>
          <w:rFonts w:ascii="Liberation Serif" w:hAnsi="Liberation Serif"/>
          <w:sz w:val="28"/>
          <w:szCs w:val="28"/>
        </w:rPr>
        <w:t xml:space="preserve">О внесении изменений  в решение Думы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от 15.12.2021  № </w:t>
      </w:r>
      <w:r w:rsidR="0053257D">
        <w:rPr>
          <w:rFonts w:ascii="Liberation Serif" w:hAnsi="Liberation Serif"/>
          <w:sz w:val="28"/>
          <w:szCs w:val="28"/>
        </w:rPr>
        <w:t>1</w:t>
      </w:r>
      <w:r w:rsidRPr="00BE796D">
        <w:rPr>
          <w:rFonts w:ascii="Liberation Serif" w:hAnsi="Liberation Serif"/>
          <w:sz w:val="28"/>
          <w:szCs w:val="28"/>
        </w:rPr>
        <w:t xml:space="preserve">20 «О бюджете Невьянского городского округа на 2022 год и плановый период 2023 и 2024 годов», распоряжениями </w:t>
      </w:r>
      <w:r w:rsidR="00BE5E09">
        <w:rPr>
          <w:rFonts w:ascii="Liberation Serif" w:hAnsi="Liberation Serif"/>
          <w:sz w:val="28"/>
          <w:szCs w:val="28"/>
        </w:rPr>
        <w:t xml:space="preserve">                </w:t>
      </w:r>
      <w:r w:rsidRPr="00BE796D">
        <w:rPr>
          <w:rFonts w:ascii="Liberation Serif" w:hAnsi="Liberation Serif"/>
          <w:sz w:val="28"/>
          <w:szCs w:val="28"/>
        </w:rPr>
        <w:t>по Финансовому управлению администрации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BE5E09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«О внесении изменений в сводную бюджетную роспись»</w:t>
      </w:r>
      <w:r>
        <w:rPr>
          <w:rFonts w:ascii="Liberation Serif" w:hAnsi="Liberation Serif"/>
          <w:sz w:val="28"/>
          <w:szCs w:val="28"/>
        </w:rPr>
        <w:t xml:space="preserve">  от 02.09.2022 № 81, </w:t>
      </w:r>
      <w:r w:rsidR="00BE5E09"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>от 05.09.2022</w:t>
      </w:r>
      <w:r w:rsidR="00BE5E0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="00BE5E0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83, 84,  от 13.09.2022 №№ 87, 88,  от 15.09.2022 № 89, </w:t>
      </w:r>
      <w:r w:rsidR="00BE5E09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от 21.09.2022 № 90,  от 23.09.2022 №№ 91, 92, 93, 94  от 26.09.2022 № 96</w:t>
      </w:r>
      <w:r w:rsidRPr="00BE796D">
        <w:rPr>
          <w:rFonts w:ascii="Liberation Serif" w:hAnsi="Liberation Serif"/>
          <w:sz w:val="28"/>
          <w:szCs w:val="28"/>
        </w:rPr>
        <w:t>).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Исполнение бюджета Невьянского городского округа по расходам                         по состоянию на  1 октября  2022 года составило 63,</w:t>
      </w:r>
      <w:r w:rsidR="0053257D">
        <w:rPr>
          <w:rFonts w:ascii="Liberation Serif" w:hAnsi="Liberation Serif"/>
          <w:sz w:val="28"/>
          <w:szCs w:val="28"/>
        </w:rPr>
        <w:t>50</w:t>
      </w:r>
      <w:r w:rsidRPr="00BE796D">
        <w:rPr>
          <w:rFonts w:ascii="Liberation Serif" w:hAnsi="Liberation Serif"/>
          <w:sz w:val="28"/>
          <w:szCs w:val="28"/>
        </w:rPr>
        <w:t xml:space="preserve"> % или 1 725 804,37 тыс. рублей  к годовым бюджетным назначениям (план 2 718 591,60 тыс. рублей).</w:t>
      </w:r>
    </w:p>
    <w:p w:rsidR="00F13B76" w:rsidRPr="00BE796D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        </w:t>
      </w:r>
      <w:r w:rsidRPr="00BE796D">
        <w:rPr>
          <w:rFonts w:ascii="Liberation Serif" w:hAnsi="Liberation Serif"/>
          <w:sz w:val="28"/>
          <w:szCs w:val="28"/>
        </w:rPr>
        <w:tab/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0100 «Общегосударственные вопросы»</w:t>
      </w:r>
      <w:r w:rsidRPr="00BE796D">
        <w:rPr>
          <w:rFonts w:ascii="Liberation Serif" w:hAnsi="Liberation Serif"/>
          <w:sz w:val="28"/>
          <w:szCs w:val="28"/>
        </w:rPr>
        <w:t xml:space="preserve"> исполнение составило 92 879,47 тыс. рублей  или 63,80 %  при уточненном плане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145 652,54 тыс. рублей.</w:t>
      </w:r>
    </w:p>
    <w:p w:rsidR="00F13B76" w:rsidRPr="00BE796D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ab/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 xml:space="preserve">0300 «Национальная безопасность и правоохранительная деятельность» </w:t>
      </w:r>
      <w:r w:rsidRPr="00BE796D">
        <w:rPr>
          <w:rFonts w:ascii="Liberation Serif" w:hAnsi="Liberation Serif"/>
          <w:sz w:val="28"/>
          <w:szCs w:val="28"/>
        </w:rPr>
        <w:t>исполнение составило 12 936,82 тыс. рублей  при уточненном плане 18 170,26 тыс. рублей   или 71,20 %.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0400 «Национальная экономика»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            в сумме  52 716,35 тыс. рублей  или 53,40 % при уточненном  плане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BE796D">
        <w:rPr>
          <w:rFonts w:ascii="Liberation Serif" w:hAnsi="Liberation Serif"/>
          <w:sz w:val="28"/>
          <w:szCs w:val="28"/>
        </w:rPr>
        <w:t xml:space="preserve">     </w:t>
      </w:r>
      <w:r w:rsidRPr="00BE796D">
        <w:rPr>
          <w:rFonts w:ascii="Liberation Serif" w:hAnsi="Liberation Serif"/>
          <w:sz w:val="28"/>
          <w:szCs w:val="28"/>
        </w:rPr>
        <w:lastRenderedPageBreak/>
        <w:t xml:space="preserve">98 775,38 тыс. рублей. 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0500 «Жилищно-коммунальное хозяйство»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в сумме 225 350,29 тыс. рублей или 32,20 % при уточненном плане                               699 292,53  тыс. рублей.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 xml:space="preserve">0600 «Охрана окружающей среды» </w:t>
      </w:r>
      <w:r w:rsidRPr="00BE796D">
        <w:rPr>
          <w:rFonts w:ascii="Liberation Serif" w:hAnsi="Liberation Serif"/>
          <w:sz w:val="28"/>
          <w:szCs w:val="28"/>
        </w:rPr>
        <w:t>произведены расходы                    в сумме 715,20 тыс. рублей  или 39,50 %   при  плане 1 810,42 тыс. рублей.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0700 «Образование»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в сумме                 1 120 864,36  тыс. рублей  или 77,20 % при уточненном плане 1 451 551,77 тыс. рублей. 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0800 «Культура, кинематография»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BE796D">
        <w:rPr>
          <w:rFonts w:ascii="Liberation Serif" w:hAnsi="Liberation Serif"/>
          <w:sz w:val="28"/>
          <w:szCs w:val="28"/>
        </w:rPr>
        <w:t xml:space="preserve">в сумме 78 768,88 тыс. рублей или 70,80 % при уточненном плане                 111 209,04 тыс. рублей. 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0900 «Здравоохранение»</w:t>
      </w:r>
      <w:r w:rsidRPr="00BE796D">
        <w:rPr>
          <w:rFonts w:ascii="Liberation Serif" w:hAnsi="Liberation Serif"/>
          <w:sz w:val="28"/>
          <w:szCs w:val="28"/>
        </w:rPr>
        <w:t xml:space="preserve"> расходы  не производились, при  плане  338,21 тыс.  рублей.</w:t>
      </w:r>
    </w:p>
    <w:p w:rsidR="00F13B76" w:rsidRPr="00677A0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77A05">
        <w:rPr>
          <w:rFonts w:ascii="Liberation Serif" w:hAnsi="Liberation Serif"/>
          <w:sz w:val="28"/>
          <w:szCs w:val="28"/>
        </w:rPr>
        <w:t xml:space="preserve">По разделу  </w:t>
      </w:r>
      <w:r w:rsidRPr="00677A05">
        <w:rPr>
          <w:rFonts w:ascii="Liberation Serif" w:hAnsi="Liberation Serif"/>
          <w:b/>
          <w:sz w:val="28"/>
          <w:szCs w:val="28"/>
        </w:rPr>
        <w:t>1000 «Социальная политика»</w:t>
      </w:r>
      <w:r w:rsidRPr="00677A05">
        <w:rPr>
          <w:rFonts w:ascii="Liberation Serif" w:hAnsi="Liberation Serif"/>
          <w:sz w:val="28"/>
          <w:szCs w:val="28"/>
        </w:rPr>
        <w:t xml:space="preserve"> произведены расходы                     в сумме  105 902,33 тыс. рублей   или 73,20 %  при уточненном плане                 144 630,45  тыс. рублей.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1100 «Физическая культура и спорт»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               в сумме 33 044,13 тыс. рублей 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75,70 %  при уточненном  плане  43 651,64 тыс. рублей.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1200 «Средства массовой информации»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BE796D">
        <w:rPr>
          <w:rFonts w:ascii="Liberation Serif" w:hAnsi="Liberation Serif"/>
          <w:sz w:val="28"/>
          <w:szCs w:val="28"/>
        </w:rPr>
        <w:t xml:space="preserve"> в сумме 2 623,81 тыс. рублей  или 74,80 %  при уточненном плане 3 505,68 тыс. рублей. 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1300 «Обслуживание государственного и муниципального долга»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в сумме 2,73 тыс. рублей  или 74,20 %,   при   плане   3,68  тыс. рублей.</w:t>
      </w:r>
    </w:p>
    <w:p w:rsidR="00E724C0" w:rsidRDefault="00E724C0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3B76" w:rsidRDefault="00F13B76" w:rsidP="00867228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100170">
        <w:rPr>
          <w:rFonts w:ascii="Liberation Serif" w:hAnsi="Liberation Serif"/>
          <w:b/>
          <w:sz w:val="28"/>
          <w:szCs w:val="28"/>
        </w:rPr>
        <w:t xml:space="preserve">По главным распорядителям бюджетных средств  бюджетные ассигнования по состоянию на 1 </w:t>
      </w:r>
      <w:r>
        <w:rPr>
          <w:rFonts w:ascii="Liberation Serif" w:hAnsi="Liberation Serif"/>
          <w:b/>
          <w:sz w:val="28"/>
          <w:szCs w:val="28"/>
        </w:rPr>
        <w:t xml:space="preserve">октября </w:t>
      </w:r>
      <w:r w:rsidRPr="00100170">
        <w:rPr>
          <w:rFonts w:ascii="Liberation Serif" w:hAnsi="Liberation Serif"/>
          <w:b/>
          <w:sz w:val="28"/>
          <w:szCs w:val="28"/>
        </w:rPr>
        <w:t xml:space="preserve"> 2022 года  исполнены следующим образом:</w:t>
      </w:r>
    </w:p>
    <w:p w:rsidR="00E724C0" w:rsidRPr="00100170" w:rsidRDefault="00E724C0" w:rsidP="00867228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sz w:val="28"/>
          <w:szCs w:val="28"/>
        </w:rPr>
        <w:t xml:space="preserve">- </w:t>
      </w:r>
      <w:r w:rsidRPr="00100170">
        <w:rPr>
          <w:rFonts w:ascii="Liberation Serif" w:hAnsi="Liberation Serif"/>
          <w:b/>
          <w:sz w:val="28"/>
          <w:szCs w:val="28"/>
        </w:rPr>
        <w:t>Администрация Невьянского городского округа:</w:t>
      </w:r>
      <w:r w:rsidRPr="00100170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 от 15 декабря   202</w:t>
      </w:r>
      <w:r>
        <w:rPr>
          <w:rFonts w:ascii="Liberation Serif" w:hAnsi="Liberation Serif"/>
          <w:sz w:val="28"/>
          <w:szCs w:val="28"/>
        </w:rPr>
        <w:t>1</w:t>
      </w:r>
      <w:r w:rsidRPr="00100170">
        <w:rPr>
          <w:rFonts w:ascii="Liberation Serif" w:hAnsi="Liberation Serif"/>
          <w:sz w:val="28"/>
          <w:szCs w:val="28"/>
        </w:rPr>
        <w:t xml:space="preserve"> года № 120 «О бюджете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0170">
        <w:rPr>
          <w:rFonts w:ascii="Liberation Serif" w:hAnsi="Liberation Serif"/>
          <w:sz w:val="28"/>
          <w:szCs w:val="28"/>
        </w:rPr>
        <w:t xml:space="preserve">на 2022 год   </w:t>
      </w:r>
      <w:r w:rsidR="00E724C0">
        <w:rPr>
          <w:rFonts w:ascii="Liberation Serif" w:hAnsi="Liberation Serif"/>
          <w:sz w:val="28"/>
          <w:szCs w:val="28"/>
        </w:rPr>
        <w:t xml:space="preserve">                     </w:t>
      </w:r>
      <w:r w:rsidRPr="00100170">
        <w:rPr>
          <w:rFonts w:ascii="Liberation Serif" w:hAnsi="Liberation Serif"/>
          <w:sz w:val="28"/>
          <w:szCs w:val="28"/>
        </w:rPr>
        <w:t xml:space="preserve">и плановый период 2023 и 2024 годов»,  составили  908 684,09 тыс. рублей, уточненные годовые бюджетные ассигнования составили </w:t>
      </w:r>
      <w:r>
        <w:rPr>
          <w:rFonts w:ascii="Liberation Serif" w:hAnsi="Liberation Serif"/>
          <w:sz w:val="28"/>
          <w:szCs w:val="28"/>
        </w:rPr>
        <w:t>1 343 651,21</w:t>
      </w:r>
      <w:r w:rsidRPr="00100170">
        <w:rPr>
          <w:rFonts w:ascii="Liberation Serif" w:hAnsi="Liberation Serif"/>
          <w:sz w:val="28"/>
          <w:szCs w:val="28"/>
        </w:rPr>
        <w:t xml:space="preserve"> тыс. рублей. Исполнение составило </w:t>
      </w:r>
      <w:r>
        <w:rPr>
          <w:rFonts w:ascii="Liberation Serif" w:hAnsi="Liberation Serif"/>
          <w:sz w:val="28"/>
          <w:szCs w:val="28"/>
        </w:rPr>
        <w:t>679 181,04</w:t>
      </w:r>
      <w:r w:rsidRPr="00100170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50,55</w:t>
      </w:r>
      <w:r w:rsidRPr="00100170">
        <w:rPr>
          <w:rFonts w:ascii="Liberation Serif" w:hAnsi="Liberation Serif"/>
          <w:sz w:val="28"/>
          <w:szCs w:val="28"/>
        </w:rPr>
        <w:t xml:space="preserve"> % к уточненным бюджетным ассигнованиям. </w:t>
      </w: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b/>
          <w:sz w:val="28"/>
          <w:szCs w:val="28"/>
          <w:lang w:eastAsia="en-US"/>
        </w:rPr>
        <w:t xml:space="preserve"> - Комитет по управлению муниципальным имуществом администрации Невьянского городского округа</w:t>
      </w:r>
      <w:r w:rsidRPr="00100170">
        <w:rPr>
          <w:rFonts w:ascii="Liberation Serif" w:hAnsi="Liberation Serif"/>
          <w:b/>
          <w:sz w:val="28"/>
          <w:szCs w:val="28"/>
        </w:rPr>
        <w:t>:</w:t>
      </w:r>
      <w:r w:rsidRPr="00100170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 от 15 декабря   202</w:t>
      </w:r>
      <w:r>
        <w:rPr>
          <w:rFonts w:ascii="Liberation Serif" w:hAnsi="Liberation Serif"/>
          <w:sz w:val="28"/>
          <w:szCs w:val="28"/>
        </w:rPr>
        <w:t>1</w:t>
      </w:r>
      <w:r w:rsidRPr="00100170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100170">
        <w:rPr>
          <w:rFonts w:ascii="Liberation Serif" w:hAnsi="Liberation Serif"/>
          <w:sz w:val="28"/>
          <w:szCs w:val="28"/>
        </w:rPr>
        <w:t xml:space="preserve">№ 120 «О бюджете Невьянского городского округа на 2022 год  и плановый период 2023  и 2024 годов»,  составили 80,00 тыс. рублей, уточненные годовые бюджетные ассигнования составили 300,00 тыс. рублей. Исполнение составило </w:t>
      </w:r>
      <w:r>
        <w:rPr>
          <w:rFonts w:ascii="Liberation Serif" w:hAnsi="Liberation Serif"/>
          <w:sz w:val="28"/>
          <w:szCs w:val="28"/>
        </w:rPr>
        <w:t>193,57</w:t>
      </w:r>
      <w:r w:rsidRPr="00100170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64,52</w:t>
      </w:r>
      <w:r w:rsidRPr="00100170">
        <w:rPr>
          <w:rFonts w:ascii="Liberation Serif" w:hAnsi="Liberation Serif"/>
          <w:sz w:val="28"/>
          <w:szCs w:val="28"/>
        </w:rPr>
        <w:t xml:space="preserve"> %.  </w:t>
      </w: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sz w:val="28"/>
          <w:szCs w:val="28"/>
        </w:rPr>
        <w:lastRenderedPageBreak/>
        <w:t xml:space="preserve"> - </w:t>
      </w:r>
      <w:r w:rsidRPr="00100170">
        <w:rPr>
          <w:rFonts w:ascii="Liberation Serif" w:hAnsi="Liberation Serif"/>
          <w:b/>
          <w:sz w:val="28"/>
          <w:szCs w:val="28"/>
        </w:rPr>
        <w:t>Управление образования  Невьянского городского округа:</w:t>
      </w:r>
      <w:r w:rsidRPr="00100170">
        <w:rPr>
          <w:rFonts w:ascii="Liberation Serif" w:hAnsi="Liberation Serif"/>
          <w:sz w:val="28"/>
          <w:szCs w:val="28"/>
        </w:rPr>
        <w:t xml:space="preserve">  бюджетные ассигнования, утвержденные решением Думы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100170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100170">
        <w:rPr>
          <w:rFonts w:ascii="Liberation Serif" w:hAnsi="Liberation Serif"/>
          <w:sz w:val="28"/>
          <w:szCs w:val="28"/>
        </w:rPr>
        <w:t>15 декабря   202</w:t>
      </w:r>
      <w:r>
        <w:rPr>
          <w:rFonts w:ascii="Liberation Serif" w:hAnsi="Liberation Serif"/>
          <w:sz w:val="28"/>
          <w:szCs w:val="28"/>
        </w:rPr>
        <w:t>1</w:t>
      </w:r>
      <w:r w:rsidRPr="00100170">
        <w:rPr>
          <w:rFonts w:ascii="Liberation Serif" w:hAnsi="Liberation Serif"/>
          <w:sz w:val="28"/>
          <w:szCs w:val="28"/>
        </w:rPr>
        <w:t xml:space="preserve"> года № 120 «О бюджете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100170">
        <w:rPr>
          <w:rFonts w:ascii="Liberation Serif" w:hAnsi="Liberation Serif"/>
          <w:sz w:val="28"/>
          <w:szCs w:val="28"/>
        </w:rPr>
        <w:t xml:space="preserve"> на 2022 год и плановый период 2023 и 2024 годов», составили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0170">
        <w:rPr>
          <w:rFonts w:ascii="Liberation Serif" w:hAnsi="Liberation Serif"/>
          <w:sz w:val="28"/>
          <w:szCs w:val="28"/>
        </w:rPr>
        <w:t xml:space="preserve">1 125 570,91  тыс. рублей, уточненные годовые бюджетные ассигнования составили  </w:t>
      </w:r>
      <w:r>
        <w:rPr>
          <w:rFonts w:ascii="Liberation Serif" w:hAnsi="Liberation Serif"/>
          <w:sz w:val="28"/>
          <w:szCs w:val="28"/>
        </w:rPr>
        <w:t>1 177 852,20</w:t>
      </w:r>
      <w:r w:rsidRPr="00100170">
        <w:rPr>
          <w:rFonts w:ascii="Liberation Serif" w:hAnsi="Liberation Serif"/>
          <w:sz w:val="28"/>
          <w:szCs w:val="28"/>
        </w:rPr>
        <w:t xml:space="preserve">  тыс.  рублей.  Исполнение составило </w:t>
      </w:r>
      <w:r>
        <w:rPr>
          <w:rFonts w:ascii="Liberation Serif" w:hAnsi="Liberation Serif"/>
          <w:sz w:val="28"/>
          <w:szCs w:val="28"/>
        </w:rPr>
        <w:t>905 058,92</w:t>
      </w:r>
      <w:r w:rsidRPr="00100170">
        <w:rPr>
          <w:rFonts w:ascii="Liberation Serif" w:hAnsi="Liberation Serif"/>
          <w:sz w:val="28"/>
          <w:szCs w:val="28"/>
        </w:rPr>
        <w:t xml:space="preserve"> тыс. рублей  или </w:t>
      </w:r>
      <w:r>
        <w:rPr>
          <w:rFonts w:ascii="Liberation Serif" w:hAnsi="Liberation Serif"/>
          <w:sz w:val="28"/>
          <w:szCs w:val="28"/>
        </w:rPr>
        <w:t>76,84</w:t>
      </w:r>
      <w:r w:rsidRPr="00100170">
        <w:rPr>
          <w:rFonts w:ascii="Liberation Serif" w:hAnsi="Liberation Serif"/>
          <w:sz w:val="28"/>
          <w:szCs w:val="28"/>
        </w:rPr>
        <w:t xml:space="preserve"> %  </w:t>
      </w:r>
      <w:r w:rsidR="00E724C0">
        <w:rPr>
          <w:rFonts w:ascii="Liberation Serif" w:hAnsi="Liberation Serif"/>
          <w:sz w:val="28"/>
          <w:szCs w:val="28"/>
        </w:rPr>
        <w:t xml:space="preserve">                       </w:t>
      </w:r>
      <w:r w:rsidRPr="00100170">
        <w:rPr>
          <w:rFonts w:ascii="Liberation Serif" w:hAnsi="Liberation Serif"/>
          <w:sz w:val="28"/>
          <w:szCs w:val="28"/>
        </w:rPr>
        <w:t xml:space="preserve">к уточненным бюджетным  ассигнованиям. </w:t>
      </w: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sz w:val="28"/>
          <w:szCs w:val="28"/>
        </w:rPr>
        <w:t xml:space="preserve"> - </w:t>
      </w:r>
      <w:r w:rsidRPr="00100170">
        <w:rPr>
          <w:rFonts w:ascii="Liberation Serif" w:hAnsi="Liberation Serif"/>
          <w:b/>
          <w:sz w:val="28"/>
          <w:szCs w:val="28"/>
        </w:rPr>
        <w:t>Муниципальное казенное учреждение "Управление культуры  Невьянского городского округа":</w:t>
      </w:r>
      <w:r w:rsidRPr="00100170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</w:t>
      </w:r>
      <w:r>
        <w:rPr>
          <w:rFonts w:ascii="Liberation Serif" w:hAnsi="Liberation Serif"/>
          <w:sz w:val="28"/>
          <w:szCs w:val="28"/>
        </w:rPr>
        <w:t>ого округа  от 15 декабря   2021</w:t>
      </w:r>
      <w:r w:rsidRPr="00100170">
        <w:rPr>
          <w:rFonts w:ascii="Liberation Serif" w:hAnsi="Liberation Serif"/>
          <w:sz w:val="28"/>
          <w:szCs w:val="28"/>
        </w:rPr>
        <w:t xml:space="preserve"> года № 120 «О бюджете Невьянского городского округа на 2022 год и плановый период 2023 и 2024 годов», составили 167 144,86 тыс. рублей, уточненные годовые бюджетные ассигнования составили </w:t>
      </w:r>
      <w:r>
        <w:rPr>
          <w:rFonts w:ascii="Liberation Serif" w:hAnsi="Liberation Serif"/>
          <w:sz w:val="28"/>
          <w:szCs w:val="28"/>
        </w:rPr>
        <w:t>168 534,76</w:t>
      </w:r>
      <w:r w:rsidRPr="00100170">
        <w:rPr>
          <w:rFonts w:ascii="Liberation Serif" w:hAnsi="Liberation Serif"/>
          <w:sz w:val="28"/>
          <w:szCs w:val="28"/>
        </w:rPr>
        <w:t xml:space="preserve"> тыс. рублей. Исполнение составило </w:t>
      </w:r>
      <w:r>
        <w:rPr>
          <w:rFonts w:ascii="Liberation Serif" w:hAnsi="Liberation Serif"/>
          <w:sz w:val="28"/>
          <w:szCs w:val="28"/>
        </w:rPr>
        <w:t>122 671,00</w:t>
      </w:r>
      <w:r w:rsidRPr="00100170">
        <w:rPr>
          <w:rFonts w:ascii="Liberation Serif" w:hAnsi="Liberation Serif"/>
          <w:sz w:val="28"/>
          <w:szCs w:val="28"/>
        </w:rPr>
        <w:t xml:space="preserve"> тыс. рублей   или  </w:t>
      </w:r>
      <w:r>
        <w:rPr>
          <w:rFonts w:ascii="Liberation Serif" w:hAnsi="Liberation Serif"/>
          <w:sz w:val="28"/>
          <w:szCs w:val="28"/>
        </w:rPr>
        <w:t>72,79</w:t>
      </w:r>
      <w:r w:rsidRPr="00100170">
        <w:rPr>
          <w:rFonts w:ascii="Liberation Serif" w:hAnsi="Liberation Serif"/>
          <w:sz w:val="28"/>
          <w:szCs w:val="28"/>
        </w:rPr>
        <w:t xml:space="preserve"> % к уточненным бюджетным  ассигнованиям.</w:t>
      </w: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13B76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sz w:val="28"/>
          <w:szCs w:val="28"/>
        </w:rPr>
        <w:t xml:space="preserve"> - </w:t>
      </w:r>
      <w:r w:rsidRPr="00100170">
        <w:rPr>
          <w:rFonts w:ascii="Liberation Serif" w:hAnsi="Liberation Serif"/>
          <w:b/>
          <w:sz w:val="28"/>
          <w:szCs w:val="28"/>
        </w:rPr>
        <w:t>Дума Невьянского городского округа:</w:t>
      </w:r>
      <w:r w:rsidRPr="00100170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от 15 декабря   202</w:t>
      </w:r>
      <w:r>
        <w:rPr>
          <w:rFonts w:ascii="Liberation Serif" w:hAnsi="Liberation Serif"/>
          <w:sz w:val="28"/>
          <w:szCs w:val="28"/>
        </w:rPr>
        <w:t>1</w:t>
      </w:r>
      <w:r w:rsidRPr="00100170">
        <w:rPr>
          <w:rFonts w:ascii="Liberation Serif" w:hAnsi="Liberation Serif"/>
          <w:sz w:val="28"/>
          <w:szCs w:val="28"/>
        </w:rPr>
        <w:t xml:space="preserve"> года № 120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0170">
        <w:rPr>
          <w:rFonts w:ascii="Liberation Serif" w:hAnsi="Liberation Serif"/>
          <w:sz w:val="28"/>
          <w:szCs w:val="28"/>
        </w:rPr>
        <w:t xml:space="preserve">«О бюджете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100170">
        <w:rPr>
          <w:rFonts w:ascii="Liberation Serif" w:hAnsi="Liberation Serif"/>
          <w:sz w:val="28"/>
          <w:szCs w:val="28"/>
        </w:rPr>
        <w:t xml:space="preserve">на 2022 год    </w:t>
      </w:r>
      <w:r w:rsidR="00E724C0">
        <w:rPr>
          <w:rFonts w:ascii="Liberation Serif" w:hAnsi="Liberation Serif"/>
          <w:sz w:val="28"/>
          <w:szCs w:val="28"/>
        </w:rPr>
        <w:t xml:space="preserve">                  </w:t>
      </w:r>
      <w:r w:rsidRPr="00100170">
        <w:rPr>
          <w:rFonts w:ascii="Liberation Serif" w:hAnsi="Liberation Serif"/>
          <w:sz w:val="28"/>
          <w:szCs w:val="28"/>
        </w:rPr>
        <w:t xml:space="preserve">и плановый период 2023 и 2024 годов», составили 4 477,45 тыс. рублей, уточненные годовые бюджетные ассигнования составили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0170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 </w:t>
      </w:r>
      <w:r w:rsidRPr="00100170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83,73</w:t>
      </w:r>
      <w:r w:rsidRPr="00100170">
        <w:rPr>
          <w:rFonts w:ascii="Liberation Serif" w:hAnsi="Liberation Serif"/>
          <w:sz w:val="28"/>
          <w:szCs w:val="28"/>
        </w:rPr>
        <w:t xml:space="preserve">  тыс. рублей. Исполнение составило </w:t>
      </w:r>
      <w:r>
        <w:rPr>
          <w:rFonts w:ascii="Liberation Serif" w:hAnsi="Liberation Serif"/>
          <w:sz w:val="28"/>
          <w:szCs w:val="28"/>
        </w:rPr>
        <w:t>3 242,50</w:t>
      </w:r>
      <w:r w:rsidRPr="00100170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72,32</w:t>
      </w:r>
      <w:r w:rsidRPr="00100170">
        <w:rPr>
          <w:rFonts w:ascii="Liberation Serif" w:hAnsi="Liberation Serif"/>
          <w:sz w:val="28"/>
          <w:szCs w:val="28"/>
        </w:rPr>
        <w:t xml:space="preserve"> % к уточненным бюджетным  ассигнованиям.</w:t>
      </w: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sz w:val="28"/>
          <w:szCs w:val="28"/>
        </w:rPr>
        <w:t xml:space="preserve">- </w:t>
      </w:r>
      <w:r w:rsidRPr="00100170">
        <w:rPr>
          <w:rFonts w:ascii="Liberation Serif" w:hAnsi="Liberation Serif"/>
          <w:b/>
          <w:sz w:val="28"/>
          <w:szCs w:val="28"/>
        </w:rPr>
        <w:t>Счетная комиссия  Невьянского городского округа:</w:t>
      </w:r>
      <w:r w:rsidRPr="00100170">
        <w:rPr>
          <w:rFonts w:ascii="Liberation Serif" w:hAnsi="Liberation Serif"/>
          <w:sz w:val="28"/>
          <w:szCs w:val="28"/>
        </w:rPr>
        <w:t xml:space="preserve">  бюджетные ассигнования, утвержденные решением Думы Невьянского городского округа  </w:t>
      </w:r>
      <w:r w:rsidR="00E724C0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100170">
        <w:rPr>
          <w:rFonts w:ascii="Liberation Serif" w:hAnsi="Liberation Serif"/>
          <w:sz w:val="28"/>
          <w:szCs w:val="28"/>
        </w:rPr>
        <w:t xml:space="preserve">от 15 декабря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0170">
        <w:rPr>
          <w:rFonts w:ascii="Liberation Serif" w:hAnsi="Liberation Serif"/>
          <w:sz w:val="28"/>
          <w:szCs w:val="28"/>
        </w:rPr>
        <w:t xml:space="preserve">  202</w:t>
      </w:r>
      <w:r>
        <w:rPr>
          <w:rFonts w:ascii="Liberation Serif" w:hAnsi="Liberation Serif"/>
          <w:sz w:val="28"/>
          <w:szCs w:val="28"/>
        </w:rPr>
        <w:t>1</w:t>
      </w:r>
      <w:r w:rsidRPr="00100170">
        <w:rPr>
          <w:rFonts w:ascii="Liberation Serif" w:hAnsi="Liberation Serif"/>
          <w:sz w:val="28"/>
          <w:szCs w:val="28"/>
        </w:rPr>
        <w:t xml:space="preserve"> года № 120 «О бюджете Невьянского городского округа на 2022 год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0170">
        <w:rPr>
          <w:rFonts w:ascii="Liberation Serif" w:hAnsi="Liberation Serif"/>
          <w:sz w:val="28"/>
          <w:szCs w:val="28"/>
        </w:rPr>
        <w:t>и плановый период 2023 и 2024 годов», составили 4 020,37 тыс. рублей, уточненные годовые бюджетные ассигнования составили 4</w:t>
      </w:r>
      <w:r>
        <w:rPr>
          <w:rFonts w:ascii="Liberation Serif" w:hAnsi="Liberation Serif"/>
          <w:sz w:val="28"/>
          <w:szCs w:val="28"/>
        </w:rPr>
        <w:t> </w:t>
      </w:r>
      <w:r w:rsidRPr="00100170">
        <w:rPr>
          <w:rFonts w:ascii="Liberation Serif" w:hAnsi="Liberation Serif"/>
          <w:sz w:val="28"/>
          <w:szCs w:val="28"/>
        </w:rPr>
        <w:t>36</w:t>
      </w:r>
      <w:r>
        <w:rPr>
          <w:rFonts w:ascii="Liberation Serif" w:hAnsi="Liberation Serif"/>
          <w:sz w:val="28"/>
          <w:szCs w:val="28"/>
        </w:rPr>
        <w:t>7,51</w:t>
      </w:r>
      <w:r w:rsidRPr="00100170">
        <w:rPr>
          <w:rFonts w:ascii="Liberation Serif" w:hAnsi="Liberation Serif"/>
          <w:sz w:val="28"/>
          <w:szCs w:val="28"/>
        </w:rPr>
        <w:t xml:space="preserve"> тыс. рублей. Исполнение составило </w:t>
      </w:r>
      <w:r>
        <w:rPr>
          <w:rFonts w:ascii="Liberation Serif" w:hAnsi="Liberation Serif"/>
          <w:sz w:val="28"/>
          <w:szCs w:val="28"/>
        </w:rPr>
        <w:t>3 013,13</w:t>
      </w:r>
      <w:r w:rsidRPr="00100170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68,99</w:t>
      </w:r>
      <w:r w:rsidRPr="00100170">
        <w:rPr>
          <w:rFonts w:ascii="Liberation Serif" w:hAnsi="Liberation Serif"/>
          <w:sz w:val="28"/>
          <w:szCs w:val="28"/>
        </w:rPr>
        <w:t xml:space="preserve"> % к уточненным бюджетным  ассигнованиям.</w:t>
      </w: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sz w:val="28"/>
          <w:szCs w:val="28"/>
        </w:rPr>
        <w:t xml:space="preserve"> -  </w:t>
      </w:r>
      <w:r w:rsidRPr="00100170">
        <w:rPr>
          <w:rFonts w:ascii="Liberation Serif" w:hAnsi="Liberation Serif"/>
          <w:b/>
          <w:sz w:val="28"/>
          <w:szCs w:val="28"/>
        </w:rPr>
        <w:t>Финансовое управление администрации  Невьянского городского округа:</w:t>
      </w:r>
      <w:r w:rsidRPr="00100170">
        <w:rPr>
          <w:rFonts w:ascii="Liberation Serif" w:hAnsi="Liberation Serif"/>
          <w:sz w:val="28"/>
          <w:szCs w:val="28"/>
        </w:rPr>
        <w:t xml:space="preserve">  бюджетные ассигнования, утвержденные решением Думы Невьянского городского округа  от 15 декабря   202</w:t>
      </w:r>
      <w:r>
        <w:rPr>
          <w:rFonts w:ascii="Liberation Serif" w:hAnsi="Liberation Serif"/>
          <w:sz w:val="28"/>
          <w:szCs w:val="28"/>
        </w:rPr>
        <w:t>1</w:t>
      </w:r>
      <w:r w:rsidRPr="00100170">
        <w:rPr>
          <w:rFonts w:ascii="Liberation Serif" w:hAnsi="Liberation Serif"/>
          <w:sz w:val="28"/>
          <w:szCs w:val="28"/>
        </w:rPr>
        <w:t xml:space="preserve"> года № 120 «О бюджете Невьянского городского округа на 2022 год и плановый период 2023 и 2024 годов»,  составили  19 190,51 тыс. рублей, уточненные годовые бюджетные ассигнования составили  19</w:t>
      </w:r>
      <w:r>
        <w:rPr>
          <w:rFonts w:ascii="Liberation Serif" w:hAnsi="Liberation Serif"/>
          <w:sz w:val="28"/>
          <w:szCs w:val="28"/>
        </w:rPr>
        <w:t> 402,19</w:t>
      </w:r>
      <w:r w:rsidRPr="00100170">
        <w:rPr>
          <w:rFonts w:ascii="Liberation Serif" w:hAnsi="Liberation Serif"/>
          <w:sz w:val="28"/>
          <w:szCs w:val="28"/>
        </w:rPr>
        <w:t xml:space="preserve"> тыс. рублей. Исполнение составило </w:t>
      </w:r>
      <w:r>
        <w:rPr>
          <w:rFonts w:ascii="Liberation Serif" w:hAnsi="Liberation Serif"/>
          <w:sz w:val="28"/>
          <w:szCs w:val="28"/>
        </w:rPr>
        <w:t xml:space="preserve"> 12 444,21</w:t>
      </w:r>
      <w:r w:rsidRPr="00100170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64,14</w:t>
      </w:r>
      <w:r w:rsidRPr="00100170">
        <w:rPr>
          <w:rFonts w:ascii="Liberation Serif" w:hAnsi="Liberation Serif"/>
          <w:sz w:val="28"/>
          <w:szCs w:val="28"/>
        </w:rPr>
        <w:t xml:space="preserve"> %  к уточненным бюджетным  ассигнованиям.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3B76" w:rsidRPr="00BE796D" w:rsidRDefault="00F13B76" w:rsidP="00867228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E796D">
        <w:rPr>
          <w:rFonts w:ascii="Liberation Serif" w:hAnsi="Liberation Serif"/>
          <w:b/>
          <w:sz w:val="28"/>
          <w:szCs w:val="28"/>
        </w:rPr>
        <w:t>Использование резервного фонда администрации Невьянского городского округа.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Решением Думы</w:t>
      </w:r>
      <w:r w:rsidRPr="00BE796D">
        <w:rPr>
          <w:rFonts w:ascii="Liberation Serif" w:hAnsi="Liberation Serif"/>
          <w:sz w:val="28"/>
          <w:szCs w:val="28"/>
          <w:shd w:val="clear" w:color="auto" w:fill="FFFFFF"/>
        </w:rPr>
        <w:t xml:space="preserve"> Невьянского городского округа от 15.12.2021 № 120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            </w:t>
      </w:r>
      <w:r w:rsidRPr="00BE796D">
        <w:rPr>
          <w:rFonts w:ascii="Liberation Serif" w:hAnsi="Liberation Serif"/>
          <w:sz w:val="28"/>
          <w:szCs w:val="28"/>
          <w:shd w:val="clear" w:color="auto" w:fill="FFFFFF"/>
        </w:rPr>
        <w:t xml:space="preserve"> «О бюджете Невьянского городского округа на 2022 год и плановый период 2023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           </w:t>
      </w:r>
      <w:r w:rsidRPr="00BE796D">
        <w:rPr>
          <w:rFonts w:ascii="Liberation Serif" w:hAnsi="Liberation Serif"/>
          <w:sz w:val="28"/>
          <w:szCs w:val="28"/>
          <w:shd w:val="clear" w:color="auto" w:fill="FFFFFF"/>
        </w:rPr>
        <w:t>и 2024 годов» утвержден</w:t>
      </w:r>
      <w:r w:rsidRPr="00BE796D">
        <w:rPr>
          <w:rFonts w:ascii="Liberation Serif" w:hAnsi="Liberation Serif"/>
          <w:sz w:val="28"/>
          <w:szCs w:val="28"/>
        </w:rPr>
        <w:t xml:space="preserve"> размер резервного фонда администрации Невьянского городского округа (далее – резервный фонд) в сумме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796D">
        <w:rPr>
          <w:rFonts w:ascii="Liberation Serif" w:hAnsi="Liberation Serif"/>
          <w:sz w:val="28"/>
          <w:szCs w:val="28"/>
        </w:rPr>
        <w:t xml:space="preserve">15 550 000 рублей. 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lastRenderedPageBreak/>
        <w:t xml:space="preserve">В соответствии с постановлениями, распоряжениями администрации Невьянского городского округа из резервного фонда выделены денежные средства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BE796D">
        <w:rPr>
          <w:rFonts w:ascii="Liberation Serif" w:hAnsi="Liberation Serif"/>
          <w:sz w:val="28"/>
          <w:szCs w:val="28"/>
        </w:rPr>
        <w:t>в сумме  15 188 592 рубля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52 копейки.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Возвращено в резервный фонд на основании постановлений, распоряжений администрации Невьянского городского округа средств,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в сумме 1 700 550 рублей 10 копеек.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Бюджетные ассигнования в соответствии со сводной бюджетной росписью выделенные из резервного фонда составляют 13 488 042 рубля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796D">
        <w:rPr>
          <w:rFonts w:ascii="Liberation Serif" w:hAnsi="Liberation Serif"/>
          <w:sz w:val="28"/>
          <w:szCs w:val="28"/>
        </w:rPr>
        <w:t xml:space="preserve">42 копейки. Общий остаток нераспределенных бюджетных ассигнований резервного фонда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по состоянию на 01.10.2022 составляет 2 061 957 рублей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BE796D">
        <w:rPr>
          <w:rFonts w:ascii="Liberation Serif" w:hAnsi="Liberation Serif"/>
          <w:sz w:val="28"/>
          <w:szCs w:val="28"/>
        </w:rPr>
        <w:t>58 копеек.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Исполнение расходов, осуществляемых за счет резервного фонда,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BE796D">
        <w:rPr>
          <w:rFonts w:ascii="Liberation Serif" w:hAnsi="Liberation Serif"/>
          <w:sz w:val="28"/>
          <w:szCs w:val="28"/>
        </w:rPr>
        <w:t>на 01.10.2022 составляет 12 771</w:t>
      </w:r>
      <w:r>
        <w:rPr>
          <w:rFonts w:ascii="Liberation Serif" w:hAnsi="Liberation Serif"/>
          <w:sz w:val="28"/>
          <w:szCs w:val="28"/>
        </w:rPr>
        <w:t> </w:t>
      </w:r>
      <w:r w:rsidRPr="00BE796D">
        <w:rPr>
          <w:rFonts w:ascii="Liberation Serif" w:hAnsi="Liberation Serif"/>
          <w:sz w:val="28"/>
          <w:szCs w:val="28"/>
        </w:rPr>
        <w:t>797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рублей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55 копеек или 82,13% 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BE796D">
        <w:rPr>
          <w:rFonts w:ascii="Liberation Serif" w:hAnsi="Liberation Serif"/>
          <w:sz w:val="28"/>
          <w:szCs w:val="28"/>
        </w:rPr>
        <w:t>к утвержденному плану, в том числе:</w:t>
      </w:r>
    </w:p>
    <w:p w:rsidR="00F13B76" w:rsidRPr="00BE796D" w:rsidRDefault="00F13B76" w:rsidP="00867228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Liberation Serif" w:hAnsi="Liberation Serif"/>
          <w:color w:val="FF0000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4 974 701 рубль 50 копеек – приобретен уголь для снабжения </w:t>
      </w:r>
      <w:proofErr w:type="spellStart"/>
      <w:r w:rsidRPr="00BE796D">
        <w:rPr>
          <w:rFonts w:ascii="Liberation Serif" w:hAnsi="Liberation Serif"/>
          <w:sz w:val="28"/>
          <w:szCs w:val="28"/>
        </w:rPr>
        <w:t>теплоэнергией</w:t>
      </w:r>
      <w:proofErr w:type="spellEnd"/>
      <w:r w:rsidRPr="00BE796D">
        <w:rPr>
          <w:rFonts w:ascii="Liberation Serif" w:hAnsi="Liberation Serif"/>
          <w:sz w:val="28"/>
          <w:szCs w:val="28"/>
        </w:rPr>
        <w:t xml:space="preserve"> многоквартирных домов и объектов соцкультбыта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 в отопительном сезоне 2021/2022 года МУП «Территория» и ООО «</w:t>
      </w:r>
      <w:proofErr w:type="spellStart"/>
      <w:r w:rsidRPr="00BE796D">
        <w:rPr>
          <w:rFonts w:ascii="Liberation Serif" w:hAnsi="Liberation Serif"/>
          <w:sz w:val="28"/>
          <w:szCs w:val="28"/>
        </w:rPr>
        <w:t>АятьКоммуналСервис</w:t>
      </w:r>
      <w:proofErr w:type="spellEnd"/>
      <w:r w:rsidRPr="00BE796D">
        <w:rPr>
          <w:rFonts w:ascii="Liberation Serif" w:hAnsi="Liberation Serif"/>
          <w:sz w:val="28"/>
          <w:szCs w:val="28"/>
        </w:rPr>
        <w:t>»;</w:t>
      </w:r>
    </w:p>
    <w:p w:rsidR="00F13B76" w:rsidRPr="00BE796D" w:rsidRDefault="00F13B76" w:rsidP="00867228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796D">
        <w:rPr>
          <w:rFonts w:ascii="Liberation Serif" w:hAnsi="Liberation Serif"/>
          <w:sz w:val="28"/>
          <w:szCs w:val="28"/>
          <w:lang w:eastAsia="ru-RU"/>
        </w:rPr>
        <w:t xml:space="preserve">140 800 рублей – произведена оплата услуг ИП </w:t>
      </w:r>
      <w:proofErr w:type="spellStart"/>
      <w:r w:rsidRPr="00BE796D">
        <w:rPr>
          <w:rFonts w:ascii="Liberation Serif" w:hAnsi="Liberation Serif"/>
          <w:sz w:val="28"/>
          <w:szCs w:val="28"/>
          <w:lang w:eastAsia="ru-RU"/>
        </w:rPr>
        <w:t>Лесухину</w:t>
      </w:r>
      <w:proofErr w:type="spellEnd"/>
      <w:r w:rsidRPr="00BE796D">
        <w:rPr>
          <w:rFonts w:ascii="Liberation Serif" w:hAnsi="Liberation Serif"/>
          <w:sz w:val="28"/>
          <w:szCs w:val="28"/>
          <w:lang w:eastAsia="ru-RU"/>
        </w:rPr>
        <w:t xml:space="preserve"> А.А.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</w:t>
      </w:r>
      <w:r w:rsidRPr="00BE796D">
        <w:rPr>
          <w:rFonts w:ascii="Liberation Serif" w:hAnsi="Liberation Serif"/>
          <w:sz w:val="28"/>
          <w:szCs w:val="28"/>
          <w:lang w:eastAsia="ru-RU"/>
        </w:rPr>
        <w:t xml:space="preserve"> за вывоз жидких бытовых отходов из приемной емкости в п. </w:t>
      </w:r>
      <w:proofErr w:type="spellStart"/>
      <w:r w:rsidRPr="00BE796D">
        <w:rPr>
          <w:rFonts w:ascii="Liberation Serif" w:hAnsi="Liberation Serif"/>
          <w:sz w:val="28"/>
          <w:szCs w:val="28"/>
          <w:lang w:eastAsia="ru-RU"/>
        </w:rPr>
        <w:t>Таватуй</w:t>
      </w:r>
      <w:proofErr w:type="spellEnd"/>
      <w:r w:rsidRPr="00BE796D">
        <w:rPr>
          <w:rFonts w:ascii="Liberation Serif" w:hAnsi="Liberation Serif"/>
          <w:sz w:val="28"/>
          <w:szCs w:val="28"/>
          <w:lang w:eastAsia="ru-RU"/>
        </w:rPr>
        <w:t xml:space="preserve">; </w:t>
      </w:r>
    </w:p>
    <w:p w:rsidR="00F13B76" w:rsidRPr="00BE796D" w:rsidRDefault="00F13B76" w:rsidP="00867228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796D">
        <w:rPr>
          <w:rFonts w:ascii="Liberation Serif" w:hAnsi="Liberation Serif"/>
          <w:sz w:val="28"/>
          <w:szCs w:val="28"/>
          <w:lang w:eastAsia="ru-RU"/>
        </w:rPr>
        <w:t xml:space="preserve">202 192 рубля 80 копеек –  выполнение работ по устранению утечки 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</w:t>
      </w:r>
      <w:r w:rsidRPr="00BE796D">
        <w:rPr>
          <w:rFonts w:ascii="Liberation Serif" w:hAnsi="Liberation Serif"/>
          <w:sz w:val="28"/>
          <w:szCs w:val="28"/>
          <w:lang w:eastAsia="ru-RU"/>
        </w:rPr>
        <w:t>на участке системы водоснабжения МУП «Приозерный»;</w:t>
      </w:r>
    </w:p>
    <w:p w:rsidR="00F13B76" w:rsidRPr="00BE796D" w:rsidRDefault="00F13B76" w:rsidP="00867228">
      <w:pPr>
        <w:pStyle w:val="af5"/>
        <w:numPr>
          <w:ilvl w:val="0"/>
          <w:numId w:val="31"/>
        </w:numPr>
        <w:tabs>
          <w:tab w:val="left" w:pos="90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796D">
        <w:rPr>
          <w:rFonts w:ascii="Liberation Serif" w:hAnsi="Liberation Serif"/>
          <w:sz w:val="28"/>
          <w:szCs w:val="28"/>
          <w:lang w:eastAsia="ru-RU"/>
        </w:rPr>
        <w:t xml:space="preserve">83 786 рубля 95 копеек – выполнение работ по тушению лесных (ландшафтных) пожаров на территории Невьянского городского округа. </w:t>
      </w:r>
    </w:p>
    <w:p w:rsidR="00F13B76" w:rsidRPr="00BE796D" w:rsidRDefault="00F13B76" w:rsidP="00867228">
      <w:pPr>
        <w:pStyle w:val="af5"/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796D">
        <w:rPr>
          <w:rFonts w:ascii="Liberation Serif" w:hAnsi="Liberation Serif"/>
          <w:sz w:val="28"/>
          <w:szCs w:val="28"/>
          <w:lang w:eastAsia="ru-RU"/>
        </w:rPr>
        <w:t>5)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 xml:space="preserve"> 250 000 рублей – выполнение работ на водопроводных сетях </w:t>
      </w:r>
      <w:r w:rsidR="001079D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</w:t>
      </w: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 xml:space="preserve">МУП «Территория»;  </w:t>
      </w:r>
    </w:p>
    <w:p w:rsidR="00F13B76" w:rsidRPr="00BE796D" w:rsidRDefault="00F13B76" w:rsidP="00867228">
      <w:pPr>
        <w:pStyle w:val="af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 xml:space="preserve">6) 30 000 рублей – выполнение работ на водопроводных сетях </w:t>
      </w:r>
      <w:r w:rsidR="001079D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</w:t>
      </w: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>МУП «Приозерный.;</w:t>
      </w:r>
    </w:p>
    <w:p w:rsidR="00F13B76" w:rsidRPr="00BE796D" w:rsidRDefault="00F13B76" w:rsidP="00867228">
      <w:pPr>
        <w:pStyle w:val="af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796D">
        <w:rPr>
          <w:rFonts w:ascii="Liberation Serif" w:hAnsi="Liberation Serif"/>
          <w:sz w:val="28"/>
          <w:szCs w:val="28"/>
          <w:lang w:eastAsia="ru-RU"/>
        </w:rPr>
        <w:t>7)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E796D">
        <w:rPr>
          <w:rFonts w:ascii="Liberation Serif" w:hAnsi="Liberation Serif"/>
          <w:sz w:val="28"/>
          <w:szCs w:val="28"/>
          <w:lang w:eastAsia="ru-RU"/>
        </w:rPr>
        <w:t xml:space="preserve"> 845 652 рубля - </w:t>
      </w: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 xml:space="preserve">выполнение работ на водопроводных сетях </w:t>
      </w:r>
      <w:r w:rsidR="001079D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</w:t>
      </w: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>МУП «Приозерный»;</w:t>
      </w:r>
    </w:p>
    <w:p w:rsidR="00F13B76" w:rsidRPr="00BE796D" w:rsidRDefault="00F13B76" w:rsidP="00867228">
      <w:pPr>
        <w:pStyle w:val="af5"/>
        <w:tabs>
          <w:tab w:val="left" w:pos="1134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E796D">
        <w:rPr>
          <w:rFonts w:ascii="Liberation Serif" w:hAnsi="Liberation Serif"/>
          <w:sz w:val="28"/>
          <w:szCs w:val="28"/>
          <w:lang w:eastAsia="ru-RU"/>
        </w:rPr>
        <w:t xml:space="preserve">8) 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E796D">
        <w:rPr>
          <w:rFonts w:ascii="Liberation Serif" w:hAnsi="Liberation Serif"/>
          <w:sz w:val="28"/>
          <w:szCs w:val="28"/>
          <w:lang w:eastAsia="ru-RU"/>
        </w:rPr>
        <w:t xml:space="preserve">897 272 рубля 90 копеек - </w:t>
      </w: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>выполнение работ на водопроводных сетях МУП «Приозерный»;</w:t>
      </w:r>
    </w:p>
    <w:p w:rsidR="00F13B76" w:rsidRPr="00BE796D" w:rsidRDefault="00F13B76" w:rsidP="00867228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9)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24 000 рублей – оказание услуг по охране общественного порядка прилегающей территории дома № 11 ул. Луначарского города Невьянска;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10)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796D">
        <w:rPr>
          <w:rFonts w:ascii="Liberation Serif" w:hAnsi="Liberation Serif"/>
          <w:sz w:val="28"/>
          <w:szCs w:val="28"/>
        </w:rPr>
        <w:t>22 000 рублей – оказание услуг временного проживания граждан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BE796D">
        <w:rPr>
          <w:rFonts w:ascii="Liberation Serif" w:hAnsi="Liberation Serif"/>
          <w:sz w:val="28"/>
          <w:szCs w:val="28"/>
        </w:rPr>
        <w:t xml:space="preserve"> в общежитии, по адресу г. Невьянск улица Красноармейская, 69 (с 15.06.2022 -19.06.2022</w:t>
      </w:r>
      <w:r w:rsidR="001079D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E796D">
        <w:rPr>
          <w:rFonts w:ascii="Liberation Serif" w:hAnsi="Liberation Serif"/>
          <w:sz w:val="28"/>
          <w:szCs w:val="28"/>
        </w:rPr>
        <w:t>г.г</w:t>
      </w:r>
      <w:proofErr w:type="spellEnd"/>
      <w:r w:rsidRPr="00BE796D">
        <w:rPr>
          <w:rFonts w:ascii="Liberation Serif" w:hAnsi="Liberation Serif"/>
          <w:sz w:val="28"/>
          <w:szCs w:val="28"/>
        </w:rPr>
        <w:t>.);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11) 34 902 рубля 60 копеек – оказание услуг трехразового питания временно проживающих граждан в общежитии (с 15.06.2022 - 19.06.2022</w:t>
      </w:r>
      <w:r w:rsidR="001079D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E796D">
        <w:rPr>
          <w:rFonts w:ascii="Liberation Serif" w:hAnsi="Liberation Serif"/>
          <w:sz w:val="28"/>
          <w:szCs w:val="28"/>
        </w:rPr>
        <w:t>г.г</w:t>
      </w:r>
      <w:proofErr w:type="spellEnd"/>
      <w:r w:rsidRPr="00BE796D">
        <w:rPr>
          <w:rFonts w:ascii="Liberation Serif" w:hAnsi="Liberation Serif"/>
          <w:sz w:val="28"/>
          <w:szCs w:val="28"/>
        </w:rPr>
        <w:t>.);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12)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 138 000 рублей -  оказание услуг временного проживания граждан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BE796D">
        <w:rPr>
          <w:rFonts w:ascii="Liberation Serif" w:hAnsi="Liberation Serif"/>
          <w:sz w:val="28"/>
          <w:szCs w:val="28"/>
        </w:rPr>
        <w:t>в общежитии, по адресу г. Невьянск улица Красноармейская, 69. (с 20.06.2022-20.07.2022</w:t>
      </w:r>
      <w:r w:rsidR="001079D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E796D">
        <w:rPr>
          <w:rFonts w:ascii="Liberation Serif" w:hAnsi="Liberation Serif"/>
          <w:sz w:val="28"/>
          <w:szCs w:val="28"/>
        </w:rPr>
        <w:t>г.г</w:t>
      </w:r>
      <w:proofErr w:type="spellEnd"/>
      <w:r w:rsidRPr="00BE796D">
        <w:rPr>
          <w:rFonts w:ascii="Liberation Serif" w:hAnsi="Liberation Serif"/>
          <w:sz w:val="28"/>
          <w:szCs w:val="28"/>
        </w:rPr>
        <w:t>.);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13) 61 545 рублей 80 копеек - оказание услуг трехразового питания временно проживающих граждан в общежитии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(с 20.06.2022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26.06.2022);</w:t>
      </w:r>
    </w:p>
    <w:p w:rsidR="00F13B76" w:rsidRPr="00BE796D" w:rsidRDefault="00F13B76" w:rsidP="00867228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14)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4 851 200 рублей – приобретен уголь для снабжения </w:t>
      </w:r>
      <w:proofErr w:type="spellStart"/>
      <w:r w:rsidRPr="00BE796D">
        <w:rPr>
          <w:rFonts w:ascii="Liberation Serif" w:hAnsi="Liberation Serif"/>
          <w:sz w:val="28"/>
          <w:szCs w:val="28"/>
        </w:rPr>
        <w:t>теплоэнергией</w:t>
      </w:r>
      <w:proofErr w:type="spellEnd"/>
      <w:r w:rsidRPr="00BE796D">
        <w:rPr>
          <w:rFonts w:ascii="Liberation Serif" w:hAnsi="Liberation Serif"/>
          <w:sz w:val="28"/>
          <w:szCs w:val="28"/>
        </w:rPr>
        <w:t xml:space="preserve"> многоквартирных домов и объектов соцкультбыта в отопительном сезоне 20</w:t>
      </w:r>
      <w:r>
        <w:rPr>
          <w:rFonts w:ascii="Liberation Serif" w:hAnsi="Liberation Serif"/>
          <w:sz w:val="28"/>
          <w:szCs w:val="28"/>
        </w:rPr>
        <w:t>22/2023 года МУП «Территория» и</w:t>
      </w:r>
      <w:r w:rsidRPr="00BE796D">
        <w:rPr>
          <w:rFonts w:ascii="Liberation Serif" w:hAnsi="Liberation Serif"/>
          <w:sz w:val="28"/>
          <w:szCs w:val="28"/>
        </w:rPr>
        <w:t xml:space="preserve"> ООО «</w:t>
      </w:r>
      <w:proofErr w:type="spellStart"/>
      <w:r w:rsidRPr="00BE796D">
        <w:rPr>
          <w:rFonts w:ascii="Liberation Serif" w:hAnsi="Liberation Serif"/>
          <w:sz w:val="28"/>
          <w:szCs w:val="28"/>
        </w:rPr>
        <w:t>Астрея</w:t>
      </w:r>
      <w:proofErr w:type="spellEnd"/>
      <w:r w:rsidRPr="00BE796D">
        <w:rPr>
          <w:rFonts w:ascii="Liberation Serif" w:hAnsi="Liberation Serif"/>
          <w:sz w:val="28"/>
          <w:szCs w:val="28"/>
        </w:rPr>
        <w:t>»;</w:t>
      </w:r>
    </w:p>
    <w:p w:rsidR="00F13B76" w:rsidRPr="00BE796D" w:rsidRDefault="00F13B76" w:rsidP="00867228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15) 22 543 рубля  - оплата  оказанных услуг по обеспечению осуществления </w:t>
      </w:r>
      <w:r w:rsidRPr="00BE796D">
        <w:rPr>
          <w:rFonts w:ascii="Liberation Serif" w:hAnsi="Liberation Serif"/>
          <w:sz w:val="28"/>
          <w:szCs w:val="28"/>
        </w:rPr>
        <w:lastRenderedPageBreak/>
        <w:t>государственного полномочия Свердловской области в сфере организации мероприятий при осуществлении деятельности по обращению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BE796D">
        <w:rPr>
          <w:rFonts w:ascii="Liberation Serif" w:hAnsi="Liberation Serif"/>
          <w:sz w:val="28"/>
          <w:szCs w:val="28"/>
        </w:rPr>
        <w:t>с животными без владельцев.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16)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193 200 рублей </w:t>
      </w:r>
      <w:r w:rsidRPr="00BE796D">
        <w:rPr>
          <w:rFonts w:ascii="Liberation Serif" w:hAnsi="Liberation Serif"/>
          <w:color w:val="FF0000"/>
          <w:sz w:val="28"/>
          <w:szCs w:val="28"/>
        </w:rPr>
        <w:t xml:space="preserve">- </w:t>
      </w:r>
      <w:r w:rsidRPr="00BE796D">
        <w:rPr>
          <w:rFonts w:ascii="Liberation Serif" w:hAnsi="Liberation Serif"/>
          <w:sz w:val="28"/>
          <w:szCs w:val="28"/>
        </w:rPr>
        <w:t>оказание услуг временного проживания граждан в общежитии, по адресу г. Невьянск улица Красноармейская, 69. (21.07.2022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BE796D">
        <w:rPr>
          <w:rFonts w:ascii="Liberation Serif" w:hAnsi="Liberation Serif"/>
          <w:sz w:val="28"/>
          <w:szCs w:val="28"/>
        </w:rPr>
        <w:t xml:space="preserve"> по 01.09.2022г.г.).</w:t>
      </w:r>
    </w:p>
    <w:p w:rsidR="00F13B76" w:rsidRPr="00BE796D" w:rsidRDefault="00F13B76" w:rsidP="00867228">
      <w:pPr>
        <w:spacing w:before="120" w:after="12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На 01.10.2022 года не исполнены ассигнования, выделенные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 из резервного фонда, в сумме 716</w:t>
      </w:r>
      <w:r>
        <w:rPr>
          <w:rFonts w:ascii="Liberation Serif" w:hAnsi="Liberation Serif"/>
          <w:sz w:val="28"/>
          <w:szCs w:val="28"/>
        </w:rPr>
        <w:t> </w:t>
      </w:r>
      <w:r w:rsidRPr="00BE796D">
        <w:rPr>
          <w:rFonts w:ascii="Liberation Serif" w:hAnsi="Liberation Serif"/>
          <w:sz w:val="28"/>
          <w:szCs w:val="28"/>
        </w:rPr>
        <w:t>244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рублей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87 копеек, в том числе:</w:t>
      </w:r>
    </w:p>
    <w:p w:rsidR="00F13B76" w:rsidRPr="00BE796D" w:rsidRDefault="00F13B76" w:rsidP="00867228">
      <w:pPr>
        <w:spacing w:before="120" w:after="12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216 213 рублей 05 копеек оказание услуг по тушению лесных (ландшафтных) пожаров на территории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BE796D">
        <w:rPr>
          <w:rFonts w:ascii="Liberation Serif" w:hAnsi="Liberation Serif"/>
          <w:sz w:val="28"/>
          <w:szCs w:val="28"/>
        </w:rPr>
        <w:t>(не предоставлены акты выполненных работ);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2) 250 024 рубля  - обеспечение осуществления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(оплата производится по мере предъявления актов выполненных работ).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3) 220 800 рублей 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оказание услуг временного проживания граждан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BE796D">
        <w:rPr>
          <w:rFonts w:ascii="Liberation Serif" w:hAnsi="Liberation Serif"/>
          <w:sz w:val="28"/>
          <w:szCs w:val="28"/>
        </w:rPr>
        <w:t>в общежитии, по адресу г. Невьянск улица Красноармейская, 69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796D">
        <w:rPr>
          <w:rFonts w:ascii="Liberation Serif" w:hAnsi="Liberation Serif"/>
          <w:sz w:val="28"/>
          <w:szCs w:val="28"/>
        </w:rPr>
        <w:t xml:space="preserve">(со 02.09.2022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BE796D">
        <w:rPr>
          <w:rFonts w:ascii="Liberation Serif" w:hAnsi="Liberation Serif"/>
          <w:sz w:val="28"/>
          <w:szCs w:val="28"/>
        </w:rPr>
        <w:t>по 15.10.2022г.г.)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4) 29 207 рублей 82 копеек ликвидация ландшафтных пожаров 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BE796D">
        <w:rPr>
          <w:rFonts w:ascii="Liberation Serif" w:hAnsi="Liberation Serif"/>
          <w:sz w:val="28"/>
          <w:szCs w:val="28"/>
        </w:rPr>
        <w:t>на территории Невьянского городского округа в 2022 году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(не предоставлены акты выполненных работ)</w:t>
      </w:r>
      <w:r>
        <w:rPr>
          <w:rFonts w:ascii="Liberation Serif" w:hAnsi="Liberation Serif"/>
          <w:sz w:val="28"/>
          <w:szCs w:val="28"/>
        </w:rPr>
        <w:t>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3B76" w:rsidRPr="00BE796D" w:rsidRDefault="00F13B76" w:rsidP="00867228">
      <w:pPr>
        <w:jc w:val="center"/>
        <w:rPr>
          <w:rFonts w:ascii="Liberation Serif" w:hAnsi="Liberation Serif"/>
          <w:b/>
          <w:sz w:val="28"/>
          <w:szCs w:val="28"/>
        </w:rPr>
      </w:pPr>
      <w:r w:rsidRPr="00BE796D">
        <w:rPr>
          <w:rFonts w:ascii="Liberation Serif" w:hAnsi="Liberation Serif"/>
          <w:b/>
          <w:sz w:val="28"/>
          <w:szCs w:val="28"/>
        </w:rPr>
        <w:t xml:space="preserve">Использование дорожного фонда </w:t>
      </w:r>
    </w:p>
    <w:p w:rsidR="00F13B76" w:rsidRPr="00BE796D" w:rsidRDefault="00F13B76" w:rsidP="008672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BE796D" w:rsidRDefault="00F13B76" w:rsidP="0086722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Решением Думы Невьянского городского округа от 15.12.2021 № 120</w:t>
      </w:r>
      <w:r w:rsidR="00E724C0">
        <w:rPr>
          <w:rFonts w:ascii="Liberation Serif" w:hAnsi="Liberation Serif"/>
          <w:sz w:val="28"/>
          <w:szCs w:val="28"/>
        </w:rPr>
        <w:t xml:space="preserve">                   </w:t>
      </w:r>
      <w:r w:rsidRPr="00BE796D">
        <w:rPr>
          <w:rFonts w:ascii="Liberation Serif" w:hAnsi="Liberation Serif"/>
          <w:sz w:val="28"/>
          <w:szCs w:val="28"/>
        </w:rPr>
        <w:t xml:space="preserve"> «О бюджете Невьянского городского округа  на 2022 год и плановый период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BE796D">
        <w:rPr>
          <w:rFonts w:ascii="Liberation Serif" w:hAnsi="Liberation Serif"/>
          <w:sz w:val="28"/>
          <w:szCs w:val="28"/>
        </w:rPr>
        <w:t xml:space="preserve">2023 и 2024 годов» объем бюджетных ассигнований Дорожного фонда </w:t>
      </w:r>
      <w:r w:rsidR="00E724C0">
        <w:rPr>
          <w:rFonts w:ascii="Liberation Serif" w:hAnsi="Liberation Serif"/>
          <w:sz w:val="28"/>
          <w:szCs w:val="28"/>
        </w:rPr>
        <w:t xml:space="preserve">                    </w:t>
      </w:r>
      <w:r w:rsidRPr="00BE796D">
        <w:rPr>
          <w:rFonts w:ascii="Liberation Serif" w:hAnsi="Liberation Serif"/>
          <w:sz w:val="28"/>
          <w:szCs w:val="28"/>
        </w:rPr>
        <w:t xml:space="preserve">на 2022 год утвержден в сумме 75 986,20 тыс. рублей. </w:t>
      </w:r>
    </w:p>
    <w:p w:rsidR="00F13B76" w:rsidRPr="00BE796D" w:rsidRDefault="00F13B76" w:rsidP="0086722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В  феврале  2022  года решением Думы Невьянского городского округа  </w:t>
      </w:r>
      <w:r w:rsidR="009457D5"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 от  24.02.22  № 16   внесены изменения в бюджет Невьянского городского округа на 2022 год по Дорожному фонду в сторону увеличения в сумме 7 419,36 тыс. рублей (остаток на 01.01.2022 года). Уточненный  объем бюджетных ассигнований Дорожного фонда на 2022 год составил 83 405,56  тыс. рублей.  </w:t>
      </w:r>
    </w:p>
    <w:p w:rsidR="00F13B76" w:rsidRDefault="00F13B76" w:rsidP="00867228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BE796D">
        <w:rPr>
          <w:rFonts w:ascii="Liberation Serif" w:hAnsi="Liberation Serif"/>
          <w:b/>
          <w:sz w:val="28"/>
          <w:szCs w:val="28"/>
        </w:rPr>
        <w:t>Доходы</w:t>
      </w:r>
    </w:p>
    <w:p w:rsidR="00E724C0" w:rsidRDefault="00E724C0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Порядком формирования и использования бюджетных ассигнований Дорожного фонда Невьянского городского округа, утвержденным решением Думы Невьянского городского округа  от 26.06.2013  года № 43 «О дорожном фонде Невьянского городского округа» (далее Порядок), определены источники формирования Дорожного фонда в Невьянском городском округе.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Прогнозируемый объем  доходов  Дорожного фонда Невьянского городского округа на  2022 год составляет 47 693,00  тыс. рублей, в том числе по следующим видам  доходов: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BE796D">
        <w:rPr>
          <w:rFonts w:ascii="Liberation Serif" w:hAnsi="Liberation Serif"/>
          <w:sz w:val="28"/>
          <w:szCs w:val="28"/>
        </w:rPr>
        <w:t>инжекторных</w:t>
      </w:r>
      <w:proofErr w:type="spellEnd"/>
      <w:r w:rsidRPr="00BE796D">
        <w:rPr>
          <w:rFonts w:ascii="Liberation Serif" w:hAnsi="Liberation Serif"/>
          <w:sz w:val="28"/>
          <w:szCs w:val="28"/>
        </w:rPr>
        <w:t xml:space="preserve">) двигателей, производимые на территории Российской Федерации, подлежащих </w:t>
      </w:r>
      <w:r w:rsidRPr="00BE796D">
        <w:rPr>
          <w:rFonts w:ascii="Liberation Serif" w:hAnsi="Liberation Serif"/>
          <w:sz w:val="28"/>
          <w:szCs w:val="28"/>
        </w:rPr>
        <w:lastRenderedPageBreak/>
        <w:t>зачислению в местный бюджет в сумме 47 613,00 тыс. рублей;</w:t>
      </w:r>
    </w:p>
    <w:p w:rsidR="00F13B76" w:rsidRPr="00BE796D" w:rsidRDefault="00F13B76" w:rsidP="00867228">
      <w:pPr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- </w:t>
      </w:r>
      <w:r w:rsidRPr="00BE796D">
        <w:rPr>
          <w:rFonts w:ascii="Liberation Serif" w:hAnsi="Liberation Serif"/>
          <w:iCs/>
          <w:sz w:val="28"/>
          <w:szCs w:val="28"/>
        </w:rPr>
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BE796D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9457D5"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Pr="00BE796D">
        <w:rPr>
          <w:rFonts w:ascii="Liberation Serif" w:hAnsi="Liberation Serif"/>
          <w:color w:val="000000"/>
          <w:sz w:val="28"/>
          <w:szCs w:val="28"/>
        </w:rPr>
        <w:t>в сумме 78,00 тыс. рублей;</w:t>
      </w:r>
    </w:p>
    <w:p w:rsidR="00F13B76" w:rsidRPr="00BE796D" w:rsidRDefault="00F13B76" w:rsidP="00867228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- плата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796D">
        <w:rPr>
          <w:rFonts w:ascii="Liberation Serif" w:hAnsi="Liberation Serif"/>
          <w:sz w:val="28"/>
          <w:szCs w:val="28"/>
        </w:rPr>
        <w:t xml:space="preserve"> 2,00 тыс. рублей.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За 9 месяцев 2022 года в бюджет Невьянского городского округа поступило доходов,  являющихся источниками формирования Дорожного фонда в сумме 41 053,78  тыс. рублей, что составляет  86,08  % к годовому прогнозу, в том числе: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- от акцизов в сумме 40 957,66 тыс. рублей, что составляет 86,02 % </w:t>
      </w:r>
      <w:r w:rsidR="00E724C0">
        <w:rPr>
          <w:rFonts w:ascii="Liberation Serif" w:hAnsi="Liberation Serif"/>
          <w:sz w:val="28"/>
          <w:szCs w:val="28"/>
        </w:rPr>
        <w:t xml:space="preserve">                      </w:t>
      </w:r>
      <w:r w:rsidRPr="00BE796D">
        <w:rPr>
          <w:rFonts w:ascii="Liberation Serif" w:hAnsi="Liberation Serif"/>
          <w:sz w:val="28"/>
          <w:szCs w:val="28"/>
        </w:rPr>
        <w:t>к годовому прогнозу;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- от </w:t>
      </w:r>
      <w:r w:rsidRPr="00BE796D">
        <w:rPr>
          <w:rFonts w:ascii="Liberation Serif" w:hAnsi="Liberation Serif"/>
          <w:iCs/>
          <w:sz w:val="28"/>
          <w:szCs w:val="28"/>
        </w:rPr>
        <w:t>платы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BE796D">
        <w:rPr>
          <w:rFonts w:ascii="Liberation Serif" w:hAnsi="Liberation Serif"/>
          <w:color w:val="000000"/>
          <w:sz w:val="28"/>
          <w:szCs w:val="28"/>
        </w:rPr>
        <w:t xml:space="preserve"> в сумме 36,43 тыс. рублей</w:t>
      </w:r>
      <w:r w:rsidRPr="00BE796D">
        <w:rPr>
          <w:rFonts w:ascii="Liberation Serif" w:hAnsi="Liberation Serif"/>
          <w:sz w:val="28"/>
          <w:szCs w:val="28"/>
        </w:rPr>
        <w:t>, что составляет 46,71 % к годовому прогнозу;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- от платы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0,21 тыс. рублей, что составляет 10,50 % к годовому прогнозу;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- от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</w:r>
      <w:r w:rsidRPr="00BE796D">
        <w:rPr>
          <w:rFonts w:ascii="Liberation Serif" w:hAnsi="Liberation Serif"/>
          <w:color w:val="000000"/>
          <w:sz w:val="28"/>
          <w:szCs w:val="28"/>
        </w:rPr>
        <w:t xml:space="preserve">в сумме 59,48 </w:t>
      </w:r>
      <w:r w:rsidRPr="00BE796D">
        <w:rPr>
          <w:rFonts w:ascii="Liberation Serif" w:hAnsi="Liberation Serif"/>
          <w:sz w:val="28"/>
          <w:szCs w:val="28"/>
        </w:rPr>
        <w:t>тыс. рублей.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Также Порядком определено условие, в случае если объем бюджетных ассигнований Дорожного фонда превышает сумму прогнозируемого объема доходов, то доходная часть Дорожного фонда увеличивается за счет межбюджетных трансфертов из областного бюджета Свердловской области. </w:t>
      </w:r>
      <w:r w:rsidR="00E724C0">
        <w:rPr>
          <w:rFonts w:ascii="Liberation Serif" w:hAnsi="Liberation Serif"/>
          <w:sz w:val="28"/>
          <w:szCs w:val="28"/>
        </w:rPr>
        <w:t xml:space="preserve">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В связи с чем, доходная часть Дорожного фонда на 2022 год увеличена </w:t>
      </w:r>
      <w:r w:rsidR="00E724C0">
        <w:rPr>
          <w:rFonts w:ascii="Liberation Serif" w:hAnsi="Liberation Serif"/>
          <w:sz w:val="28"/>
          <w:szCs w:val="28"/>
        </w:rPr>
        <w:t xml:space="preserve">   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на 28 293,20 тыс. рублей за счет межбюджетных трансфертов из областного бюджета. В течение 9 месяцев 2022 года межбюджетные трансферты </w:t>
      </w:r>
      <w:r w:rsidR="00E724C0">
        <w:rPr>
          <w:rFonts w:ascii="Liberation Serif" w:hAnsi="Liberation Serif"/>
          <w:sz w:val="28"/>
          <w:szCs w:val="28"/>
        </w:rPr>
        <w:t xml:space="preserve">     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на исполнение расходных обязательств по Дорожному фонду </w:t>
      </w:r>
      <w:r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 не направлялись.</w:t>
      </w:r>
    </w:p>
    <w:p w:rsidR="00F13B76" w:rsidRPr="00BE796D" w:rsidRDefault="00F13B76" w:rsidP="00867228">
      <w:pPr>
        <w:pStyle w:val="XXL"/>
        <w:spacing w:before="240" w:after="240" w:line="240" w:lineRule="auto"/>
        <w:ind w:firstLine="0"/>
        <w:jc w:val="center"/>
        <w:rPr>
          <w:rFonts w:ascii="Liberation Serif" w:hAnsi="Liberation Serif"/>
          <w:b/>
          <w:szCs w:val="28"/>
        </w:rPr>
      </w:pPr>
      <w:r w:rsidRPr="00BE796D">
        <w:rPr>
          <w:rFonts w:ascii="Liberation Serif" w:hAnsi="Liberation Serif"/>
          <w:b/>
          <w:szCs w:val="28"/>
        </w:rPr>
        <w:t>Расходы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Исполнение по расходам за 9 месяцев 2022 года  составило 55,87 %                                     или  46 596,00 тыс. рублей  при плане  83 405,56 тыс. рублей,  в том числе                    по мероприятиям: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1. 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них. Исполнение составило  46 596,00 тыс. рублей  или 56,87 % при  плане 81 905,56 тыс. рублей,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в  том числе осуществлены следующие мероприятия: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1)  содержание улично-дорожной сети в сумме 12 832,47 тыс. руб.;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2) обустройство, содержание и ремонт технических средств организации </w:t>
      </w:r>
      <w:r w:rsidRPr="00BE796D">
        <w:rPr>
          <w:rFonts w:ascii="Liberation Serif" w:hAnsi="Liberation Serif"/>
          <w:sz w:val="28"/>
          <w:szCs w:val="28"/>
        </w:rPr>
        <w:lastRenderedPageBreak/>
        <w:t>дорожного движения в сумме 881,33 тыс. рублей;</w:t>
      </w:r>
    </w:p>
    <w:p w:rsidR="00F13B76" w:rsidRPr="00BE796D" w:rsidRDefault="00F13B76" w:rsidP="00867228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3) покраска пешеходных переходов, нанесение продольной горизонтальной разметки в сумме 745,60 тыс. рублей;</w:t>
      </w:r>
    </w:p>
    <w:p w:rsidR="00F13B76" w:rsidRPr="00BE796D" w:rsidRDefault="00F13B76" w:rsidP="00867228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4) строительство, реконструкция, капитальный ремонт, ремонт автомобильных дорог общего пользования местного значения в городе Невьянске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BE796D">
        <w:rPr>
          <w:rFonts w:ascii="Liberation Serif" w:hAnsi="Liberation Serif"/>
          <w:sz w:val="28"/>
          <w:szCs w:val="28"/>
        </w:rPr>
        <w:t xml:space="preserve"> в сумме   17 010,98 тыс. рублей;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5) ремонт автомобильных дорог общего пользования местного значения 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BE796D">
        <w:rPr>
          <w:rFonts w:ascii="Liberation Serif" w:hAnsi="Liberation Serif"/>
          <w:sz w:val="28"/>
          <w:szCs w:val="28"/>
        </w:rPr>
        <w:t xml:space="preserve"> в сельских населенных пунктах Невьянского городского округа в сумме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BE796D">
        <w:rPr>
          <w:rFonts w:ascii="Liberation Serif" w:hAnsi="Liberation Serif"/>
          <w:sz w:val="28"/>
          <w:szCs w:val="28"/>
        </w:rPr>
        <w:t>14 651,40 тыс. рублей;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6) обустройство улично-дорожной сети вблизи образовательных организаций в сумме 474,22 тыс. рублей.</w:t>
      </w:r>
    </w:p>
    <w:p w:rsidR="00F13B76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color w:val="000000"/>
          <w:sz w:val="28"/>
          <w:szCs w:val="28"/>
        </w:rPr>
        <w:t xml:space="preserve">2.  </w:t>
      </w:r>
      <w:r w:rsidRPr="00BE796D">
        <w:rPr>
          <w:rFonts w:ascii="Liberation Serif" w:hAnsi="Liberation Serif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домов.</w:t>
      </w:r>
    </w:p>
    <w:p w:rsidR="00F13B76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данному мероприятию расходы не произведены при плане </w:t>
      </w:r>
      <w:r w:rsidRPr="00BE796D">
        <w:rPr>
          <w:rFonts w:ascii="Liberation Serif" w:hAnsi="Liberation Serif"/>
          <w:sz w:val="28"/>
          <w:szCs w:val="28"/>
        </w:rPr>
        <w:br/>
        <w:t>1 500,00 тыс. рублей.</w:t>
      </w:r>
    </w:p>
    <w:p w:rsidR="00F13B76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3B76" w:rsidRDefault="00F13B76" w:rsidP="00867228">
      <w:pPr>
        <w:jc w:val="center"/>
        <w:rPr>
          <w:rFonts w:ascii="Liberation Serif" w:hAnsi="Liberation Serif"/>
          <w:b/>
          <w:sz w:val="28"/>
          <w:szCs w:val="28"/>
        </w:rPr>
      </w:pPr>
      <w:r w:rsidRPr="00FA4415">
        <w:rPr>
          <w:rFonts w:ascii="Liberation Serif" w:hAnsi="Liberation Serif"/>
          <w:b/>
          <w:sz w:val="28"/>
          <w:szCs w:val="28"/>
        </w:rPr>
        <w:t>Исполнение муниципальных  программ</w:t>
      </w:r>
    </w:p>
    <w:p w:rsidR="00F13B76" w:rsidRPr="00FA4415" w:rsidRDefault="00F13B76" w:rsidP="008672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Бюджет Невьянского городского округа на 2022 год утвержден  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BE796D">
        <w:rPr>
          <w:rFonts w:ascii="Liberation Serif" w:hAnsi="Liberation Serif"/>
          <w:sz w:val="28"/>
          <w:szCs w:val="28"/>
        </w:rPr>
        <w:t xml:space="preserve">          с применением программно-целевого метода. В бюджете Невьянского городского округа предусмотрена  реализация  16 муниципальных  программ, которые включают в себя  49 подпрограмм.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 В бюджете Невьянского городского округа на 2022 год   решением Думы Невьянского городского округа от 15.12.2021 г.  № 120  «О бюджете Невьянского городского округа на 2022 год и плановый период 2023 и 2024 годов» были предусмотрены бюджетные ассигнования на реализацию муниципальных программ в сумме 2 178 031,21 тыс. рублей, уточненные бюджетные ассигнования по состоянию на 01.10.2022 года составили   2 642 953,7</w:t>
      </w:r>
      <w:r w:rsidR="001079D8">
        <w:rPr>
          <w:rFonts w:ascii="Liberation Serif" w:hAnsi="Liberation Serif"/>
          <w:sz w:val="28"/>
          <w:szCs w:val="28"/>
        </w:rPr>
        <w:t>8</w:t>
      </w:r>
      <w:r w:rsidRPr="00BE796D">
        <w:rPr>
          <w:rFonts w:ascii="Liberation Serif" w:hAnsi="Liberation Serif"/>
          <w:sz w:val="28"/>
          <w:szCs w:val="28"/>
        </w:rPr>
        <w:t xml:space="preserve"> тыс. рублей. Исполнение по муниципальным программам  составило 1 666 210,64  тыс. рублей  или 63,04 % к уточненным бюджетным ассигнованиям. 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9054FE">
        <w:rPr>
          <w:rFonts w:ascii="Liberation Serif" w:hAnsi="Liberation Serif"/>
          <w:b/>
          <w:sz w:val="28"/>
          <w:szCs w:val="28"/>
        </w:rPr>
        <w:t xml:space="preserve">«Совершенствование муниципального управления на территории Невьянского городского округа до 2024 года»  </w:t>
      </w:r>
      <w:r w:rsidRPr="009054FE">
        <w:rPr>
          <w:rFonts w:ascii="Liberation Serif" w:hAnsi="Liberation Serif"/>
          <w:sz w:val="28"/>
          <w:szCs w:val="28"/>
        </w:rPr>
        <w:t>при плане 95 235,15  тыс. рублей исполнение составило 58 634,50  тыс. рублей  или  61,57  %.  В рамках данной программы произведены расходы на: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1) обеспечение деятельности органов местного самоуправления;</w:t>
      </w:r>
    </w:p>
    <w:p w:rsidR="00F13B76" w:rsidRPr="009054FE" w:rsidRDefault="00F13B76" w:rsidP="00867228">
      <w:pPr>
        <w:tabs>
          <w:tab w:val="left" w:pos="567"/>
          <w:tab w:val="left" w:pos="680"/>
          <w:tab w:val="left" w:pos="851"/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2) профессиональную подготовку, переподготовку и повышение квалификации муниципальных служащих и лиц, замещающих муниципальные должности;</w:t>
      </w:r>
    </w:p>
    <w:p w:rsidR="00F13B76" w:rsidRPr="009054FE" w:rsidRDefault="00F13B76" w:rsidP="00867228">
      <w:pPr>
        <w:tabs>
          <w:tab w:val="left" w:pos="993"/>
          <w:tab w:val="left" w:pos="1134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3)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 xml:space="preserve">4) осуществление государственного полномочия  Свердловской области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9054FE">
        <w:rPr>
          <w:rFonts w:ascii="Liberation Serif" w:hAnsi="Liberation Serif"/>
          <w:sz w:val="28"/>
          <w:szCs w:val="28"/>
        </w:rPr>
        <w:t>по созданию административных комиссий, по хранению, комплектованию, учету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9054FE">
        <w:rPr>
          <w:rFonts w:ascii="Liberation Serif" w:hAnsi="Liberation Serif"/>
          <w:sz w:val="28"/>
          <w:szCs w:val="28"/>
        </w:rPr>
        <w:t xml:space="preserve"> и использованию архивных документов, относящихся к государственной собственности Свердловской области;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 xml:space="preserve">5) осуществление переданных государственных полномочий Свердловской области по постановке на учет и учету граждан Российской Федерации, имеющих </w:t>
      </w:r>
      <w:r w:rsidRPr="009054FE">
        <w:rPr>
          <w:rFonts w:ascii="Liberation Serif" w:hAnsi="Liberation Serif"/>
          <w:sz w:val="28"/>
          <w:szCs w:val="28"/>
        </w:rPr>
        <w:lastRenderedPageBreak/>
        <w:t>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местностей.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9054FE">
        <w:rPr>
          <w:rFonts w:ascii="Liberation Serif" w:hAnsi="Liberation Serif"/>
          <w:b/>
          <w:sz w:val="28"/>
          <w:szCs w:val="28"/>
        </w:rPr>
        <w:t>«Обеспечение общественной безопасности населения Невьянского городского округа до 2024 года»</w:t>
      </w:r>
      <w:r w:rsidRPr="009054FE">
        <w:rPr>
          <w:rFonts w:ascii="Liberation Serif" w:hAnsi="Liberation Serif"/>
          <w:sz w:val="28"/>
          <w:szCs w:val="28"/>
        </w:rPr>
        <w:t xml:space="preserve">  при плане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9054FE">
        <w:rPr>
          <w:rFonts w:ascii="Liberation Serif" w:hAnsi="Liberation Serif"/>
          <w:sz w:val="28"/>
          <w:szCs w:val="28"/>
        </w:rPr>
        <w:t xml:space="preserve"> 11 859,42  тыс. рублей исполнение составило 7 149,47 тыс. рублей или  60,29 %.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9054FE">
        <w:rPr>
          <w:rFonts w:ascii="Liberation Serif" w:hAnsi="Liberation Serif"/>
          <w:sz w:val="28"/>
          <w:szCs w:val="28"/>
        </w:rPr>
        <w:t xml:space="preserve"> В рамках данной программы произведены расходы на:</w:t>
      </w:r>
    </w:p>
    <w:p w:rsidR="00F13B76" w:rsidRPr="009054FE" w:rsidRDefault="00F13B76" w:rsidP="00867228">
      <w:pPr>
        <w:tabs>
          <w:tab w:val="left" w:pos="709"/>
          <w:tab w:val="left" w:pos="993"/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1) функционирование Единой дежурной диспетчерской службы                        и обеспечение вызова экстренных оперативных служб;</w:t>
      </w:r>
    </w:p>
    <w:p w:rsidR="00F13B76" w:rsidRPr="009054FE" w:rsidRDefault="00F13B76" w:rsidP="00867228">
      <w:pPr>
        <w:tabs>
          <w:tab w:val="left" w:pos="709"/>
          <w:tab w:val="left" w:pos="993"/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 xml:space="preserve">2) разработку документации по линии гражданской обороны   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9054FE">
        <w:rPr>
          <w:rFonts w:ascii="Liberation Serif" w:hAnsi="Liberation Serif"/>
          <w:sz w:val="28"/>
          <w:szCs w:val="28"/>
        </w:rPr>
        <w:t xml:space="preserve">              и изготовление информационных материалов;</w:t>
      </w:r>
    </w:p>
    <w:p w:rsidR="00F13B76" w:rsidRPr="009054FE" w:rsidRDefault="00F13B76" w:rsidP="00867228">
      <w:pPr>
        <w:tabs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3) содержание и развитие системы оповещения населения                                     при возникновении чрезвычайных ситуаций;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4)  проведение мероприятий по обучению населения и  изготовление информационных материалов по пожарной  безопасности;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5)  проведение соревнований среди учащихся «Школа безопасности»;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6) обеспечение условий и деятельности общественных объединений добровольной пожарной охраны;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7) обустройство, содержание и ремонт источников наружного противопожарного водоснабжения;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8) содержание и обеспечение безопасности гидротехнических сооружений (плотин), расположенных на территории округа;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9) соблюдение режима секретности выделенных мест администрации Невьянского городского округа;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10) проведение минерализованных полос вокруг населенных пунктов.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«Реализация основных направлений                        в строительном комплексе Невьянского городского округа до 2024 года»</w:t>
      </w:r>
      <w:r w:rsidRPr="00817A68">
        <w:rPr>
          <w:rFonts w:ascii="Liberation Serif" w:hAnsi="Liberation Serif"/>
          <w:sz w:val="28"/>
          <w:szCs w:val="28"/>
        </w:rPr>
        <w:t xml:space="preserve">              при плане 356 534,</w:t>
      </w:r>
      <w:r w:rsidR="006F3372">
        <w:rPr>
          <w:rFonts w:ascii="Liberation Serif" w:hAnsi="Liberation Serif"/>
          <w:sz w:val="28"/>
          <w:szCs w:val="28"/>
        </w:rPr>
        <w:t>60</w:t>
      </w:r>
      <w:r w:rsidRPr="00817A68">
        <w:rPr>
          <w:rFonts w:ascii="Liberation Serif" w:hAnsi="Liberation Serif"/>
          <w:sz w:val="28"/>
          <w:szCs w:val="28"/>
        </w:rPr>
        <w:t xml:space="preserve">  тыс. рублей исполнение составило 38 916,21 тыс. рублей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817A68">
        <w:rPr>
          <w:rFonts w:ascii="Liberation Serif" w:hAnsi="Liberation Serif"/>
          <w:sz w:val="28"/>
          <w:szCs w:val="28"/>
        </w:rPr>
        <w:t xml:space="preserve"> или 10,92 %.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  снос расселяемых жилых помещений;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 переселение граждан из аварийного жилищного фонда;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газификацию населенных пунктов на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 подготовку документации по планировке территорий в городе Невьянске и в сельских населенных пунктах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внесение изменений в градостроительную документацию Невьянского городского округа;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6)   реализацию проектов капитального строительства муниципального значения по развитию газификации.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</w:t>
      </w:r>
      <w:r w:rsidRPr="00817A68">
        <w:rPr>
          <w:rFonts w:ascii="Liberation Serif" w:hAnsi="Liberation Serif"/>
          <w:b/>
          <w:sz w:val="28"/>
          <w:szCs w:val="28"/>
        </w:rPr>
        <w:t xml:space="preserve">программе «Развитие транспортной инфраструктуры, дорожного хозяйства в Невьянском городском округе </w:t>
      </w:r>
      <w:r w:rsidR="006F3372">
        <w:rPr>
          <w:rFonts w:ascii="Liberation Serif" w:hAnsi="Liberation Serif"/>
          <w:b/>
          <w:sz w:val="28"/>
          <w:szCs w:val="28"/>
        </w:rPr>
        <w:t xml:space="preserve">       </w:t>
      </w:r>
      <w:r w:rsidRPr="00817A68">
        <w:rPr>
          <w:rFonts w:ascii="Liberation Serif" w:hAnsi="Liberation Serif"/>
          <w:b/>
          <w:sz w:val="28"/>
          <w:szCs w:val="28"/>
        </w:rPr>
        <w:t>до 2044 года»</w:t>
      </w:r>
      <w:r w:rsidRPr="00817A68">
        <w:rPr>
          <w:rFonts w:ascii="Liberation Serif" w:hAnsi="Liberation Serif"/>
          <w:sz w:val="28"/>
          <w:szCs w:val="28"/>
        </w:rPr>
        <w:t xml:space="preserve"> при плане 84 625,16 тыс. рублей исполнение составило  46 664,30 тыс. рублей или 55,14 %.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7A68">
        <w:rPr>
          <w:rFonts w:ascii="Liberation Serif" w:hAnsi="Liberation Serif"/>
          <w:sz w:val="28"/>
          <w:szCs w:val="28"/>
        </w:rPr>
        <w:t>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содержание улично-дорожной сети;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обустройство, содержание и ремонт технических средств организации дорожного движения;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lastRenderedPageBreak/>
        <w:t>3) покраску пешеходных переходов, нанесение продольной горизонтальной разметки;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4) ремонт автомобильных дорог общего пользования местного значения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817A68">
        <w:rPr>
          <w:rFonts w:ascii="Liberation Serif" w:hAnsi="Liberation Serif"/>
          <w:sz w:val="28"/>
          <w:szCs w:val="28"/>
        </w:rPr>
        <w:t xml:space="preserve"> в сельских населенных пунктах 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строительство, реконструкцию, капитальный ремонт, ремонт автомобильных дорог общего пользования местного значения в городе Невьянске;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6)  обустройство улично-дорожной сети вблизи образовательных организаций;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7) осуществление функций по организации регулярных перевозок пассажиров и багажа автомобильным транспортом по муниципальным маршрутам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7A68">
        <w:rPr>
          <w:rFonts w:ascii="Liberation Serif" w:hAnsi="Liberation Serif"/>
          <w:sz w:val="28"/>
          <w:szCs w:val="28"/>
        </w:rPr>
        <w:t>по регулируемым тарифам.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в Невьянском городском округе до 2024 года» </w:t>
      </w:r>
      <w:r w:rsidRPr="00817A68">
        <w:rPr>
          <w:rFonts w:ascii="Liberation Serif" w:hAnsi="Liberation Serif"/>
          <w:sz w:val="28"/>
          <w:szCs w:val="28"/>
        </w:rPr>
        <w:t>при  уточненном  плане 105 642,8</w:t>
      </w:r>
      <w:r>
        <w:rPr>
          <w:rFonts w:ascii="Liberation Serif" w:hAnsi="Liberation Serif"/>
          <w:sz w:val="28"/>
          <w:szCs w:val="28"/>
        </w:rPr>
        <w:t>1</w:t>
      </w:r>
      <w:r w:rsidRPr="00817A68">
        <w:rPr>
          <w:rFonts w:ascii="Liberation Serif" w:hAnsi="Liberation Serif"/>
          <w:sz w:val="28"/>
          <w:szCs w:val="28"/>
        </w:rPr>
        <w:t xml:space="preserve"> тыс. рублей исполнение составило 47 608,36 тыс. рублей или  45,07 %.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предоставление субсидии муниципальному предприятию «Приозёрный» Невьянского городского округа в целях предупреждения банкротства</w:t>
      </w:r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817A68">
        <w:rPr>
          <w:rFonts w:ascii="Liberation Serif" w:hAnsi="Liberation Serif"/>
          <w:sz w:val="28"/>
          <w:szCs w:val="28"/>
        </w:rPr>
        <w:t xml:space="preserve"> и восстановления платежеспособности;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3)  на капитальный ремонт домов, не вошедших в региональную программу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7A68">
        <w:rPr>
          <w:rFonts w:ascii="Liberation Serif" w:hAnsi="Liberation Serif"/>
          <w:sz w:val="28"/>
          <w:szCs w:val="28"/>
        </w:rPr>
        <w:t>по проведению капитального ремонта;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4)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  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817A68">
        <w:rPr>
          <w:rFonts w:ascii="Liberation Serif" w:hAnsi="Liberation Serif"/>
          <w:sz w:val="28"/>
          <w:szCs w:val="28"/>
        </w:rPr>
        <w:t xml:space="preserve">                         за муниципальную собственность, находящуюся в многоквартирных домах;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техническое обследование многоквартирных домов с целью определения физического износа;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6) строительство, реконструкцию,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817A68">
        <w:rPr>
          <w:rFonts w:ascii="Liberation Serif" w:hAnsi="Liberation Serif"/>
          <w:sz w:val="28"/>
          <w:szCs w:val="28"/>
        </w:rPr>
        <w:t xml:space="preserve"> к осенне-зимнему периоду;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7) капитальный, текущий ремонт муниципальных котельных к осенне-зимнему периоду;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8) разработку топливно-энергетического баланса Невьянского городского округа за предшествующий год и анализ существующей динамики объемов потребления ТЭР;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9) организацию  бытового обслуживания населения в части обеспечения услугами банного комплекса;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10)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11) ремонт и обустройство тротуаров на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12) организацию и обслуживание уличного освещения (включая оплату </w:t>
      </w:r>
      <w:r w:rsidRPr="00817A68">
        <w:rPr>
          <w:rFonts w:ascii="Liberation Serif" w:hAnsi="Liberation Serif"/>
          <w:sz w:val="28"/>
          <w:szCs w:val="28"/>
        </w:rPr>
        <w:lastRenderedPageBreak/>
        <w:t>потребляемой электрической энергии);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13)  оказание услуг (выполнение работ) по благоустройству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14) мероприятия по озеленению;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15) оказание услуг (выполнение работ)  муниципальным бюджетным учреждением «Управление хозяйством Невьянского городского округа»;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16) мероприятия в сфере обращения с твердыми коммунальными отходами;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17) расходы на финансовое обеспечение выполнения функций муниципальным казенным учреждением;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18) осуществление государственного полномочия Свердловской области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817A68">
        <w:rPr>
          <w:rFonts w:ascii="Liberation Serif" w:hAnsi="Liberation Serif"/>
          <w:sz w:val="28"/>
          <w:szCs w:val="28"/>
        </w:rPr>
        <w:t xml:space="preserve"> в сфере организации мероприятий при осуществлении деятельности по обращению с животными без владельцев;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19) оказание услуг (выполнение работ) по содержанию мест захоронения 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817A68">
        <w:rPr>
          <w:rFonts w:ascii="Liberation Serif" w:hAnsi="Liberation Serif"/>
          <w:sz w:val="28"/>
          <w:szCs w:val="28"/>
        </w:rPr>
        <w:t xml:space="preserve"> на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20) организацию санитарно-защитных зон муниципальных кладбищ;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21) оказание услуг (выполнение работ) в области экологической                               и природоохранной деятельности;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22) обеспечение населения питьевой водой стандартного качества, реконструкция колодцев, обустройство родников и трубчатых колодцев (скважин);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23) проведение биотехнических мероприятий по диким животным;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24) проведение </w:t>
      </w:r>
      <w:proofErr w:type="spellStart"/>
      <w:r w:rsidRPr="00817A68">
        <w:rPr>
          <w:rFonts w:ascii="Liberation Serif" w:hAnsi="Liberation Serif"/>
          <w:sz w:val="28"/>
          <w:szCs w:val="28"/>
        </w:rPr>
        <w:t>акарицидной</w:t>
      </w:r>
      <w:proofErr w:type="spellEnd"/>
      <w:r w:rsidRPr="00817A68">
        <w:rPr>
          <w:rFonts w:ascii="Liberation Serif" w:hAnsi="Liberation Serif"/>
          <w:sz w:val="28"/>
          <w:szCs w:val="28"/>
        </w:rPr>
        <w:t xml:space="preserve"> обработки, а так же барьерной дератизации открытых территорий.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 xml:space="preserve">«Повышение эффективности управления муниципальной собственностью Невьянского городского округа </w:t>
      </w:r>
      <w:r>
        <w:rPr>
          <w:rFonts w:ascii="Liberation Serif" w:hAnsi="Liberation Serif"/>
          <w:b/>
          <w:sz w:val="28"/>
          <w:szCs w:val="28"/>
        </w:rPr>
        <w:t xml:space="preserve">                          </w:t>
      </w:r>
      <w:r w:rsidRPr="00817A68">
        <w:rPr>
          <w:rFonts w:ascii="Liberation Serif" w:hAnsi="Liberation Serif"/>
          <w:b/>
          <w:sz w:val="28"/>
          <w:szCs w:val="28"/>
        </w:rPr>
        <w:t xml:space="preserve"> и распоряжения земельными участками, государственная собственность  </w:t>
      </w:r>
      <w:r>
        <w:rPr>
          <w:rFonts w:ascii="Liberation Serif" w:hAnsi="Liberation Serif"/>
          <w:b/>
          <w:sz w:val="28"/>
          <w:szCs w:val="28"/>
        </w:rPr>
        <w:t xml:space="preserve">                </w:t>
      </w:r>
      <w:r w:rsidRPr="00817A68">
        <w:rPr>
          <w:rFonts w:ascii="Liberation Serif" w:hAnsi="Liberation Serif"/>
          <w:b/>
          <w:sz w:val="28"/>
          <w:szCs w:val="28"/>
        </w:rPr>
        <w:t xml:space="preserve"> на которые не разграничена до 2024 года»</w:t>
      </w:r>
      <w:r w:rsidRPr="00817A68">
        <w:rPr>
          <w:rFonts w:ascii="Liberation Serif" w:hAnsi="Liberation Serif"/>
          <w:sz w:val="28"/>
          <w:szCs w:val="28"/>
        </w:rPr>
        <w:t xml:space="preserve">  при плане 18 400,4</w:t>
      </w:r>
      <w:r w:rsidR="00293503">
        <w:rPr>
          <w:rFonts w:ascii="Liberation Serif" w:hAnsi="Liberation Serif"/>
          <w:sz w:val="28"/>
          <w:szCs w:val="28"/>
        </w:rPr>
        <w:t>4</w:t>
      </w:r>
      <w:r w:rsidRPr="00817A68">
        <w:rPr>
          <w:rFonts w:ascii="Liberation Serif" w:hAnsi="Liberation Serif"/>
          <w:sz w:val="28"/>
          <w:szCs w:val="28"/>
        </w:rPr>
        <w:t xml:space="preserve"> тыс. рублей исполнение составило 10 162,6</w:t>
      </w:r>
      <w:r w:rsidR="00293503">
        <w:rPr>
          <w:rFonts w:ascii="Liberation Serif" w:hAnsi="Liberation Serif"/>
          <w:sz w:val="28"/>
          <w:szCs w:val="28"/>
        </w:rPr>
        <w:t>3</w:t>
      </w:r>
      <w:r w:rsidRPr="00817A68">
        <w:rPr>
          <w:rFonts w:ascii="Liberation Serif" w:hAnsi="Liberation Serif"/>
          <w:sz w:val="28"/>
          <w:szCs w:val="28"/>
        </w:rPr>
        <w:t xml:space="preserve"> тыс. рублей или 55,23 %.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расходы на приобретение имущества в казну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расходы на содержание объектов муниципальной собственности, находящихся в казне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обеспечение обязательств, связанных с продажей муниципального имущества и предоставлением права на использование земельных участков                 и земель на территории Невьянского городского;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5) предоставление социальных выплат молодым семьям на приобретение (строительство) жилья на условиях </w:t>
      </w:r>
      <w:proofErr w:type="spellStart"/>
      <w:r w:rsidRPr="00817A68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817A68">
        <w:rPr>
          <w:rFonts w:ascii="Liberation Serif" w:hAnsi="Liberation Serif"/>
          <w:sz w:val="28"/>
          <w:szCs w:val="28"/>
        </w:rPr>
        <w:t xml:space="preserve"> из федерального бюджета;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6) расходы на техническую инвентаризацию, кадастровые и учетно-технические работы в отношении муниципального, бесхозяйного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817A68">
        <w:rPr>
          <w:rFonts w:ascii="Liberation Serif" w:hAnsi="Liberation Serif"/>
          <w:sz w:val="28"/>
          <w:szCs w:val="28"/>
        </w:rPr>
        <w:t xml:space="preserve">                  и выморочного имущества, на учет, оценку, экспертизу, получение сведений, имеющихся в архивах специализированных организаций;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7) расходы на ремонт муниципального имущества, находящегося в казне Невьянского городского округа, в том числе на подготовку сметной </w:t>
      </w:r>
      <w:r w:rsidRPr="00817A68">
        <w:rPr>
          <w:rFonts w:ascii="Liberation Serif" w:hAnsi="Liberation Serif"/>
          <w:sz w:val="28"/>
          <w:szCs w:val="28"/>
        </w:rPr>
        <w:lastRenderedPageBreak/>
        <w:t>документации, дефектных ведомостей на проведение ремонта;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8)  расходы на снос ветхих и аварийных зданий, строений, сооружений,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817A68">
        <w:rPr>
          <w:rFonts w:ascii="Liberation Serif" w:hAnsi="Liberation Serif"/>
          <w:sz w:val="28"/>
          <w:szCs w:val="28"/>
        </w:rPr>
        <w:t>на утилизацию другого имущества, находящегося в казне Невьянского городского округа;</w:t>
      </w:r>
    </w:p>
    <w:p w:rsidR="00F13B76" w:rsidRPr="00D74F4B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9)  расходы на межевание, кадастровый учет, изыскания, проведение геодезических работ, публикацию объявлений, проведение независимой оценки,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817A68">
        <w:rPr>
          <w:rFonts w:ascii="Liberation Serif" w:hAnsi="Liberation Serif"/>
          <w:sz w:val="28"/>
          <w:szCs w:val="28"/>
        </w:rPr>
        <w:t>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«Развитие системы образования                            в Невьянском городском округе до 2024 года»</w:t>
      </w:r>
      <w:r w:rsidRPr="00817A68">
        <w:rPr>
          <w:rFonts w:ascii="Liberation Serif" w:hAnsi="Liberation Serif"/>
          <w:sz w:val="28"/>
          <w:szCs w:val="28"/>
        </w:rPr>
        <w:t xml:space="preserve">  при плане 1 170 840,43 тыс. рублей исполнение составило 901 052,15  тыс. рублей или 76,96 %.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 1) финансовое обеспечение государственных гарантий реализации прав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817A68">
        <w:rPr>
          <w:rFonts w:ascii="Liberation Serif" w:hAnsi="Liberation Serif"/>
          <w:sz w:val="28"/>
          <w:szCs w:val="28"/>
        </w:rPr>
        <w:t xml:space="preserve"> на получение общедоступного и бесплатного дошкольного образования                               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организаций, финансирования  расходов на приобретение учебников и учебных пособий, средств обучения, игр, игрушек;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2)  финансовое обеспечение государственных гарантий реализации прав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817A68">
        <w:rPr>
          <w:rFonts w:ascii="Liberation Serif" w:hAnsi="Liberation Serif"/>
          <w:sz w:val="28"/>
          <w:szCs w:val="28"/>
        </w:rPr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организаций, расходов на приобретение учебников и учебных пособий, средств обучения, игр, игрушек;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организацию предоставления дошкольного образования, создание условий для присмотра и ухода за детьми, содержание детей в муниципальных образовательных организациях;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финансовое обеспечение расходов на осуществление мероприятий               по организации питания в муниципальных общеобразовательных учреждениях;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организацию предоставления общего образования и создание условий для содержания детей в муниципальных общеобразовательных организациях;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6) разработку научно-проектной документации по обеспечению сохранения объектов культурного наследия, в которых размещаются образовательные учреждения;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7) организацию бесплатного горячего питания обучающихся, получающих начальное общее образование в государственных</w:t>
      </w:r>
      <w:r w:rsidR="009457D5">
        <w:rPr>
          <w:rFonts w:ascii="Liberation Serif" w:hAnsi="Liberation Serif"/>
          <w:sz w:val="28"/>
          <w:szCs w:val="28"/>
        </w:rPr>
        <w:t xml:space="preserve"> </w:t>
      </w:r>
      <w:r w:rsidRPr="00817A68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817A68">
        <w:rPr>
          <w:rFonts w:ascii="Liberation Serif" w:hAnsi="Liberation Serif"/>
          <w:sz w:val="28"/>
          <w:szCs w:val="28"/>
        </w:rPr>
        <w:t xml:space="preserve">           и муниципальных образовательных организациях;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8) организацию предоставления дополнительного образования детей                      в муниципальных организациях дополнительного образования;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9)  финансовое обеспечение расходов на текущий и капитальный ремонт, приведение в соответствие с требованиями пожарной безопасности   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817A68">
        <w:rPr>
          <w:rFonts w:ascii="Liberation Serif" w:hAnsi="Liberation Serif"/>
          <w:sz w:val="28"/>
          <w:szCs w:val="28"/>
        </w:rPr>
        <w:t xml:space="preserve">             и санитарного законодательства зданий и помещений, в которых размещаются муниципальные учреждения дополнительного образования детей;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10) обеспечение персонифицированного финансирования дополнительного </w:t>
      </w:r>
      <w:r w:rsidRPr="00817A68">
        <w:rPr>
          <w:rFonts w:ascii="Liberation Serif" w:hAnsi="Liberation Serif"/>
          <w:sz w:val="28"/>
          <w:szCs w:val="28"/>
        </w:rPr>
        <w:lastRenderedPageBreak/>
        <w:t>образования;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11) ежемесячное денежное вознаграждение за классное руководство педагогическим работникам общеобразовательных организаций;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12) обеспечение деятельности муниципального органа, подведомственных учреждений, обеспечивающих предоставление услуг  в сфере образования;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13)  разработку научно-проектной документации по обеспечению сохранения объектов культурного наследия, в которых размещаются образовательные учреждения;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14)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15) приобретение </w:t>
      </w:r>
      <w:proofErr w:type="spellStart"/>
      <w:r w:rsidRPr="00817A68">
        <w:rPr>
          <w:rFonts w:ascii="Liberation Serif" w:hAnsi="Liberation Serif"/>
          <w:sz w:val="28"/>
          <w:szCs w:val="28"/>
        </w:rPr>
        <w:t>немонтируемого</w:t>
      </w:r>
      <w:proofErr w:type="spellEnd"/>
      <w:r w:rsidRPr="00817A68">
        <w:rPr>
          <w:rFonts w:ascii="Liberation Serif" w:hAnsi="Liberation Serif"/>
          <w:sz w:val="28"/>
          <w:szCs w:val="28"/>
        </w:rPr>
        <w:t xml:space="preserve"> оборудования, учебно-методического комплекса и прочего инвентаря для новой школы  на    1000 мест;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16) реализацию мероприятий по модернизации школьных систем образования;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17) создание и обеспечение функционирования центров образования естественнонаучной и технологической направленностей                                                 в общеобразовательных организациях, расположенных в сельской местности                 и малых городах;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18) организацию отдыха детей в каникулярное время.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«Развитие культуры и туризма                              в Невьянском городском округе до 2024 года»</w:t>
      </w:r>
      <w:r w:rsidRPr="00817A68">
        <w:rPr>
          <w:rFonts w:ascii="Liberation Serif" w:hAnsi="Liberation Serif"/>
          <w:sz w:val="28"/>
          <w:szCs w:val="28"/>
        </w:rPr>
        <w:t xml:space="preserve"> при плане 167 269,86  тыс. руб</w:t>
      </w:r>
      <w:r w:rsidR="006C2773">
        <w:rPr>
          <w:rFonts w:ascii="Liberation Serif" w:hAnsi="Liberation Serif"/>
          <w:sz w:val="28"/>
          <w:szCs w:val="28"/>
        </w:rPr>
        <w:t>лей исполнение составило 121 891</w:t>
      </w:r>
      <w:r w:rsidRPr="00817A68">
        <w:rPr>
          <w:rFonts w:ascii="Liberation Serif" w:hAnsi="Liberation Serif"/>
          <w:sz w:val="28"/>
          <w:szCs w:val="28"/>
        </w:rPr>
        <w:t>,</w:t>
      </w:r>
      <w:r w:rsidR="006C2773">
        <w:rPr>
          <w:rFonts w:ascii="Liberation Serif" w:hAnsi="Liberation Serif"/>
          <w:sz w:val="28"/>
          <w:szCs w:val="28"/>
        </w:rPr>
        <w:t>00</w:t>
      </w:r>
      <w:r w:rsidRPr="00817A68">
        <w:rPr>
          <w:rFonts w:ascii="Liberation Serif" w:hAnsi="Liberation Serif"/>
          <w:sz w:val="28"/>
          <w:szCs w:val="28"/>
        </w:rPr>
        <w:t xml:space="preserve">  тыс. рублей или 72,87 %. 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организацию и проведение событийных туристических мероприятий            в Невьянском городском округе;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 общегородские мероприятия в сфере культуры и искусства;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организацию  библиотечного обслуживания населения, формирование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817A68">
        <w:rPr>
          <w:rFonts w:ascii="Liberation Serif" w:hAnsi="Liberation Serif"/>
          <w:sz w:val="28"/>
          <w:szCs w:val="28"/>
        </w:rPr>
        <w:t xml:space="preserve">  и хранение библиотечных фондов  муниципальных библиотек;</w:t>
      </w:r>
    </w:p>
    <w:p w:rsidR="00F13B76" w:rsidRPr="00817A68" w:rsidRDefault="00F13B76" w:rsidP="00867228">
      <w:pPr>
        <w:ind w:firstLine="709"/>
        <w:jc w:val="both"/>
        <w:outlineLvl w:val="0"/>
        <w:rPr>
          <w:rFonts w:ascii="Liberation Serif" w:hAnsi="Liberation Serif" w:cs="Arial CYR"/>
          <w:bCs/>
          <w:color w:val="000000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</w:t>
      </w:r>
      <w:r w:rsidRPr="00817A68">
        <w:rPr>
          <w:rFonts w:ascii="Liberation Serif" w:hAnsi="Liberation Serif" w:cs="Arial CYR"/>
          <w:bCs/>
          <w:color w:val="000000"/>
          <w:sz w:val="28"/>
          <w:szCs w:val="28"/>
        </w:rPr>
        <w:t xml:space="preserve"> организацию  и обеспечение деятельности учреждений культуры                  и искусства культурно-досуговой сферы;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обеспечение мероприятий по укреплению и развитию материально - технической базы муниципальных библиотек;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6)  мероприятия по восстановлению памятников воинской славы; 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7) выплату премий в области культуры, проведение мероприятий                             с участием главы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8) проведение мероприятий с участием главы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9) текущий и капитальный ремонт зданий и помещений, в которых размещаются муниципальные учреждения культуры, приведение                   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817A68">
        <w:rPr>
          <w:rFonts w:ascii="Liberation Serif" w:hAnsi="Liberation Serif"/>
          <w:sz w:val="28"/>
          <w:szCs w:val="28"/>
        </w:rPr>
        <w:t xml:space="preserve">         в соответствие с требованиями пожарной безопасности и санитарного законодательства, разработка проектно-сметной и технической документации;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10)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817A68">
        <w:rPr>
          <w:rFonts w:ascii="Liberation Serif" w:hAnsi="Liberation Serif"/>
          <w:sz w:val="28"/>
          <w:szCs w:val="28"/>
        </w:rPr>
        <w:t xml:space="preserve"> и лицензионного программного </w:t>
      </w:r>
      <w:r w:rsidRPr="00817A68">
        <w:rPr>
          <w:rFonts w:ascii="Liberation Serif" w:hAnsi="Liberation Serif"/>
          <w:sz w:val="28"/>
          <w:szCs w:val="28"/>
        </w:rPr>
        <w:lastRenderedPageBreak/>
        <w:t>обеспечения, подключение муниципальных библиотек к сети Интернет;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11) модернизацию государственных и муниципальных общедоступных библиотек Свердловской области в части комплектования книжных фондов;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12)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13)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14) организацию и обеспечение деятельности  муниципальных учреждений дополнительного образования в области искусства;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15) текущий и капитальный ремонт зданий и помещений, в которых размещаются муниципальные организации дополнительного образования                  в сфере искусств;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16) обеспечение деятельности учреждений культуры;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17) участие в международных проектах и программах Урало-Сибирской федерации ассоциации центров и клубов ЮНЕСКО.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«Новое качество жизни жителей Невьянского городского округа до 2024 года»</w:t>
      </w:r>
      <w:r w:rsidRPr="00817A68">
        <w:rPr>
          <w:rFonts w:ascii="Liberation Serif" w:hAnsi="Liberation Serif"/>
          <w:sz w:val="28"/>
          <w:szCs w:val="28"/>
        </w:rPr>
        <w:t xml:space="preserve"> при плане 8 865,19 тыс. рублей исполнение составило 4 257,47 тыс. рублей или 48,02 %.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оказание услуг (выполнение работ) муниципальным автономным учреждением «Невьянская телестудия»;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проведение мероприятий по противодействию злоупотребления наркотиками;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 содействие в проведении мероприятий по предотвращению асоциальных явлений;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организацию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            для осуществления визуального контроля за обстановкой на улицах города Невьянска   и в населенных пунктах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6) комплексные меры по стимулированию участия населения   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817A68">
        <w:rPr>
          <w:rFonts w:ascii="Liberation Serif" w:hAnsi="Liberation Serif"/>
          <w:sz w:val="28"/>
          <w:szCs w:val="28"/>
        </w:rPr>
        <w:t xml:space="preserve">         в деятельности общественных организаций правоохранительной направленности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817A68">
        <w:rPr>
          <w:rFonts w:ascii="Liberation Serif" w:hAnsi="Liberation Serif"/>
          <w:sz w:val="28"/>
          <w:szCs w:val="28"/>
        </w:rPr>
        <w:t>в форме добровольных народных дружин;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7) функционирование информационно-коммуникационных технологий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817A68">
        <w:rPr>
          <w:rFonts w:ascii="Liberation Serif" w:hAnsi="Liberation Serif"/>
          <w:sz w:val="28"/>
          <w:szCs w:val="28"/>
        </w:rPr>
        <w:t xml:space="preserve"> в Невьянском городском округе;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8) развитие системы аппаратно-программного комплекса "Безопасный город" на территории Невьянского городского округа.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«Социальная поддержка и социальное обслуживание населения Невьянского городского округа до 2024 года»</w:t>
      </w:r>
      <w:r w:rsidRPr="00817A68">
        <w:rPr>
          <w:rFonts w:ascii="Liberation Serif" w:hAnsi="Liberation Serif"/>
          <w:sz w:val="28"/>
          <w:szCs w:val="28"/>
        </w:rPr>
        <w:t xml:space="preserve">             </w:t>
      </w:r>
      <w:r w:rsidRPr="00817A68">
        <w:rPr>
          <w:rFonts w:ascii="Liberation Serif" w:hAnsi="Liberation Serif"/>
          <w:sz w:val="28"/>
          <w:szCs w:val="28"/>
        </w:rPr>
        <w:lastRenderedPageBreak/>
        <w:t xml:space="preserve">при плане 132 195,17 тыс. рублей исполнение составило 96 202,76 тыс. рублей 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817A68">
        <w:rPr>
          <w:rFonts w:ascii="Liberation Serif" w:hAnsi="Liberation Serif"/>
          <w:sz w:val="28"/>
          <w:szCs w:val="28"/>
        </w:rPr>
        <w:t xml:space="preserve"> или 72,77 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осуществление гарантий по пенсионному обеспечению муниципальных служащих;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2) предоставление материальной помощи гражданам, оказавшимся   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817A68">
        <w:rPr>
          <w:rFonts w:ascii="Liberation Serif" w:hAnsi="Liberation Serif"/>
          <w:sz w:val="28"/>
          <w:szCs w:val="28"/>
        </w:rPr>
        <w:t xml:space="preserve">         в трудной жизненной ситуации;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ежемесячные выплаты денежного вознаграждения Почетным гражданам  Невьянского городского округа, оплата иных услуг;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осуществление государственного полномочия Свердловской области           по предоставлению гражданам субсидий на оплату жилого помещения                               и коммунальных услуг, по предоставлению отдельным категориям граждан компенсаций расходов на оплату жилого помещения и коммунальных услуг, компенсации отдельным категориям граждан оплаты взносов на капитальный ремонт общего имущества в многоквартирном доме.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 xml:space="preserve">«Развитие физической культуры, спорта </w:t>
      </w:r>
      <w:r>
        <w:rPr>
          <w:rFonts w:ascii="Liberation Serif" w:hAnsi="Liberation Serif"/>
          <w:b/>
          <w:sz w:val="28"/>
          <w:szCs w:val="28"/>
        </w:rPr>
        <w:t xml:space="preserve">          </w:t>
      </w:r>
      <w:r w:rsidRPr="00817A68">
        <w:rPr>
          <w:rFonts w:ascii="Liberation Serif" w:hAnsi="Liberation Serif"/>
          <w:b/>
          <w:sz w:val="28"/>
          <w:szCs w:val="28"/>
        </w:rPr>
        <w:t xml:space="preserve"> и молодежной политики в Невьянском городском округе  до 2024 года»</w:t>
      </w:r>
      <w:r w:rsidRPr="00817A6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817A68">
        <w:rPr>
          <w:rFonts w:ascii="Liberation Serif" w:hAnsi="Liberation Serif"/>
          <w:sz w:val="28"/>
          <w:szCs w:val="28"/>
        </w:rPr>
        <w:t>при плане 259 629,5</w:t>
      </w:r>
      <w:r w:rsidR="00633844">
        <w:rPr>
          <w:rFonts w:ascii="Liberation Serif" w:hAnsi="Liberation Serif"/>
          <w:sz w:val="28"/>
          <w:szCs w:val="28"/>
        </w:rPr>
        <w:t>7</w:t>
      </w:r>
      <w:r w:rsidRPr="00817A68">
        <w:rPr>
          <w:rFonts w:ascii="Liberation Serif" w:hAnsi="Liberation Serif"/>
          <w:sz w:val="28"/>
          <w:szCs w:val="28"/>
        </w:rPr>
        <w:t xml:space="preserve"> тыс. рублей исполнение составило 205 340,68  тыс. рублей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817A68">
        <w:rPr>
          <w:rFonts w:ascii="Liberation Serif" w:hAnsi="Liberation Serif"/>
          <w:sz w:val="28"/>
          <w:szCs w:val="28"/>
        </w:rPr>
        <w:t xml:space="preserve"> или 79,09 %.  В рамках данной программы произведены расходы на: 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реализацию  мероприятий  по работе с молодежью на территории Невьянского городского округа,  по  патриотическому воспитанию  граждан,             по подготовке молодежи к военной службе;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обеспечение деятельности муниципальных учреждений по работе                    с молодежью, муниципальных учреждений физической культуры и спорта;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3) организацию предоставления дополнительного образования детей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817A68">
        <w:rPr>
          <w:rFonts w:ascii="Liberation Serif" w:hAnsi="Liberation Serif"/>
          <w:sz w:val="28"/>
          <w:szCs w:val="28"/>
        </w:rPr>
        <w:t xml:space="preserve">           в муниципальных организациях дополнительного образования спортивной направленности;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строительство и реконструкцию объектов спортивной инфраструктуры муниципальной собственности для занятий физической культуры и спортом;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5) организацию и проведение физкультурно-оздоровительных  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817A68">
        <w:rPr>
          <w:rFonts w:ascii="Liberation Serif" w:hAnsi="Liberation Serif"/>
          <w:sz w:val="28"/>
          <w:szCs w:val="28"/>
        </w:rPr>
        <w:t xml:space="preserve">         и спортивно-массовых мероприятий;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6)  реализацию мероприятий по поэтапному внедрению Всероссийского физк</w:t>
      </w:r>
      <w:r w:rsidR="009457D5">
        <w:rPr>
          <w:rFonts w:ascii="Liberation Serif" w:hAnsi="Liberation Serif"/>
          <w:sz w:val="28"/>
          <w:szCs w:val="28"/>
        </w:rPr>
        <w:t>ультурно-спортивного комплекса «</w:t>
      </w:r>
      <w:r w:rsidRPr="00817A68">
        <w:rPr>
          <w:rFonts w:ascii="Liberation Serif" w:hAnsi="Liberation Serif"/>
          <w:sz w:val="28"/>
          <w:szCs w:val="28"/>
        </w:rPr>
        <w:t>Готов к труду и обороне</w:t>
      </w:r>
      <w:r w:rsidR="009457D5">
        <w:rPr>
          <w:rFonts w:ascii="Liberation Serif" w:hAnsi="Liberation Serif"/>
          <w:sz w:val="28"/>
          <w:szCs w:val="28"/>
        </w:rPr>
        <w:t>»</w:t>
      </w:r>
      <w:r w:rsidRPr="00817A68">
        <w:rPr>
          <w:rFonts w:ascii="Liberation Serif" w:hAnsi="Liberation Serif"/>
          <w:sz w:val="28"/>
          <w:szCs w:val="28"/>
        </w:rPr>
        <w:t xml:space="preserve"> (ГТО);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7) содействие в трудоустройстве в летний период молодежи 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817A68">
        <w:rPr>
          <w:rFonts w:ascii="Liberation Serif" w:hAnsi="Liberation Serif"/>
          <w:sz w:val="28"/>
          <w:szCs w:val="28"/>
        </w:rPr>
        <w:t xml:space="preserve">                и подростков, для выполнения работ по благоустройству и озеленению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8) организацию военно-патриотического воспитания и допризывной подготовки молодых граждан;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9) развитие материально-технической базы муниципальных организаций физической культуры и спорта и (или) текущий, капитальный ремонт.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«Содействие социально-экономическому развитию Невьянского городского округа до 2024 года»</w:t>
      </w:r>
      <w:r w:rsidRPr="00817A68">
        <w:rPr>
          <w:rFonts w:ascii="Liberation Serif" w:hAnsi="Liberation Serif"/>
          <w:sz w:val="28"/>
          <w:szCs w:val="28"/>
        </w:rPr>
        <w:t xml:space="preserve">  при плане 7 035,32 тыс. рублей исполнение составило 5 001,93 тыс. рублей или 71,10 %.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1) улучшение жилищных условий граждан, проживающих на сельских территориях, на условиях </w:t>
      </w:r>
      <w:proofErr w:type="spellStart"/>
      <w:r w:rsidRPr="00817A68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817A68">
        <w:rPr>
          <w:rFonts w:ascii="Liberation Serif" w:hAnsi="Liberation Serif"/>
          <w:sz w:val="28"/>
          <w:szCs w:val="28"/>
        </w:rPr>
        <w:t xml:space="preserve"> из федерального бюджета;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поддержку устойчивого развития инфраструктуры - фонда «Невьянский фонд поддержки малого предпринимательства»;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lastRenderedPageBreak/>
        <w:t>3)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предоставление субсидий  на поддержку социально ориентированных некоммерческих организаций, расположенных на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предоставление субсидий на финансовое обеспечение муниципального задания муниципальному  бюджетному  учреждению «Ветеран»;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6) установку пандусов в муниципальных организациях Невьянского городского округа.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«Управление муниципальными финансами Невьянского городского округа до 2024 года»</w:t>
      </w:r>
      <w:r w:rsidRPr="00817A68">
        <w:rPr>
          <w:rFonts w:ascii="Liberation Serif" w:hAnsi="Liberation Serif"/>
          <w:sz w:val="28"/>
          <w:szCs w:val="28"/>
        </w:rPr>
        <w:t xml:space="preserve">  при плане 19 255,31 тыс. рублей исполнение составило 12 303,57 тыс. рублей или 63,90 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 сопровождение программных комплексов «ИСУФ», «Бюджет-СМАРТ», «Свод-СМАРТ»;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управление информационными технологиями, создание и техническое сопровождение информационно-коммуникационной инфраструктуры;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3) обслуживание муниципального долга Невьянского городского округа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817A68">
        <w:rPr>
          <w:rFonts w:ascii="Liberation Serif" w:hAnsi="Liberation Serif"/>
          <w:sz w:val="28"/>
          <w:szCs w:val="28"/>
        </w:rPr>
        <w:t>в соответствии с программой муниципальных заимствований Невьянского городского округа и заключенными контрактами (соглашениями);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профессиональная подготовка переподготовка и повышение квалификации муниципальных служащих и лиц, замещающих муниципальные должности;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обеспечение деятельности органов местного самоуправления.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 xml:space="preserve">«Формирование современной городской среды на территории Невьянского городского округа в период </w:t>
      </w:r>
      <w:r w:rsidR="00E3655E">
        <w:rPr>
          <w:rFonts w:ascii="Liberation Serif" w:hAnsi="Liberation Serif"/>
          <w:b/>
          <w:sz w:val="28"/>
          <w:szCs w:val="28"/>
        </w:rPr>
        <w:t xml:space="preserve">                          2018 - </w:t>
      </w:r>
      <w:r w:rsidRPr="00817A68">
        <w:rPr>
          <w:rFonts w:ascii="Liberation Serif" w:hAnsi="Liberation Serif"/>
          <w:b/>
          <w:sz w:val="28"/>
          <w:szCs w:val="28"/>
        </w:rPr>
        <w:t>2024 годы»</w:t>
      </w:r>
      <w:r w:rsidRPr="00817A68">
        <w:rPr>
          <w:rFonts w:ascii="Liberation Serif" w:hAnsi="Liberation Serif"/>
          <w:sz w:val="28"/>
          <w:szCs w:val="28"/>
        </w:rPr>
        <w:t xml:space="preserve"> при плане 205 267,37 тыс. рублей исполнение составило                    110 753,08  тыс. рублей  или  53,96 %. В рамках данной программы произведены расходы на:</w:t>
      </w:r>
      <w:r w:rsidRPr="00100170">
        <w:rPr>
          <w:rFonts w:ascii="Liberation Serif" w:hAnsi="Liberation Serif"/>
          <w:sz w:val="28"/>
          <w:szCs w:val="28"/>
        </w:rPr>
        <w:t xml:space="preserve"> 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проектирование комплексного благоустройства общественных территорий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2) благоустройство общественной территории "Калейдоскоп времен. Концепция развития набережной вдоль ул. Советской,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817A68">
        <w:rPr>
          <w:rFonts w:ascii="Liberation Serif" w:hAnsi="Liberation Serif"/>
          <w:sz w:val="28"/>
          <w:szCs w:val="28"/>
        </w:rPr>
        <w:t xml:space="preserve">  г. Невьянск,</w:t>
      </w:r>
      <w:r w:rsidR="00E3655E">
        <w:rPr>
          <w:rFonts w:ascii="Liberation Serif" w:hAnsi="Liberation Serif"/>
          <w:sz w:val="28"/>
          <w:szCs w:val="28"/>
        </w:rPr>
        <w:t xml:space="preserve"> </w:t>
      </w:r>
      <w:r w:rsidRPr="00817A68">
        <w:rPr>
          <w:rFonts w:ascii="Liberation Serif" w:hAnsi="Liberation Serif"/>
          <w:sz w:val="28"/>
          <w:szCs w:val="28"/>
        </w:rPr>
        <w:t>Свердловская область";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комплексное благоустройство общественных территорий Невьянского городского округа;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формирование современной городской среды в целях реализации национального проекта «Жилье и городская среда».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«Формирование законопослушного поведения участников дорожного движения на территории Невьянского городского округа на 2019-2025 годы»</w:t>
      </w:r>
      <w:r w:rsidRPr="00817A68">
        <w:rPr>
          <w:rFonts w:ascii="Liberation Serif" w:hAnsi="Liberation Serif"/>
          <w:sz w:val="28"/>
          <w:szCs w:val="28"/>
        </w:rPr>
        <w:t xml:space="preserve">  при плане 277,96 тыс. рублей  исполнение составило 252,93 тыс. рублей или 91,00 %. В рамках данной программы произведены расходы на: 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мероприятия по профилактике безопасности дорожного движения;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приобретение, изготовление информационных материалов по профилактике безопасности дорожного движения;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lastRenderedPageBreak/>
        <w:t>3) приобретение материально-технических средств,  для обеспечения безопасности дорожного движения;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4) создание и оборудование кабинетов "Светофор" в образовательных учреждениях.          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«Профилактика терроризма, а также минимизация и (или) ликвидация последствий его проявлений                             в Невьянском городском округе до 2025 года»</w:t>
      </w:r>
      <w:r w:rsidRPr="00817A68">
        <w:rPr>
          <w:rFonts w:ascii="Liberation Serif" w:hAnsi="Liberation Serif"/>
          <w:sz w:val="28"/>
          <w:szCs w:val="28"/>
        </w:rPr>
        <w:t xml:space="preserve"> при плане 20,00 тыс. рублей    произведены расходы в сумме 19,60 тыс. рублей или 98,00%.  Расходы произведены на приведение состояния АТЗ объектов (территорий) и МППЛ, находящихся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7A68">
        <w:rPr>
          <w:rFonts w:ascii="Liberation Serif" w:hAnsi="Liberation Serif"/>
          <w:sz w:val="28"/>
          <w:szCs w:val="28"/>
        </w:rPr>
        <w:t>в муниципальной собственности, в соответствие с требованиям нормативных правовых актов Российской Федерации.</w:t>
      </w:r>
      <w:r w:rsidRPr="00100170">
        <w:rPr>
          <w:rFonts w:ascii="Liberation Serif" w:hAnsi="Liberation Serif"/>
          <w:sz w:val="28"/>
          <w:szCs w:val="28"/>
        </w:rPr>
        <w:t xml:space="preserve"> 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Исполнение </w:t>
      </w:r>
      <w:r w:rsidRPr="00684025">
        <w:rPr>
          <w:rFonts w:ascii="Liberation Serif" w:hAnsi="Liberation Serif"/>
          <w:b/>
          <w:sz w:val="28"/>
          <w:szCs w:val="28"/>
        </w:rPr>
        <w:t>непрограммных мероприятий</w:t>
      </w:r>
      <w:r w:rsidRPr="00684025">
        <w:rPr>
          <w:rFonts w:ascii="Liberation Serif" w:hAnsi="Liberation Serif"/>
          <w:sz w:val="28"/>
          <w:szCs w:val="28"/>
        </w:rPr>
        <w:t xml:space="preserve"> по состоянию на 1 октября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684025">
        <w:rPr>
          <w:rFonts w:ascii="Liberation Serif" w:hAnsi="Liberation Serif"/>
          <w:sz w:val="28"/>
          <w:szCs w:val="28"/>
        </w:rPr>
        <w:t>2022 года составило 59 593,73 тыс. рублей или 78,79 % при плане  75 637,83 тыс. рублей. Расходы произведены на: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1) исполнение муниципальных гарантий Невьянского городского округа;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2) исполнение судебных актов по искам к Невьянскому городскому округу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684025">
        <w:rPr>
          <w:rFonts w:ascii="Liberation Serif" w:hAnsi="Liberation Serif"/>
          <w:sz w:val="28"/>
          <w:szCs w:val="28"/>
        </w:rPr>
        <w:t xml:space="preserve"> о возмещении вреда, причиненного гражданину или юридическому лицу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Pr="00684025">
        <w:rPr>
          <w:rFonts w:ascii="Liberation Serif" w:hAnsi="Liberation Serif"/>
          <w:sz w:val="28"/>
          <w:szCs w:val="28"/>
        </w:rPr>
        <w:t>в результате незаконных действий (бездействия) органов местного самоуправления Невьянского городского округа либо должностных лиц этих органов;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3) погашение кредиторской задолженности прошлых лет;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4)  выплату субсидии муниципальному предприятию Столовая № 6 Невьянского городского округа в целях предупреждения банкротства    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684025">
        <w:rPr>
          <w:rFonts w:ascii="Liberation Serif" w:hAnsi="Liberation Serif"/>
          <w:sz w:val="28"/>
          <w:szCs w:val="28"/>
        </w:rPr>
        <w:t xml:space="preserve">            и восстановления платежеспособности;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5) обеспечение деятельности Думы Невьянского городского округа, Счетной комиссии Невьянского городского округа и председателя Счетной комиссии Невьянского городского округа;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6) профессиональную подготовку, переподготовку и повышение квалификации муниципальных служащих и лиц, замещающих муниципальные должности;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7) содействие в организации электро-, тепло-, газо- и водоснабжения, водоотведения, снабжения населения топливом;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8) произведены расходы из резервного фонда Свердловской области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684025">
        <w:rPr>
          <w:rFonts w:ascii="Liberation Serif" w:hAnsi="Liberation Serif"/>
          <w:sz w:val="28"/>
          <w:szCs w:val="28"/>
        </w:rPr>
        <w:t>и администрации Невьянского городского округа;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9) проведение выборов в городском округе;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10)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труда;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11)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Федерации;</w:t>
      </w:r>
    </w:p>
    <w:p w:rsidR="00476229" w:rsidRPr="00684025" w:rsidRDefault="00476229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lastRenderedPageBreak/>
        <w:t>12) произведены расходы из резервного фонда  администрации Невьянского городского округа.</w:t>
      </w:r>
    </w:p>
    <w:p w:rsidR="00F13B76" w:rsidRPr="00120BA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13B76" w:rsidRPr="00684025" w:rsidRDefault="00F13B76" w:rsidP="00867228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4025">
        <w:rPr>
          <w:rFonts w:ascii="Liberation Serif" w:hAnsi="Liberation Serif"/>
          <w:b/>
          <w:sz w:val="28"/>
          <w:szCs w:val="28"/>
        </w:rPr>
        <w:t>Исполнение судебных актов по искам к Невьянскому  городскому округу.</w:t>
      </w:r>
    </w:p>
    <w:p w:rsidR="00F13B76" w:rsidRPr="00684025" w:rsidRDefault="00F13B76" w:rsidP="00867228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Решением Думы Невьянского городского округа от 15.12.2021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684025">
        <w:rPr>
          <w:rFonts w:ascii="Liberation Serif" w:hAnsi="Liberation Serif"/>
          <w:sz w:val="28"/>
          <w:szCs w:val="28"/>
        </w:rPr>
        <w:t xml:space="preserve">             № 120  «О бюджете Невьянского городского округа  на 2022 год и плановый период  2023 и 2024 годов» (с изменениями от 24.02.2022 № 16)  утверждены расходы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84025">
        <w:rPr>
          <w:rFonts w:ascii="Liberation Serif" w:hAnsi="Liberation Serif"/>
          <w:sz w:val="28"/>
          <w:szCs w:val="28"/>
        </w:rPr>
        <w:t xml:space="preserve">на исполнение судебных актов по искам к Невьянскому городскому округу о возмещении вреда, причиненного гражданину или юридическому лицу </w:t>
      </w:r>
      <w:r w:rsidR="00476229">
        <w:rPr>
          <w:rFonts w:ascii="Liberation Serif" w:hAnsi="Liberation Serif"/>
          <w:sz w:val="28"/>
          <w:szCs w:val="28"/>
        </w:rPr>
        <w:t xml:space="preserve">   </w:t>
      </w:r>
      <w:r w:rsidRPr="00684025">
        <w:rPr>
          <w:rFonts w:ascii="Liberation Serif" w:hAnsi="Liberation Serif"/>
          <w:sz w:val="28"/>
          <w:szCs w:val="28"/>
        </w:rPr>
        <w:t>в результате незаконных действий (бездействия) органов местного самоуправления Невьянского городского округа либо должностных лиц этих органов в сумме 3 000,16 тыс. рублей по главному распорядителю бюджетных средств  Администрация Невьянского городского округа.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Исполнение по данной статье расходов составило 2 730,83 тыс. рублей             или 91,02 %.  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Расходы произведены на оплату проведения судебной экспертизы                   на основании определения суда, возмещение судебных расходов   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684025">
        <w:rPr>
          <w:rFonts w:ascii="Liberation Serif" w:hAnsi="Liberation Serif"/>
          <w:sz w:val="28"/>
          <w:szCs w:val="28"/>
        </w:rPr>
        <w:t xml:space="preserve">            по исполнительным листам.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3B76" w:rsidRPr="00684025" w:rsidRDefault="00F13B76" w:rsidP="00867228">
      <w:pPr>
        <w:ind w:firstLine="283"/>
        <w:jc w:val="center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b/>
          <w:sz w:val="28"/>
          <w:szCs w:val="28"/>
        </w:rPr>
        <w:t xml:space="preserve">Источники финансирования дефицита бюджета </w:t>
      </w:r>
    </w:p>
    <w:p w:rsidR="00F13B76" w:rsidRPr="00684025" w:rsidRDefault="00F13B76" w:rsidP="00867228">
      <w:pPr>
        <w:ind w:firstLine="283"/>
        <w:jc w:val="center"/>
        <w:rPr>
          <w:rFonts w:ascii="Liberation Serif" w:hAnsi="Liberation Serif"/>
          <w:sz w:val="28"/>
          <w:szCs w:val="28"/>
        </w:rPr>
      </w:pPr>
    </w:p>
    <w:p w:rsidR="00F13B76" w:rsidRPr="00684025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По КБК источников финансирования дефицита бюджета                                         919 01 03 00 00 04 0000 710 бюджетные назначения, утвержденные в сумме 10 000, 00 тыс. рублей, не исполнены, так как потребность в получении кредитов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684025">
        <w:rPr>
          <w:rFonts w:ascii="Liberation Serif" w:hAnsi="Liberation Serif"/>
          <w:sz w:val="28"/>
          <w:szCs w:val="28"/>
        </w:rPr>
        <w:t xml:space="preserve"> в настоящее время отсутствует.</w:t>
      </w:r>
    </w:p>
    <w:p w:rsidR="00F13B76" w:rsidRPr="00684025" w:rsidRDefault="00A84BD7" w:rsidP="00867228">
      <w:pPr>
        <w:pStyle w:val="Style13"/>
        <w:widowControl/>
        <w:spacing w:line="240" w:lineRule="auto"/>
        <w:jc w:val="both"/>
        <w:rPr>
          <w:rStyle w:val="FontStyle31"/>
          <w:rFonts w:ascii="Liberation Serif" w:hAnsi="Liberation Serif"/>
          <w:sz w:val="28"/>
          <w:szCs w:val="28"/>
        </w:rPr>
      </w:pPr>
      <w:r>
        <w:rPr>
          <w:rStyle w:val="FontStyle31"/>
          <w:rFonts w:ascii="Liberation Serif" w:hAnsi="Liberation Serif"/>
          <w:sz w:val="28"/>
          <w:szCs w:val="28"/>
        </w:rPr>
        <w:t xml:space="preserve">          По 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 xml:space="preserve">КБК   </w:t>
      </w:r>
      <w:r>
        <w:rPr>
          <w:rFonts w:ascii="Liberation Serif" w:hAnsi="Liberation Serif"/>
          <w:sz w:val="28"/>
          <w:szCs w:val="28"/>
        </w:rPr>
        <w:t xml:space="preserve">источников </w:t>
      </w:r>
      <w:r w:rsidR="00F13B76" w:rsidRPr="00684025">
        <w:rPr>
          <w:rFonts w:ascii="Liberation Serif" w:hAnsi="Liberation Serif"/>
          <w:sz w:val="28"/>
          <w:szCs w:val="28"/>
        </w:rPr>
        <w:t xml:space="preserve">финансирования      дефицита        бюджета     </w:t>
      </w:r>
      <w:r w:rsidR="00F13B76">
        <w:rPr>
          <w:rFonts w:ascii="Liberation Serif" w:hAnsi="Liberation Serif"/>
          <w:sz w:val="28"/>
          <w:szCs w:val="28"/>
        </w:rPr>
        <w:t xml:space="preserve">            </w:t>
      </w:r>
      <w:r w:rsidR="00F13B76" w:rsidRPr="00684025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919 01 03 01 0004 0000 810 </w:t>
      </w:r>
      <w:r w:rsidR="00F13B76" w:rsidRPr="00684025">
        <w:rPr>
          <w:rFonts w:ascii="Liberation Serif" w:hAnsi="Liberation Serif"/>
          <w:sz w:val="28"/>
          <w:szCs w:val="28"/>
        </w:rPr>
        <w:t>н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 xml:space="preserve">а погашение долговых обязательств Невьянского городского округа  за  </w:t>
      </w:r>
      <w:r w:rsidR="00E3655E">
        <w:rPr>
          <w:rStyle w:val="FontStyle31"/>
          <w:rFonts w:ascii="Liberation Serif" w:hAnsi="Liberation Serif"/>
          <w:sz w:val="28"/>
          <w:szCs w:val="28"/>
        </w:rPr>
        <w:t>девять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 xml:space="preserve">  месяц</w:t>
      </w:r>
      <w:r w:rsidR="00E3655E">
        <w:rPr>
          <w:rStyle w:val="FontStyle31"/>
          <w:rFonts w:ascii="Liberation Serif" w:hAnsi="Liberation Serif"/>
          <w:sz w:val="28"/>
          <w:szCs w:val="28"/>
        </w:rPr>
        <w:t>ев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 xml:space="preserve">  2022 года направлено  1 716,87  тыс.  рублей</w:t>
      </w:r>
      <w:r w:rsidR="00F13B76">
        <w:rPr>
          <w:rStyle w:val="FontStyle31"/>
          <w:rFonts w:ascii="Liberation Serif" w:hAnsi="Liberation Serif"/>
          <w:sz w:val="28"/>
          <w:szCs w:val="28"/>
        </w:rPr>
        <w:t xml:space="preserve"> </w:t>
      </w:r>
      <w:r>
        <w:rPr>
          <w:rStyle w:val="FontStyle31"/>
          <w:rFonts w:ascii="Liberation Serif" w:hAnsi="Liberation Serif"/>
          <w:sz w:val="28"/>
          <w:szCs w:val="28"/>
        </w:rPr>
        <w:t xml:space="preserve">или 14,65 % 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 xml:space="preserve">при плане </w:t>
      </w:r>
      <w:r>
        <w:rPr>
          <w:rStyle w:val="FontStyle31"/>
          <w:rFonts w:ascii="Liberation Serif" w:hAnsi="Liberation Serif"/>
          <w:sz w:val="28"/>
          <w:szCs w:val="28"/>
        </w:rPr>
        <w:t xml:space="preserve">11 716,87 тыс. рублей, так как 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>сумма на погашение кредиторской задолженности перечисляется согласно графикам, предусмотренными соглашениями, закл</w:t>
      </w:r>
      <w:r>
        <w:rPr>
          <w:rStyle w:val="FontStyle31"/>
          <w:rFonts w:ascii="Liberation Serif" w:hAnsi="Liberation Serif"/>
          <w:sz w:val="28"/>
          <w:szCs w:val="28"/>
        </w:rPr>
        <w:t xml:space="preserve">юченными с 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>Министерством финансов Свердловской области.</w:t>
      </w:r>
    </w:p>
    <w:p w:rsidR="00F13B76" w:rsidRPr="00684025" w:rsidRDefault="00F13B76" w:rsidP="00867228">
      <w:pPr>
        <w:pStyle w:val="Style13"/>
        <w:widowControl/>
        <w:spacing w:line="240" w:lineRule="auto"/>
        <w:ind w:left="102"/>
        <w:jc w:val="both"/>
        <w:rPr>
          <w:rFonts w:ascii="Liberation Serif" w:hAnsi="Liberation Serif"/>
          <w:sz w:val="28"/>
          <w:szCs w:val="28"/>
        </w:rPr>
      </w:pPr>
    </w:p>
    <w:p w:rsidR="00F13B76" w:rsidRPr="00684025" w:rsidRDefault="00F13B76" w:rsidP="007D67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Муниципальный долг по состоянию на 1 января 2022 года составлял                   5 341,07  тыс. рублей.</w:t>
      </w:r>
    </w:p>
    <w:p w:rsidR="00F13B76" w:rsidRPr="00684025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ab/>
        <w:t xml:space="preserve">По состоянию на 1 октября  2022 года муниципальный долг  составил 8 124,20 тыс. рублей, в том числе: </w:t>
      </w:r>
    </w:p>
    <w:p w:rsidR="00F13B76" w:rsidRPr="00684025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- по </w:t>
      </w:r>
      <w:r w:rsidR="00E3655E">
        <w:rPr>
          <w:rFonts w:ascii="Liberation Serif" w:hAnsi="Liberation Serif"/>
          <w:sz w:val="28"/>
          <w:szCs w:val="28"/>
        </w:rPr>
        <w:t xml:space="preserve">бюджетным </w:t>
      </w:r>
      <w:r w:rsidRPr="00684025">
        <w:rPr>
          <w:rFonts w:ascii="Liberation Serif" w:hAnsi="Liberation Serif"/>
          <w:sz w:val="28"/>
          <w:szCs w:val="28"/>
        </w:rPr>
        <w:t>кредитам – 3 624,20  тыс. рублей;</w:t>
      </w:r>
    </w:p>
    <w:p w:rsidR="00F13B76" w:rsidRPr="00BE796D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- по муниципальным гарантиям -  4 500,00 тыс. рублей.</w:t>
      </w:r>
    </w:p>
    <w:p w:rsidR="00F13B76" w:rsidRPr="00FA4415" w:rsidRDefault="00F13B76" w:rsidP="00867228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F13B76" w:rsidRPr="00F3766B" w:rsidRDefault="00F13B76" w:rsidP="00867228">
      <w:pPr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F13B76" w:rsidRPr="00F3766B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F3766B">
        <w:rPr>
          <w:rFonts w:ascii="Liberation Serif" w:hAnsi="Liberation Serif"/>
          <w:sz w:val="28"/>
          <w:szCs w:val="28"/>
        </w:rPr>
        <w:t>Заместитель главы администрации по вопросам</w:t>
      </w:r>
    </w:p>
    <w:p w:rsidR="00F13B76" w:rsidRPr="00F3766B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F3766B">
        <w:rPr>
          <w:rFonts w:ascii="Liberation Serif" w:hAnsi="Liberation Serif"/>
          <w:sz w:val="28"/>
          <w:szCs w:val="28"/>
        </w:rPr>
        <w:t>промышленности, экономики и финансов</w:t>
      </w:r>
    </w:p>
    <w:p w:rsidR="00F13B76" w:rsidRPr="00F3766B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F3766B">
        <w:rPr>
          <w:rFonts w:ascii="Liberation Serif" w:hAnsi="Liberation Serif"/>
          <w:sz w:val="28"/>
          <w:szCs w:val="28"/>
        </w:rPr>
        <w:t>администрации Невьянского городского округа -</w:t>
      </w:r>
    </w:p>
    <w:p w:rsidR="00F13B76" w:rsidRPr="0064566C" w:rsidRDefault="00F13B76" w:rsidP="00E724C0">
      <w:pPr>
        <w:rPr>
          <w:rFonts w:ascii="Liberation Serif" w:hAnsi="Liberation Serif"/>
          <w:bCs/>
          <w:sz w:val="28"/>
          <w:szCs w:val="28"/>
        </w:rPr>
      </w:pPr>
      <w:r w:rsidRPr="00F3766B">
        <w:rPr>
          <w:rFonts w:ascii="Liberation Serif" w:hAnsi="Liberation Serif"/>
          <w:sz w:val="28"/>
          <w:szCs w:val="28"/>
        </w:rPr>
        <w:t xml:space="preserve">начальник Финансового управления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3766B">
        <w:rPr>
          <w:rFonts w:ascii="Liberation Serif" w:hAnsi="Liberation Serif"/>
          <w:sz w:val="28"/>
          <w:szCs w:val="28"/>
        </w:rPr>
        <w:t xml:space="preserve">                           А.М. Балашов </w:t>
      </w:r>
    </w:p>
    <w:sectPr w:rsidR="00F13B76" w:rsidRPr="0064566C" w:rsidSect="00F13B76">
      <w:headerReference w:type="default" r:id="rId9"/>
      <w:footerReference w:type="default" r:id="rId10"/>
      <w:headerReference w:type="first" r:id="rId11"/>
      <w:pgSz w:w="11910" w:h="16840"/>
      <w:pgMar w:top="1134" w:right="567" w:bottom="567" w:left="1418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31" w:rsidRDefault="003D2C31" w:rsidP="005C7D3B">
      <w:r>
        <w:separator/>
      </w:r>
    </w:p>
  </w:endnote>
  <w:endnote w:type="continuationSeparator" w:id="0">
    <w:p w:rsidR="003D2C31" w:rsidRDefault="003D2C31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6F" w:rsidRPr="005429F9" w:rsidRDefault="006A406F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31" w:rsidRDefault="003D2C31" w:rsidP="005C7D3B">
      <w:r>
        <w:separator/>
      </w:r>
    </w:p>
  </w:footnote>
  <w:footnote w:type="continuationSeparator" w:id="0">
    <w:p w:rsidR="003D2C31" w:rsidRDefault="003D2C31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05368"/>
      <w:docPartObj>
        <w:docPartGallery w:val="Page Numbers (Top of Page)"/>
        <w:docPartUnique/>
      </w:docPartObj>
    </w:sdtPr>
    <w:sdtEndPr/>
    <w:sdtContent>
      <w:p w:rsidR="006D6EC7" w:rsidRDefault="006D6E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4A">
          <w:rPr>
            <w:noProof/>
          </w:rPr>
          <w:t>34</w:t>
        </w:r>
        <w:r>
          <w:fldChar w:fldCharType="end"/>
        </w:r>
      </w:p>
    </w:sdtContent>
  </w:sdt>
  <w:p w:rsidR="006D6EC7" w:rsidRDefault="006D6E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6F" w:rsidRDefault="006A406F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75A88F0" wp14:editId="374421E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06F" w:rsidRPr="006D4750" w:rsidRDefault="006A406F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A406F" w:rsidRDefault="006A406F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6A406F" w:rsidRDefault="006A406F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5B2D" wp14:editId="2CBAAE28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6E30D3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0147A3"/>
    <w:multiLevelType w:val="hybridMultilevel"/>
    <w:tmpl w:val="07B89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DE375A"/>
    <w:multiLevelType w:val="hybridMultilevel"/>
    <w:tmpl w:val="3180647E"/>
    <w:lvl w:ilvl="0" w:tplc="BE14AED4">
      <w:start w:val="1"/>
      <w:numFmt w:val="decimal"/>
      <w:lvlText w:val="%1)"/>
      <w:lvlJc w:val="left"/>
      <w:pPr>
        <w:ind w:left="12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E2B26"/>
    <w:multiLevelType w:val="hybridMultilevel"/>
    <w:tmpl w:val="A40852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8"/>
  </w:num>
  <w:num w:numId="27">
    <w:abstractNumId w:val="19"/>
  </w:num>
  <w:num w:numId="28">
    <w:abstractNumId w:val="30"/>
  </w:num>
  <w:num w:numId="29">
    <w:abstractNumId w:val="29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377B5"/>
    <w:rsid w:val="00042DFB"/>
    <w:rsid w:val="00047696"/>
    <w:rsid w:val="000527E8"/>
    <w:rsid w:val="000538CF"/>
    <w:rsid w:val="00055C4F"/>
    <w:rsid w:val="000604C4"/>
    <w:rsid w:val="00077762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079D8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C653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13671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93503"/>
    <w:rsid w:val="002A77D6"/>
    <w:rsid w:val="002B2150"/>
    <w:rsid w:val="002C2E84"/>
    <w:rsid w:val="002D20A1"/>
    <w:rsid w:val="002D3450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87792"/>
    <w:rsid w:val="00390C5A"/>
    <w:rsid w:val="00393216"/>
    <w:rsid w:val="00396C83"/>
    <w:rsid w:val="003A6C05"/>
    <w:rsid w:val="003B37F8"/>
    <w:rsid w:val="003B6CD9"/>
    <w:rsid w:val="003B7EC3"/>
    <w:rsid w:val="003C0F65"/>
    <w:rsid w:val="003C259B"/>
    <w:rsid w:val="003C4A18"/>
    <w:rsid w:val="003C4F68"/>
    <w:rsid w:val="003D2C31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229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3257D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03B4A"/>
    <w:rsid w:val="00630289"/>
    <w:rsid w:val="00632016"/>
    <w:rsid w:val="00633844"/>
    <w:rsid w:val="006358AE"/>
    <w:rsid w:val="00640F1E"/>
    <w:rsid w:val="0064566C"/>
    <w:rsid w:val="00647B14"/>
    <w:rsid w:val="006671C8"/>
    <w:rsid w:val="00674E6B"/>
    <w:rsid w:val="006A406F"/>
    <w:rsid w:val="006C2773"/>
    <w:rsid w:val="006D1DA8"/>
    <w:rsid w:val="006D4750"/>
    <w:rsid w:val="006D6BC9"/>
    <w:rsid w:val="006D6EC7"/>
    <w:rsid w:val="006D7001"/>
    <w:rsid w:val="006E47BA"/>
    <w:rsid w:val="006F2294"/>
    <w:rsid w:val="006F3372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D67F6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5306B"/>
    <w:rsid w:val="00867228"/>
    <w:rsid w:val="00870FF2"/>
    <w:rsid w:val="00882832"/>
    <w:rsid w:val="00892ED9"/>
    <w:rsid w:val="00897237"/>
    <w:rsid w:val="008A6FD1"/>
    <w:rsid w:val="008A71CF"/>
    <w:rsid w:val="008E7354"/>
    <w:rsid w:val="0090307D"/>
    <w:rsid w:val="00941D28"/>
    <w:rsid w:val="009457D5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2CF9"/>
    <w:rsid w:val="00A06FF3"/>
    <w:rsid w:val="00A16592"/>
    <w:rsid w:val="00A241A8"/>
    <w:rsid w:val="00A327EF"/>
    <w:rsid w:val="00A346CE"/>
    <w:rsid w:val="00A571D6"/>
    <w:rsid w:val="00A61FD8"/>
    <w:rsid w:val="00A6778C"/>
    <w:rsid w:val="00A7150F"/>
    <w:rsid w:val="00A71964"/>
    <w:rsid w:val="00A74E93"/>
    <w:rsid w:val="00A77611"/>
    <w:rsid w:val="00A81D77"/>
    <w:rsid w:val="00A84BD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240C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E5E09"/>
    <w:rsid w:val="00BF177C"/>
    <w:rsid w:val="00BF43F2"/>
    <w:rsid w:val="00C000E6"/>
    <w:rsid w:val="00C17FF9"/>
    <w:rsid w:val="00C30D97"/>
    <w:rsid w:val="00C3408E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7EF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318B6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1DE1"/>
    <w:rsid w:val="00DD4D5D"/>
    <w:rsid w:val="00DD6673"/>
    <w:rsid w:val="00DF4331"/>
    <w:rsid w:val="00DF6C53"/>
    <w:rsid w:val="00DF70CE"/>
    <w:rsid w:val="00E0526E"/>
    <w:rsid w:val="00E106F7"/>
    <w:rsid w:val="00E23194"/>
    <w:rsid w:val="00E30FB0"/>
    <w:rsid w:val="00E36338"/>
    <w:rsid w:val="00E3655E"/>
    <w:rsid w:val="00E47178"/>
    <w:rsid w:val="00E50177"/>
    <w:rsid w:val="00E529E5"/>
    <w:rsid w:val="00E54AD5"/>
    <w:rsid w:val="00E55541"/>
    <w:rsid w:val="00E64211"/>
    <w:rsid w:val="00E71B29"/>
    <w:rsid w:val="00E724C0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3B76"/>
    <w:rsid w:val="00F16AD1"/>
    <w:rsid w:val="00F347E6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1C65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XL">
    <w:name w:val="XXL_Письмо"/>
    <w:basedOn w:val="a"/>
    <w:uiPriority w:val="99"/>
    <w:rsid w:val="00F13B7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F13B76"/>
    <w:pPr>
      <w:spacing w:line="326" w:lineRule="exact"/>
      <w:ind w:firstLine="475"/>
      <w:jc w:val="both"/>
    </w:pPr>
    <w:rPr>
      <w:sz w:val="24"/>
      <w:szCs w:val="24"/>
    </w:rPr>
  </w:style>
  <w:style w:type="character" w:customStyle="1" w:styleId="FontStyle11">
    <w:name w:val="Font Style11"/>
    <w:rsid w:val="00F13B76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F13B76"/>
    <w:pPr>
      <w:widowControl/>
      <w:overflowPunct w:val="0"/>
      <w:ind w:left="-426" w:firstLine="786"/>
      <w:jc w:val="both"/>
      <w:textAlignment w:val="baseline"/>
    </w:pPr>
    <w:rPr>
      <w:sz w:val="24"/>
      <w:szCs w:val="20"/>
    </w:rPr>
  </w:style>
  <w:style w:type="character" w:customStyle="1" w:styleId="messagein1">
    <w:name w:val="messagein1"/>
    <w:rsid w:val="00F13B76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Style13">
    <w:name w:val="Style13"/>
    <w:basedOn w:val="a"/>
    <w:uiPriority w:val="99"/>
    <w:rsid w:val="00F13B76"/>
    <w:pPr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F13B76"/>
    <w:rPr>
      <w:rFonts w:ascii="Times New Roman" w:hAnsi="Times New Roman" w:cs="Times New Roman" w:hint="default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F13B76"/>
    <w:pPr>
      <w:widowControl/>
      <w:autoSpaceDE/>
      <w:autoSpaceDN/>
      <w:adjustRightInd/>
    </w:pPr>
    <w:rPr>
      <w:rFonts w:ascii="Calibri" w:eastAsia="Calibri" w:hAnsi="Calibri"/>
      <w:szCs w:val="21"/>
      <w:lang w:val="x-none" w:eastAsia="en-US"/>
    </w:rPr>
  </w:style>
  <w:style w:type="character" w:customStyle="1" w:styleId="af4">
    <w:name w:val="Текст Знак"/>
    <w:basedOn w:val="a0"/>
    <w:link w:val="af3"/>
    <w:uiPriority w:val="99"/>
    <w:rsid w:val="00F13B76"/>
    <w:rPr>
      <w:rFonts w:eastAsia="Calibri"/>
      <w:sz w:val="22"/>
      <w:szCs w:val="21"/>
      <w:lang w:val="x-none" w:eastAsia="en-US"/>
    </w:rPr>
  </w:style>
  <w:style w:type="paragraph" w:customStyle="1" w:styleId="Default">
    <w:name w:val="Default"/>
    <w:rsid w:val="00F13B7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5">
    <w:name w:val="No Spacing"/>
    <w:uiPriority w:val="1"/>
    <w:qFormat/>
    <w:rsid w:val="00F13B7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1C65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XL">
    <w:name w:val="XXL_Письмо"/>
    <w:basedOn w:val="a"/>
    <w:uiPriority w:val="99"/>
    <w:rsid w:val="00F13B7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F13B76"/>
    <w:pPr>
      <w:spacing w:line="326" w:lineRule="exact"/>
      <w:ind w:firstLine="475"/>
      <w:jc w:val="both"/>
    </w:pPr>
    <w:rPr>
      <w:sz w:val="24"/>
      <w:szCs w:val="24"/>
    </w:rPr>
  </w:style>
  <w:style w:type="character" w:customStyle="1" w:styleId="FontStyle11">
    <w:name w:val="Font Style11"/>
    <w:rsid w:val="00F13B76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F13B76"/>
    <w:pPr>
      <w:widowControl/>
      <w:overflowPunct w:val="0"/>
      <w:ind w:left="-426" w:firstLine="786"/>
      <w:jc w:val="both"/>
      <w:textAlignment w:val="baseline"/>
    </w:pPr>
    <w:rPr>
      <w:sz w:val="24"/>
      <w:szCs w:val="20"/>
    </w:rPr>
  </w:style>
  <w:style w:type="character" w:customStyle="1" w:styleId="messagein1">
    <w:name w:val="messagein1"/>
    <w:rsid w:val="00F13B76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Style13">
    <w:name w:val="Style13"/>
    <w:basedOn w:val="a"/>
    <w:uiPriority w:val="99"/>
    <w:rsid w:val="00F13B76"/>
    <w:pPr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F13B76"/>
    <w:rPr>
      <w:rFonts w:ascii="Times New Roman" w:hAnsi="Times New Roman" w:cs="Times New Roman" w:hint="default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F13B76"/>
    <w:pPr>
      <w:widowControl/>
      <w:autoSpaceDE/>
      <w:autoSpaceDN/>
      <w:adjustRightInd/>
    </w:pPr>
    <w:rPr>
      <w:rFonts w:ascii="Calibri" w:eastAsia="Calibri" w:hAnsi="Calibri"/>
      <w:szCs w:val="21"/>
      <w:lang w:val="x-none" w:eastAsia="en-US"/>
    </w:rPr>
  </w:style>
  <w:style w:type="character" w:customStyle="1" w:styleId="af4">
    <w:name w:val="Текст Знак"/>
    <w:basedOn w:val="a0"/>
    <w:link w:val="af3"/>
    <w:uiPriority w:val="99"/>
    <w:rsid w:val="00F13B76"/>
    <w:rPr>
      <w:rFonts w:eastAsia="Calibri"/>
      <w:sz w:val="22"/>
      <w:szCs w:val="21"/>
      <w:lang w:val="x-none" w:eastAsia="en-US"/>
    </w:rPr>
  </w:style>
  <w:style w:type="paragraph" w:customStyle="1" w:styleId="Default">
    <w:name w:val="Default"/>
    <w:rsid w:val="00F13B7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5">
    <w:name w:val="No Spacing"/>
    <w:uiPriority w:val="1"/>
    <w:qFormat/>
    <w:rsid w:val="00F13B7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0EEC8-4A88-4D78-9A32-99D242BE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11978</Words>
  <Characters>83548</Characters>
  <Application>Microsoft Office Word</Application>
  <DocSecurity>0</DocSecurity>
  <Lines>696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95336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Шмакова Елена Павловна</cp:lastModifiedBy>
  <cp:revision>2</cp:revision>
  <cp:lastPrinted>2019-09-30T09:10:00Z</cp:lastPrinted>
  <dcterms:created xsi:type="dcterms:W3CDTF">2022-11-16T06:14:00Z</dcterms:created>
  <dcterms:modified xsi:type="dcterms:W3CDTF">2022-11-16T06:14:00Z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