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1377D9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6.25pt;margin-top:-21.75pt;width:72.05pt;height:63.1pt;z-index:251663360">
            <v:imagedata r:id="rId7" o:title=""/>
          </v:shape>
          <o:OLEObject Type="Embed" ProgID="Word.Picture.8" ShapeID="_x0000_s1032" DrawAspect="Content" ObjectID="_1657373318" r:id="rId8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F79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377D9">
        <w:rPr>
          <w:sz w:val="24"/>
          <w:szCs w:val="24"/>
        </w:rPr>
        <w:t xml:space="preserve">24.07.2020           </w:t>
      </w:r>
      <w:r w:rsidR="00E847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 w:rsidR="001377D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377D9">
        <w:rPr>
          <w:sz w:val="24"/>
          <w:szCs w:val="24"/>
        </w:rPr>
        <w:t>949-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8A59F7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9A2976" w:rsidRPr="00253E8E" w:rsidRDefault="009A2976" w:rsidP="009A2976">
      <w:pPr>
        <w:rPr>
          <w:sz w:val="24"/>
          <w:szCs w:val="24"/>
        </w:rPr>
      </w:pPr>
    </w:p>
    <w:p w:rsidR="00CB7417" w:rsidRPr="00CB7417" w:rsidRDefault="00CB25BC" w:rsidP="00CB7417">
      <w:pPr>
        <w:jc w:val="center"/>
        <w:rPr>
          <w:b/>
          <w:i/>
          <w:sz w:val="28"/>
          <w:szCs w:val="28"/>
        </w:rPr>
      </w:pPr>
      <w:r w:rsidRPr="00582FF2">
        <w:rPr>
          <w:b/>
          <w:i/>
          <w:sz w:val="28"/>
          <w:szCs w:val="28"/>
        </w:rPr>
        <w:t xml:space="preserve">О подготовке </w:t>
      </w:r>
      <w:r w:rsidR="00CB7417">
        <w:rPr>
          <w:b/>
          <w:i/>
          <w:sz w:val="28"/>
          <w:szCs w:val="28"/>
        </w:rPr>
        <w:t>документации</w:t>
      </w:r>
      <w:r w:rsidR="00CB7417" w:rsidRPr="00CB7417">
        <w:rPr>
          <w:b/>
          <w:i/>
          <w:sz w:val="28"/>
          <w:szCs w:val="28"/>
        </w:rPr>
        <w:t xml:space="preserve"> по планировке территории (проект планировки и проект межевания территории) для строительства линейного объекта:</w:t>
      </w:r>
    </w:p>
    <w:p w:rsidR="00FA3233" w:rsidRPr="00582FF2" w:rsidRDefault="00906555" w:rsidP="00CB74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345BF">
        <w:rPr>
          <w:b/>
          <w:i/>
          <w:sz w:val="28"/>
          <w:szCs w:val="28"/>
        </w:rPr>
        <w:t>ЛЭП-6</w:t>
      </w:r>
      <w:r w:rsidR="00CB7417" w:rsidRPr="00CB7417">
        <w:rPr>
          <w:b/>
          <w:i/>
          <w:sz w:val="28"/>
          <w:szCs w:val="28"/>
        </w:rPr>
        <w:t xml:space="preserve"> </w:t>
      </w:r>
      <w:proofErr w:type="spellStart"/>
      <w:r w:rsidR="00CB7417" w:rsidRPr="00CB7417">
        <w:rPr>
          <w:b/>
          <w:i/>
          <w:sz w:val="28"/>
          <w:szCs w:val="28"/>
        </w:rPr>
        <w:t>кВ</w:t>
      </w:r>
      <w:proofErr w:type="spellEnd"/>
      <w:r w:rsidR="00CB7417" w:rsidRPr="00CB7417">
        <w:rPr>
          <w:b/>
          <w:i/>
          <w:sz w:val="28"/>
          <w:szCs w:val="28"/>
        </w:rPr>
        <w:t xml:space="preserve"> </w:t>
      </w:r>
      <w:r w:rsidRPr="00906555">
        <w:rPr>
          <w:b/>
          <w:i/>
          <w:sz w:val="28"/>
          <w:szCs w:val="28"/>
        </w:rPr>
        <w:t>ООО «Инвестиционно-строительная компания»</w:t>
      </w:r>
      <w:r>
        <w:rPr>
          <w:b/>
          <w:i/>
          <w:sz w:val="28"/>
          <w:szCs w:val="28"/>
        </w:rPr>
        <w:t xml:space="preserve"> </w:t>
      </w:r>
      <w:r w:rsidR="00CB7417" w:rsidRPr="00CB7417">
        <w:rPr>
          <w:b/>
          <w:i/>
          <w:sz w:val="28"/>
          <w:szCs w:val="28"/>
        </w:rPr>
        <w:t>д</w:t>
      </w:r>
      <w:r w:rsidR="008345BF">
        <w:rPr>
          <w:b/>
          <w:i/>
          <w:sz w:val="28"/>
          <w:szCs w:val="28"/>
        </w:rPr>
        <w:t>ля электроснабжения карьера «Селен-Щебень»</w:t>
      </w:r>
      <w:r w:rsidR="00A75F4F">
        <w:rPr>
          <w:b/>
          <w:i/>
          <w:sz w:val="28"/>
          <w:szCs w:val="28"/>
        </w:rPr>
        <w:t>, расположенного на территории Невьянского городского округа</w:t>
      </w:r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582FF2" w:rsidRDefault="003D46E5" w:rsidP="00406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71">
        <w:rPr>
          <w:sz w:val="28"/>
          <w:szCs w:val="28"/>
        </w:rPr>
        <w:t xml:space="preserve">Рассмотрев заявление от </w:t>
      </w:r>
      <w:r w:rsidR="00A75F4F">
        <w:rPr>
          <w:sz w:val="28"/>
          <w:szCs w:val="28"/>
        </w:rPr>
        <w:t>14</w:t>
      </w:r>
      <w:r w:rsidRPr="00406371">
        <w:rPr>
          <w:sz w:val="28"/>
          <w:szCs w:val="28"/>
        </w:rPr>
        <w:t>.</w:t>
      </w:r>
      <w:r w:rsidR="00A75F4F">
        <w:rPr>
          <w:sz w:val="28"/>
          <w:szCs w:val="28"/>
        </w:rPr>
        <w:t>07.2020</w:t>
      </w:r>
      <w:r w:rsidR="00CB7417">
        <w:rPr>
          <w:sz w:val="28"/>
          <w:szCs w:val="28"/>
        </w:rPr>
        <w:t xml:space="preserve"> </w:t>
      </w:r>
      <w:r w:rsidRPr="00406371">
        <w:rPr>
          <w:sz w:val="28"/>
          <w:szCs w:val="28"/>
        </w:rPr>
        <w:t xml:space="preserve">№ </w:t>
      </w:r>
      <w:r w:rsidR="00A75F4F">
        <w:rPr>
          <w:sz w:val="28"/>
          <w:szCs w:val="28"/>
        </w:rPr>
        <w:t>6726</w:t>
      </w:r>
      <w:r w:rsidR="000D0934">
        <w:rPr>
          <w:sz w:val="28"/>
          <w:szCs w:val="28"/>
        </w:rPr>
        <w:t xml:space="preserve"> директора ООО «Инвестиционно-строительная компания</w:t>
      </w:r>
      <w:r w:rsidR="00A703EA">
        <w:rPr>
          <w:sz w:val="28"/>
          <w:szCs w:val="28"/>
        </w:rPr>
        <w:t>» Н.Н. Ражева</w:t>
      </w:r>
      <w:r w:rsidR="00582FF2">
        <w:rPr>
          <w:sz w:val="28"/>
          <w:szCs w:val="28"/>
        </w:rPr>
        <w:t>,</w:t>
      </w:r>
      <w:r w:rsidRPr="00B15B14">
        <w:rPr>
          <w:sz w:val="26"/>
          <w:szCs w:val="26"/>
        </w:rPr>
        <w:t xml:space="preserve"> </w:t>
      </w:r>
      <w:r w:rsidR="00E23D5A" w:rsidRPr="00582FF2">
        <w:rPr>
          <w:sz w:val="28"/>
          <w:szCs w:val="28"/>
        </w:rPr>
        <w:t>в</w:t>
      </w:r>
      <w:r w:rsidR="00CB25BC" w:rsidRPr="00582FF2">
        <w:rPr>
          <w:sz w:val="28"/>
          <w:szCs w:val="28"/>
        </w:rPr>
        <w:t xml:space="preserve"> соответствии с</w:t>
      </w:r>
      <w:r w:rsidR="00ED7BA2" w:rsidRPr="00582FF2">
        <w:rPr>
          <w:sz w:val="28"/>
          <w:szCs w:val="28"/>
        </w:rPr>
        <w:t xml:space="preserve"> </w:t>
      </w:r>
      <w:r w:rsidR="0088651E" w:rsidRPr="00582FF2">
        <w:rPr>
          <w:sz w:val="28"/>
          <w:szCs w:val="28"/>
        </w:rPr>
        <w:t>част</w:t>
      </w:r>
      <w:r w:rsidR="003800BB" w:rsidRPr="00582FF2">
        <w:rPr>
          <w:sz w:val="28"/>
          <w:szCs w:val="28"/>
        </w:rPr>
        <w:t>ями</w:t>
      </w:r>
      <w:r w:rsidR="003E06C8">
        <w:rPr>
          <w:sz w:val="28"/>
          <w:szCs w:val="28"/>
        </w:rPr>
        <w:t xml:space="preserve"> </w:t>
      </w:r>
      <w:r w:rsidR="00ED7BA2" w:rsidRPr="00582FF2">
        <w:rPr>
          <w:sz w:val="28"/>
          <w:szCs w:val="28"/>
        </w:rPr>
        <w:t xml:space="preserve">1 и 5 </w:t>
      </w:r>
      <w:r w:rsidR="00CB25BC" w:rsidRPr="00582FF2">
        <w:rPr>
          <w:sz w:val="28"/>
          <w:szCs w:val="28"/>
        </w:rPr>
        <w:t>стать</w:t>
      </w:r>
      <w:r w:rsidR="00ED7BA2" w:rsidRPr="00582FF2">
        <w:rPr>
          <w:sz w:val="28"/>
          <w:szCs w:val="28"/>
        </w:rPr>
        <w:t>и</w:t>
      </w:r>
      <w:r w:rsidR="00CB25BC" w:rsidRPr="00582FF2">
        <w:rPr>
          <w:sz w:val="28"/>
          <w:szCs w:val="28"/>
        </w:rPr>
        <w:t xml:space="preserve"> 4</w:t>
      </w:r>
      <w:r w:rsidR="00ED7BA2" w:rsidRPr="00582FF2">
        <w:rPr>
          <w:sz w:val="28"/>
          <w:szCs w:val="28"/>
        </w:rPr>
        <w:t>5</w:t>
      </w:r>
      <w:r w:rsidR="00FA3233" w:rsidRPr="00582FF2">
        <w:rPr>
          <w:sz w:val="28"/>
          <w:szCs w:val="28"/>
        </w:rPr>
        <w:t>, статьей 46</w:t>
      </w:r>
      <w:r w:rsidR="00CB25BC" w:rsidRPr="00582FF2">
        <w:rPr>
          <w:sz w:val="28"/>
          <w:szCs w:val="28"/>
        </w:rPr>
        <w:t xml:space="preserve"> Градостроительного кодекса</w:t>
      </w:r>
      <w:r w:rsidR="00ED7BA2" w:rsidRPr="00582FF2">
        <w:rPr>
          <w:sz w:val="28"/>
          <w:szCs w:val="28"/>
        </w:rPr>
        <w:t xml:space="preserve"> Российской Федерации</w:t>
      </w:r>
      <w:r w:rsidR="00CB25BC" w:rsidRPr="00582FF2">
        <w:rPr>
          <w:sz w:val="28"/>
          <w:szCs w:val="28"/>
        </w:rPr>
        <w:t>, подпунктом 9 пункта 1 статьи 6 Устава</w:t>
      </w:r>
      <w:r w:rsidR="00916E8F" w:rsidRPr="00582FF2">
        <w:rPr>
          <w:sz w:val="28"/>
          <w:szCs w:val="28"/>
        </w:rPr>
        <w:t xml:space="preserve"> Невьянского городского округа</w:t>
      </w:r>
    </w:p>
    <w:p w:rsidR="00F422AB" w:rsidRPr="00582FF2" w:rsidRDefault="00F422AB" w:rsidP="00F422AB">
      <w:pPr>
        <w:spacing w:after="120"/>
        <w:jc w:val="both"/>
        <w:rPr>
          <w:b/>
          <w:sz w:val="28"/>
          <w:szCs w:val="28"/>
        </w:rPr>
      </w:pPr>
    </w:p>
    <w:p w:rsidR="00582FF2" w:rsidRPr="00B15B14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846982">
        <w:rPr>
          <w:b/>
          <w:sz w:val="26"/>
          <w:szCs w:val="26"/>
        </w:rPr>
        <w:t>ЕТ</w:t>
      </w:r>
      <w:r w:rsidR="00EB1B2F">
        <w:rPr>
          <w:b/>
          <w:sz w:val="26"/>
          <w:szCs w:val="26"/>
        </w:rPr>
        <w:t>:</w:t>
      </w:r>
    </w:p>
    <w:p w:rsidR="007D0AD4" w:rsidRPr="00582FF2" w:rsidRDefault="00481FE3" w:rsidP="00071A57">
      <w:pPr>
        <w:jc w:val="both"/>
        <w:rPr>
          <w:sz w:val="28"/>
          <w:szCs w:val="28"/>
        </w:rPr>
      </w:pPr>
      <w:r w:rsidRPr="00582FF2">
        <w:rPr>
          <w:color w:val="000000"/>
          <w:sz w:val="28"/>
          <w:szCs w:val="28"/>
        </w:rPr>
        <w:t xml:space="preserve">          </w:t>
      </w:r>
      <w:r w:rsidR="007D0AD4" w:rsidRPr="00582FF2">
        <w:rPr>
          <w:color w:val="000000"/>
          <w:sz w:val="28"/>
          <w:szCs w:val="28"/>
        </w:rPr>
        <w:t xml:space="preserve">1. </w:t>
      </w:r>
      <w:r w:rsidR="009B7609" w:rsidRPr="00582FF2">
        <w:rPr>
          <w:color w:val="000000"/>
          <w:sz w:val="28"/>
          <w:szCs w:val="28"/>
        </w:rPr>
        <w:t xml:space="preserve"> </w:t>
      </w:r>
      <w:r w:rsidR="0094282C" w:rsidRPr="00582FF2">
        <w:rPr>
          <w:color w:val="000000"/>
          <w:sz w:val="28"/>
          <w:szCs w:val="28"/>
        </w:rPr>
        <w:t>Принять решение</w:t>
      </w:r>
      <w:r w:rsidR="00391013" w:rsidRPr="00582FF2">
        <w:rPr>
          <w:color w:val="000000"/>
          <w:sz w:val="28"/>
          <w:szCs w:val="28"/>
        </w:rPr>
        <w:t xml:space="preserve"> </w:t>
      </w:r>
      <w:r w:rsidRPr="00582FF2">
        <w:rPr>
          <w:color w:val="000000"/>
          <w:sz w:val="28"/>
          <w:szCs w:val="28"/>
        </w:rPr>
        <w:t>о</w:t>
      </w:r>
      <w:r w:rsidR="00BF6F44">
        <w:rPr>
          <w:sz w:val="28"/>
          <w:szCs w:val="28"/>
        </w:rPr>
        <w:t xml:space="preserve"> подготовке документации</w:t>
      </w:r>
      <w:r w:rsidR="003E06C8">
        <w:rPr>
          <w:sz w:val="28"/>
          <w:szCs w:val="28"/>
        </w:rPr>
        <w:t xml:space="preserve"> </w:t>
      </w:r>
      <w:r w:rsidR="003E06C8" w:rsidRPr="003E06C8">
        <w:rPr>
          <w:sz w:val="28"/>
          <w:szCs w:val="28"/>
        </w:rPr>
        <w:t>по планировке территории (проект планировки и проект межевания территории)</w:t>
      </w:r>
      <w:r w:rsidR="00071A57" w:rsidRPr="00071A57">
        <w:t xml:space="preserve"> </w:t>
      </w:r>
      <w:r w:rsidR="00071A57" w:rsidRPr="00071A57">
        <w:rPr>
          <w:sz w:val="28"/>
          <w:szCs w:val="28"/>
        </w:rPr>
        <w:t>для с</w:t>
      </w:r>
      <w:r w:rsidR="00071A57">
        <w:rPr>
          <w:sz w:val="28"/>
          <w:szCs w:val="28"/>
        </w:rPr>
        <w:t xml:space="preserve">троительства линейного объекта: </w:t>
      </w:r>
      <w:r w:rsidR="00906555">
        <w:rPr>
          <w:sz w:val="28"/>
          <w:szCs w:val="28"/>
        </w:rPr>
        <w:t>«</w:t>
      </w:r>
      <w:r w:rsidR="00071A57" w:rsidRPr="00071A57">
        <w:rPr>
          <w:sz w:val="28"/>
          <w:szCs w:val="28"/>
        </w:rPr>
        <w:t xml:space="preserve">ЛЭП-6 </w:t>
      </w:r>
      <w:proofErr w:type="spellStart"/>
      <w:r w:rsidR="00071A57" w:rsidRPr="00071A57">
        <w:rPr>
          <w:sz w:val="28"/>
          <w:szCs w:val="28"/>
        </w:rPr>
        <w:t>кВ</w:t>
      </w:r>
      <w:proofErr w:type="spellEnd"/>
      <w:r w:rsidR="00906555">
        <w:rPr>
          <w:sz w:val="28"/>
          <w:szCs w:val="28"/>
        </w:rPr>
        <w:t xml:space="preserve"> </w:t>
      </w:r>
      <w:r w:rsidR="00906555" w:rsidRPr="00906555">
        <w:rPr>
          <w:sz w:val="28"/>
          <w:szCs w:val="28"/>
        </w:rPr>
        <w:t>ООО «Инвестиционно-строительная компания»</w:t>
      </w:r>
      <w:r w:rsidR="00906555">
        <w:rPr>
          <w:sz w:val="28"/>
          <w:szCs w:val="28"/>
        </w:rPr>
        <w:t xml:space="preserve"> </w:t>
      </w:r>
      <w:r w:rsidR="00071A57" w:rsidRPr="00071A57">
        <w:rPr>
          <w:sz w:val="28"/>
          <w:szCs w:val="28"/>
        </w:rPr>
        <w:t>для электроснабжения карьера «Селен-Щебень», расположенного на территории Невьянского городского округа</w:t>
      </w:r>
      <w:r w:rsidR="00071A57">
        <w:rPr>
          <w:sz w:val="28"/>
          <w:szCs w:val="28"/>
        </w:rPr>
        <w:t>»</w:t>
      </w:r>
      <w:r w:rsidR="00101370">
        <w:rPr>
          <w:sz w:val="28"/>
          <w:szCs w:val="28"/>
        </w:rPr>
        <w:t>.</w:t>
      </w:r>
      <w:r w:rsidR="00BF6F44">
        <w:rPr>
          <w:sz w:val="28"/>
          <w:szCs w:val="28"/>
        </w:rPr>
        <w:t xml:space="preserve"> </w:t>
      </w:r>
    </w:p>
    <w:p w:rsidR="009A4B15" w:rsidRPr="00582FF2" w:rsidRDefault="00056662" w:rsidP="00071A57">
      <w:pPr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        2.  Утвердить план мероприятий</w:t>
      </w:r>
      <w:r w:rsidR="00BF6F44">
        <w:rPr>
          <w:sz w:val="28"/>
          <w:szCs w:val="28"/>
        </w:rPr>
        <w:t xml:space="preserve"> по</w:t>
      </w:r>
      <w:r w:rsidRPr="00582FF2">
        <w:rPr>
          <w:sz w:val="28"/>
          <w:szCs w:val="28"/>
        </w:rPr>
        <w:t xml:space="preserve"> </w:t>
      </w:r>
      <w:r w:rsidR="00BF6F44">
        <w:rPr>
          <w:sz w:val="28"/>
          <w:szCs w:val="28"/>
        </w:rPr>
        <w:t>подготовке</w:t>
      </w:r>
      <w:r w:rsidR="00101370">
        <w:rPr>
          <w:sz w:val="28"/>
          <w:szCs w:val="28"/>
        </w:rPr>
        <w:t xml:space="preserve"> </w:t>
      </w:r>
      <w:r w:rsidR="00101370" w:rsidRPr="00101370">
        <w:rPr>
          <w:sz w:val="28"/>
          <w:szCs w:val="28"/>
        </w:rPr>
        <w:t xml:space="preserve">документации по планировке территории (проект планировки и </w:t>
      </w:r>
      <w:r w:rsidR="00071A57">
        <w:rPr>
          <w:sz w:val="28"/>
          <w:szCs w:val="28"/>
        </w:rPr>
        <w:t xml:space="preserve">проект межевания территории) </w:t>
      </w:r>
      <w:r w:rsidR="00071A57" w:rsidRPr="00071A57">
        <w:rPr>
          <w:sz w:val="28"/>
          <w:szCs w:val="28"/>
        </w:rPr>
        <w:t>для с</w:t>
      </w:r>
      <w:r w:rsidR="00071A57">
        <w:rPr>
          <w:sz w:val="28"/>
          <w:szCs w:val="28"/>
        </w:rPr>
        <w:t xml:space="preserve">троительства линейного объекта: </w:t>
      </w:r>
      <w:r w:rsidR="00906555">
        <w:rPr>
          <w:sz w:val="28"/>
          <w:szCs w:val="28"/>
        </w:rPr>
        <w:t>«</w:t>
      </w:r>
      <w:r w:rsidR="00071A57" w:rsidRPr="00071A57">
        <w:rPr>
          <w:sz w:val="28"/>
          <w:szCs w:val="28"/>
        </w:rPr>
        <w:t xml:space="preserve">ЛЭП-6 </w:t>
      </w:r>
      <w:proofErr w:type="spellStart"/>
      <w:r w:rsidR="00071A57" w:rsidRPr="00071A57">
        <w:rPr>
          <w:sz w:val="28"/>
          <w:szCs w:val="28"/>
        </w:rPr>
        <w:t>кВ</w:t>
      </w:r>
      <w:proofErr w:type="spellEnd"/>
      <w:r w:rsidR="00906555">
        <w:rPr>
          <w:sz w:val="28"/>
          <w:szCs w:val="28"/>
        </w:rPr>
        <w:t xml:space="preserve"> </w:t>
      </w:r>
      <w:r w:rsidR="00906555" w:rsidRPr="00906555">
        <w:rPr>
          <w:sz w:val="28"/>
          <w:szCs w:val="28"/>
        </w:rPr>
        <w:t>ООО «Инвестиционно-строительная компания»</w:t>
      </w:r>
      <w:r w:rsidR="00071A57" w:rsidRPr="00071A57">
        <w:rPr>
          <w:sz w:val="28"/>
          <w:szCs w:val="28"/>
        </w:rPr>
        <w:t xml:space="preserve"> для электроснабжения карьера «Селен-Щебень», расположенного на территории Невьянского городского округа</w:t>
      </w:r>
      <w:r w:rsidR="005D34AB">
        <w:rPr>
          <w:sz w:val="28"/>
          <w:szCs w:val="28"/>
        </w:rPr>
        <w:t xml:space="preserve"> </w:t>
      </w:r>
      <w:r w:rsidR="00906555">
        <w:rPr>
          <w:sz w:val="28"/>
          <w:szCs w:val="28"/>
        </w:rPr>
        <w:t xml:space="preserve">                          </w:t>
      </w:r>
      <w:proofErr w:type="gramStart"/>
      <w:r w:rsidR="00906555">
        <w:rPr>
          <w:sz w:val="28"/>
          <w:szCs w:val="28"/>
        </w:rPr>
        <w:t xml:space="preserve">   </w:t>
      </w:r>
      <w:r w:rsidR="005D34AB">
        <w:rPr>
          <w:sz w:val="28"/>
          <w:szCs w:val="28"/>
        </w:rPr>
        <w:t>(</w:t>
      </w:r>
      <w:proofErr w:type="gramEnd"/>
      <w:r w:rsidR="005D34AB">
        <w:rPr>
          <w:sz w:val="28"/>
          <w:szCs w:val="28"/>
        </w:rPr>
        <w:t>приложение № 1)</w:t>
      </w:r>
      <w:r w:rsidRPr="00582FF2">
        <w:rPr>
          <w:sz w:val="28"/>
          <w:szCs w:val="28"/>
        </w:rPr>
        <w:t>.</w:t>
      </w:r>
    </w:p>
    <w:p w:rsidR="00BF6F44" w:rsidRDefault="00A163AF" w:rsidP="00071A57">
      <w:pPr>
        <w:ind w:firstLine="709"/>
        <w:jc w:val="both"/>
        <w:rPr>
          <w:sz w:val="28"/>
          <w:szCs w:val="28"/>
          <w:lang w:eastAsia="en-US"/>
        </w:rPr>
      </w:pPr>
      <w:r w:rsidRPr="00582FF2">
        <w:rPr>
          <w:sz w:val="28"/>
          <w:szCs w:val="28"/>
        </w:rPr>
        <w:t>3</w:t>
      </w:r>
      <w:r w:rsidR="007D0AD4" w:rsidRPr="00582FF2">
        <w:rPr>
          <w:sz w:val="28"/>
          <w:szCs w:val="28"/>
        </w:rPr>
        <w:t>.</w:t>
      </w:r>
      <w:r w:rsidR="005E58E8" w:rsidRPr="00582FF2">
        <w:rPr>
          <w:sz w:val="28"/>
          <w:szCs w:val="28"/>
        </w:rPr>
        <w:t xml:space="preserve"> </w:t>
      </w:r>
      <w:r w:rsidR="0094282C" w:rsidRPr="00582FF2">
        <w:rPr>
          <w:sz w:val="28"/>
          <w:szCs w:val="28"/>
        </w:rPr>
        <w:t xml:space="preserve">Определить </w:t>
      </w:r>
      <w:r w:rsidR="00952C06" w:rsidRPr="00582FF2">
        <w:rPr>
          <w:sz w:val="28"/>
          <w:szCs w:val="28"/>
        </w:rPr>
        <w:t xml:space="preserve">внебюджетное финансирование выполнения работ по </w:t>
      </w:r>
      <w:r w:rsidR="00BE72AA" w:rsidRPr="00582FF2">
        <w:rPr>
          <w:sz w:val="28"/>
          <w:szCs w:val="28"/>
        </w:rPr>
        <w:t>разработке</w:t>
      </w:r>
      <w:r w:rsidR="00952C06" w:rsidRPr="00582FF2">
        <w:rPr>
          <w:sz w:val="28"/>
          <w:szCs w:val="28"/>
        </w:rPr>
        <w:t xml:space="preserve"> </w:t>
      </w:r>
      <w:r w:rsidR="00BF6F44">
        <w:rPr>
          <w:sz w:val="28"/>
          <w:szCs w:val="28"/>
        </w:rPr>
        <w:t xml:space="preserve">документации </w:t>
      </w:r>
      <w:r w:rsidR="00101370" w:rsidRPr="00101370">
        <w:rPr>
          <w:sz w:val="28"/>
          <w:szCs w:val="28"/>
          <w:lang w:eastAsia="en-US"/>
        </w:rPr>
        <w:t xml:space="preserve">по планировке территории (проект планировки и проект межевания территории) </w:t>
      </w:r>
      <w:r w:rsidR="00071A57" w:rsidRPr="00071A57">
        <w:rPr>
          <w:sz w:val="28"/>
          <w:szCs w:val="28"/>
          <w:lang w:eastAsia="en-US"/>
        </w:rPr>
        <w:t>для с</w:t>
      </w:r>
      <w:r w:rsidR="00071A57">
        <w:rPr>
          <w:sz w:val="28"/>
          <w:szCs w:val="28"/>
          <w:lang w:eastAsia="en-US"/>
        </w:rPr>
        <w:t xml:space="preserve">троительства линейного объекта: </w:t>
      </w:r>
      <w:r w:rsidR="005B546D">
        <w:rPr>
          <w:sz w:val="28"/>
          <w:szCs w:val="28"/>
          <w:lang w:eastAsia="en-US"/>
        </w:rPr>
        <w:t>«</w:t>
      </w:r>
      <w:r w:rsidR="00071A57" w:rsidRPr="00071A57">
        <w:rPr>
          <w:sz w:val="28"/>
          <w:szCs w:val="28"/>
          <w:lang w:eastAsia="en-US"/>
        </w:rPr>
        <w:t xml:space="preserve">ЛЭП-6 </w:t>
      </w:r>
      <w:proofErr w:type="spellStart"/>
      <w:r w:rsidR="00071A57" w:rsidRPr="00071A57">
        <w:rPr>
          <w:sz w:val="28"/>
          <w:szCs w:val="28"/>
          <w:lang w:eastAsia="en-US"/>
        </w:rPr>
        <w:t>кВ</w:t>
      </w:r>
      <w:proofErr w:type="spellEnd"/>
      <w:r w:rsidR="00071A57" w:rsidRPr="00071A57">
        <w:rPr>
          <w:sz w:val="28"/>
          <w:szCs w:val="28"/>
          <w:lang w:eastAsia="en-US"/>
        </w:rPr>
        <w:t xml:space="preserve"> </w:t>
      </w:r>
      <w:r w:rsidR="005B546D">
        <w:rPr>
          <w:sz w:val="28"/>
          <w:szCs w:val="28"/>
          <w:lang w:eastAsia="en-US"/>
        </w:rPr>
        <w:t xml:space="preserve">                  </w:t>
      </w:r>
      <w:r w:rsidR="00906555" w:rsidRPr="00906555">
        <w:rPr>
          <w:sz w:val="28"/>
          <w:szCs w:val="28"/>
          <w:lang w:eastAsia="en-US"/>
        </w:rPr>
        <w:t>ООО «Инвестиционно-строительная компания»</w:t>
      </w:r>
      <w:r w:rsidR="00906555">
        <w:rPr>
          <w:sz w:val="28"/>
          <w:szCs w:val="28"/>
          <w:lang w:eastAsia="en-US"/>
        </w:rPr>
        <w:t xml:space="preserve"> </w:t>
      </w:r>
      <w:r w:rsidR="00071A57" w:rsidRPr="00071A57">
        <w:rPr>
          <w:sz w:val="28"/>
          <w:szCs w:val="28"/>
          <w:lang w:eastAsia="en-US"/>
        </w:rPr>
        <w:t>для электроснабжения карьера «Селен-Щебень», расположенного на территории Невьянского городского округа</w:t>
      </w:r>
      <w:r w:rsidR="00071A57">
        <w:rPr>
          <w:sz w:val="28"/>
          <w:szCs w:val="28"/>
          <w:lang w:eastAsia="en-US"/>
        </w:rPr>
        <w:t>.</w:t>
      </w:r>
    </w:p>
    <w:p w:rsidR="008146CF" w:rsidRDefault="00A163AF" w:rsidP="005D34AB">
      <w:pPr>
        <w:ind w:firstLine="709"/>
        <w:jc w:val="both"/>
        <w:rPr>
          <w:sz w:val="28"/>
          <w:szCs w:val="28"/>
        </w:rPr>
      </w:pPr>
      <w:r w:rsidRPr="00582FF2">
        <w:rPr>
          <w:sz w:val="28"/>
          <w:szCs w:val="28"/>
        </w:rPr>
        <w:t>4</w:t>
      </w:r>
      <w:r w:rsidR="007D0AD4" w:rsidRPr="00582FF2">
        <w:rPr>
          <w:sz w:val="28"/>
          <w:szCs w:val="28"/>
        </w:rPr>
        <w:t>.</w:t>
      </w:r>
      <w:r w:rsidR="00242DB0" w:rsidRPr="00582FF2">
        <w:rPr>
          <w:sz w:val="28"/>
          <w:szCs w:val="28"/>
        </w:rPr>
        <w:t xml:space="preserve"> </w:t>
      </w:r>
      <w:r w:rsidR="008146CF" w:rsidRPr="00582FF2">
        <w:rPr>
          <w:sz w:val="28"/>
          <w:szCs w:val="28"/>
        </w:rPr>
        <w:t xml:space="preserve">Утвердить техническое задание на разработку </w:t>
      </w:r>
      <w:r w:rsidR="00A30264">
        <w:rPr>
          <w:sz w:val="28"/>
          <w:szCs w:val="28"/>
        </w:rPr>
        <w:t>документации</w:t>
      </w:r>
      <w:r w:rsidR="00A30264" w:rsidRPr="00A30264">
        <w:rPr>
          <w:sz w:val="28"/>
          <w:szCs w:val="28"/>
        </w:rPr>
        <w:t xml:space="preserve"> по планировке территории (проект планировки и проект межевания территории) </w:t>
      </w:r>
      <w:r w:rsidR="005D34AB" w:rsidRPr="005D34AB">
        <w:rPr>
          <w:sz w:val="28"/>
          <w:szCs w:val="28"/>
        </w:rPr>
        <w:t>для с</w:t>
      </w:r>
      <w:r w:rsidR="005D34AB">
        <w:rPr>
          <w:sz w:val="28"/>
          <w:szCs w:val="28"/>
        </w:rPr>
        <w:t xml:space="preserve">троительства линейного объекта: </w:t>
      </w:r>
      <w:r w:rsidR="005B546D">
        <w:rPr>
          <w:sz w:val="28"/>
          <w:szCs w:val="28"/>
        </w:rPr>
        <w:t>«</w:t>
      </w:r>
      <w:r w:rsidR="005D34AB" w:rsidRPr="005D34AB">
        <w:rPr>
          <w:sz w:val="28"/>
          <w:szCs w:val="28"/>
        </w:rPr>
        <w:t xml:space="preserve">ЛЭП-6 </w:t>
      </w:r>
      <w:proofErr w:type="spellStart"/>
      <w:r w:rsidR="005D34AB" w:rsidRPr="005D34AB">
        <w:rPr>
          <w:sz w:val="28"/>
          <w:szCs w:val="28"/>
        </w:rPr>
        <w:t>кВ</w:t>
      </w:r>
      <w:proofErr w:type="spellEnd"/>
      <w:r w:rsidR="005D34AB" w:rsidRPr="005D34AB">
        <w:rPr>
          <w:sz w:val="28"/>
          <w:szCs w:val="28"/>
        </w:rPr>
        <w:t xml:space="preserve"> </w:t>
      </w:r>
      <w:r w:rsidR="005B546D" w:rsidRPr="005B546D">
        <w:rPr>
          <w:sz w:val="28"/>
          <w:szCs w:val="28"/>
        </w:rPr>
        <w:t>ООО «Инвестиционно-строительная компания»</w:t>
      </w:r>
      <w:r w:rsidR="005B546D">
        <w:rPr>
          <w:sz w:val="28"/>
          <w:szCs w:val="28"/>
        </w:rPr>
        <w:t xml:space="preserve"> </w:t>
      </w:r>
      <w:r w:rsidR="005D34AB" w:rsidRPr="005D34AB">
        <w:rPr>
          <w:sz w:val="28"/>
          <w:szCs w:val="28"/>
        </w:rPr>
        <w:t>для электроснабжения карьера «Селен-Щебень», расположенного на территор</w:t>
      </w:r>
      <w:r w:rsidR="005D34AB">
        <w:rPr>
          <w:sz w:val="28"/>
          <w:szCs w:val="28"/>
        </w:rPr>
        <w:t>ии Невьянского городского округа</w:t>
      </w:r>
      <w:r w:rsidR="005B546D">
        <w:rPr>
          <w:sz w:val="28"/>
          <w:szCs w:val="28"/>
        </w:rPr>
        <w:t xml:space="preserve">                           </w:t>
      </w:r>
      <w:proofErr w:type="gramStart"/>
      <w:r w:rsidR="005B546D">
        <w:rPr>
          <w:sz w:val="28"/>
          <w:szCs w:val="28"/>
        </w:rPr>
        <w:t xml:space="preserve">  </w:t>
      </w:r>
      <w:r w:rsidR="005D34AB">
        <w:rPr>
          <w:sz w:val="28"/>
          <w:szCs w:val="28"/>
        </w:rPr>
        <w:t xml:space="preserve"> </w:t>
      </w:r>
      <w:r w:rsidR="005D34AB" w:rsidRPr="005D34AB">
        <w:rPr>
          <w:sz w:val="28"/>
          <w:szCs w:val="28"/>
        </w:rPr>
        <w:t>(</w:t>
      </w:r>
      <w:proofErr w:type="gramEnd"/>
      <w:r w:rsidR="005D34AB" w:rsidRPr="005D34AB">
        <w:rPr>
          <w:sz w:val="28"/>
          <w:szCs w:val="28"/>
        </w:rPr>
        <w:t>пр</w:t>
      </w:r>
      <w:r w:rsidR="005D34AB">
        <w:rPr>
          <w:sz w:val="28"/>
          <w:szCs w:val="28"/>
        </w:rPr>
        <w:t>иложение № 2</w:t>
      </w:r>
      <w:r w:rsidR="005D34AB" w:rsidRPr="005D34AB">
        <w:rPr>
          <w:sz w:val="28"/>
          <w:szCs w:val="28"/>
        </w:rPr>
        <w:t>).</w:t>
      </w:r>
    </w:p>
    <w:p w:rsidR="005B546D" w:rsidRDefault="005B546D" w:rsidP="005D34AB">
      <w:pPr>
        <w:ind w:firstLine="709"/>
        <w:jc w:val="both"/>
        <w:rPr>
          <w:sz w:val="28"/>
          <w:szCs w:val="28"/>
        </w:rPr>
      </w:pPr>
    </w:p>
    <w:p w:rsidR="005B546D" w:rsidRPr="002B6C60" w:rsidRDefault="005B546D" w:rsidP="005D34AB">
      <w:pPr>
        <w:ind w:firstLine="709"/>
        <w:jc w:val="both"/>
        <w:rPr>
          <w:sz w:val="28"/>
          <w:szCs w:val="28"/>
        </w:rPr>
      </w:pPr>
    </w:p>
    <w:p w:rsidR="003263F8" w:rsidRPr="00582FF2" w:rsidRDefault="007D0AD4" w:rsidP="005B546D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582FF2">
        <w:rPr>
          <w:color w:val="000000"/>
          <w:sz w:val="28"/>
          <w:szCs w:val="28"/>
        </w:rPr>
        <w:lastRenderedPageBreak/>
        <w:t>5.</w:t>
      </w:r>
      <w:r w:rsidR="001D3304" w:rsidRPr="00582FF2">
        <w:rPr>
          <w:color w:val="000000"/>
          <w:sz w:val="28"/>
          <w:szCs w:val="28"/>
        </w:rPr>
        <w:t xml:space="preserve"> </w:t>
      </w:r>
      <w:r w:rsidR="00D62836" w:rsidRPr="00582FF2">
        <w:rPr>
          <w:color w:val="000000"/>
          <w:sz w:val="28"/>
          <w:szCs w:val="28"/>
        </w:rPr>
        <w:t>О</w:t>
      </w:r>
      <w:r w:rsidR="00573509" w:rsidRPr="00582FF2">
        <w:rPr>
          <w:color w:val="000000"/>
          <w:sz w:val="28"/>
          <w:szCs w:val="28"/>
        </w:rPr>
        <w:t>тдел</w:t>
      </w:r>
      <w:r w:rsidR="00D62836" w:rsidRPr="00582FF2">
        <w:rPr>
          <w:color w:val="000000"/>
          <w:sz w:val="28"/>
          <w:szCs w:val="28"/>
        </w:rPr>
        <w:t>у</w:t>
      </w:r>
      <w:r w:rsidR="00573509" w:rsidRPr="00582FF2">
        <w:rPr>
          <w:color w:val="000000"/>
          <w:sz w:val="28"/>
          <w:szCs w:val="28"/>
        </w:rPr>
        <w:t xml:space="preserve"> архитектуры администрации Невьянского городского округа </w:t>
      </w:r>
      <w:r w:rsidR="00B148D2">
        <w:rPr>
          <w:color w:val="000000"/>
          <w:sz w:val="28"/>
          <w:szCs w:val="28"/>
        </w:rPr>
        <w:t>в течение 14 дней</w:t>
      </w:r>
      <w:r w:rsidR="00D115A4" w:rsidRPr="00582FF2">
        <w:rPr>
          <w:color w:val="000000"/>
          <w:sz w:val="28"/>
          <w:szCs w:val="28"/>
        </w:rPr>
        <w:t xml:space="preserve"> </w:t>
      </w:r>
      <w:r w:rsidR="00573509" w:rsidRPr="00582FF2">
        <w:rPr>
          <w:color w:val="000000"/>
          <w:sz w:val="28"/>
          <w:szCs w:val="28"/>
        </w:rPr>
        <w:t xml:space="preserve">направить </w:t>
      </w:r>
      <w:r w:rsidR="003263F8">
        <w:rPr>
          <w:color w:val="000000"/>
          <w:sz w:val="28"/>
          <w:szCs w:val="28"/>
        </w:rPr>
        <w:t xml:space="preserve">уведомление </w:t>
      </w:r>
      <w:r w:rsidR="003263F8" w:rsidRPr="003263F8">
        <w:rPr>
          <w:color w:val="000000"/>
          <w:sz w:val="28"/>
          <w:szCs w:val="28"/>
        </w:rPr>
        <w:t>ООО «Инвестиционно-строительная компания»</w:t>
      </w:r>
      <w:r w:rsidR="003263F8">
        <w:rPr>
          <w:color w:val="000000"/>
          <w:sz w:val="28"/>
          <w:szCs w:val="28"/>
        </w:rPr>
        <w:t xml:space="preserve"> </w:t>
      </w:r>
      <w:r w:rsidR="00573509" w:rsidRPr="00582FF2">
        <w:rPr>
          <w:color w:val="000000"/>
          <w:sz w:val="28"/>
          <w:szCs w:val="28"/>
        </w:rPr>
        <w:t>о принятии решения, указанного</w:t>
      </w:r>
      <w:r w:rsidR="009C5E10" w:rsidRPr="00582FF2">
        <w:rPr>
          <w:color w:val="000000"/>
          <w:sz w:val="28"/>
          <w:szCs w:val="28"/>
        </w:rPr>
        <w:t xml:space="preserve"> </w:t>
      </w:r>
      <w:r w:rsidR="00DD2500">
        <w:rPr>
          <w:color w:val="000000"/>
          <w:sz w:val="28"/>
          <w:szCs w:val="28"/>
        </w:rPr>
        <w:t>в</w:t>
      </w:r>
      <w:r w:rsidR="009C5E10" w:rsidRPr="00582FF2">
        <w:rPr>
          <w:color w:val="000000"/>
          <w:sz w:val="28"/>
          <w:szCs w:val="28"/>
        </w:rPr>
        <w:t xml:space="preserve"> </w:t>
      </w:r>
      <w:r w:rsidR="001523CE">
        <w:rPr>
          <w:color w:val="000000"/>
          <w:sz w:val="28"/>
          <w:szCs w:val="28"/>
        </w:rPr>
        <w:t xml:space="preserve">пункте </w:t>
      </w:r>
      <w:r w:rsidR="00573509" w:rsidRPr="00582FF2">
        <w:rPr>
          <w:color w:val="000000"/>
          <w:sz w:val="28"/>
          <w:szCs w:val="28"/>
        </w:rPr>
        <w:t>1</w:t>
      </w:r>
      <w:r w:rsidR="007B65F8">
        <w:rPr>
          <w:color w:val="000000"/>
          <w:sz w:val="28"/>
          <w:szCs w:val="28"/>
        </w:rPr>
        <w:t xml:space="preserve"> настоящего постановления</w:t>
      </w:r>
      <w:r w:rsidR="00151E04" w:rsidRPr="00582FF2">
        <w:rPr>
          <w:color w:val="000000"/>
          <w:sz w:val="28"/>
          <w:szCs w:val="28"/>
        </w:rPr>
        <w:t>.</w:t>
      </w:r>
      <w:r w:rsidR="00D115A4" w:rsidRPr="00582FF2">
        <w:rPr>
          <w:color w:val="000000"/>
          <w:sz w:val="28"/>
          <w:szCs w:val="28"/>
        </w:rPr>
        <w:t xml:space="preserve"> </w:t>
      </w:r>
    </w:p>
    <w:p w:rsidR="00F15236" w:rsidRPr="00582FF2" w:rsidRDefault="00242DB0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</w:t>
      </w:r>
      <w:r w:rsidR="004F7C50" w:rsidRPr="00582FF2">
        <w:rPr>
          <w:sz w:val="28"/>
          <w:szCs w:val="28"/>
        </w:rPr>
        <w:t xml:space="preserve">        </w:t>
      </w:r>
      <w:r w:rsidR="00F15236" w:rsidRPr="00582FF2">
        <w:rPr>
          <w:sz w:val="28"/>
          <w:szCs w:val="28"/>
        </w:rPr>
        <w:t xml:space="preserve"> </w:t>
      </w:r>
      <w:r w:rsidR="0066178A" w:rsidRPr="00582FF2">
        <w:rPr>
          <w:sz w:val="28"/>
          <w:szCs w:val="28"/>
        </w:rPr>
        <w:t>6</w:t>
      </w:r>
      <w:r w:rsidR="00F15236" w:rsidRPr="00582FF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6178A" w:rsidRPr="00582FF2" w:rsidRDefault="0066178A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82FF2">
        <w:rPr>
          <w:bCs/>
          <w:sz w:val="28"/>
          <w:szCs w:val="28"/>
        </w:rPr>
        <w:t>информационно</w:t>
      </w:r>
      <w:r w:rsidRPr="00582FF2">
        <w:rPr>
          <w:sz w:val="28"/>
          <w:szCs w:val="28"/>
        </w:rPr>
        <w:t>-</w:t>
      </w:r>
      <w:r w:rsidRPr="00582FF2">
        <w:rPr>
          <w:bCs/>
          <w:sz w:val="28"/>
          <w:szCs w:val="28"/>
        </w:rPr>
        <w:t>телекоммуникационной сети</w:t>
      </w:r>
      <w:r w:rsidRPr="00582FF2">
        <w:rPr>
          <w:sz w:val="28"/>
          <w:szCs w:val="28"/>
        </w:rPr>
        <w:t> «</w:t>
      </w:r>
      <w:r w:rsidRPr="00582FF2">
        <w:rPr>
          <w:bCs/>
          <w:sz w:val="28"/>
          <w:szCs w:val="28"/>
        </w:rPr>
        <w:t>Интернет»</w:t>
      </w:r>
      <w:r w:rsidRPr="00582FF2">
        <w:rPr>
          <w:sz w:val="28"/>
          <w:szCs w:val="28"/>
        </w:rPr>
        <w:t>.</w:t>
      </w:r>
    </w:p>
    <w:p w:rsidR="00506897" w:rsidRDefault="00506897" w:rsidP="00242DB0">
      <w:pPr>
        <w:rPr>
          <w:sz w:val="28"/>
          <w:szCs w:val="28"/>
        </w:rPr>
      </w:pPr>
    </w:p>
    <w:p w:rsidR="00506897" w:rsidRDefault="00506897" w:rsidP="00242DB0">
      <w:pPr>
        <w:rPr>
          <w:sz w:val="28"/>
          <w:szCs w:val="28"/>
        </w:rPr>
      </w:pPr>
    </w:p>
    <w:p w:rsidR="00373F4F" w:rsidRPr="00582FF2" w:rsidRDefault="004F7C50" w:rsidP="00242DB0">
      <w:pPr>
        <w:rPr>
          <w:sz w:val="28"/>
          <w:szCs w:val="28"/>
        </w:rPr>
      </w:pPr>
      <w:r w:rsidRPr="00582FF2">
        <w:rPr>
          <w:sz w:val="28"/>
          <w:szCs w:val="28"/>
        </w:rPr>
        <w:t>Г</w:t>
      </w:r>
      <w:r w:rsidR="00242DB0" w:rsidRPr="00582FF2">
        <w:rPr>
          <w:sz w:val="28"/>
          <w:szCs w:val="28"/>
        </w:rPr>
        <w:t>лав</w:t>
      </w:r>
      <w:r w:rsidRPr="00582FF2">
        <w:rPr>
          <w:sz w:val="28"/>
          <w:szCs w:val="28"/>
        </w:rPr>
        <w:t>а</w:t>
      </w:r>
      <w:r w:rsidR="00373F4F" w:rsidRPr="00582FF2">
        <w:rPr>
          <w:sz w:val="28"/>
          <w:szCs w:val="28"/>
        </w:rPr>
        <w:t xml:space="preserve"> Невьянского</w:t>
      </w:r>
    </w:p>
    <w:p w:rsidR="00242DB0" w:rsidRPr="00582FF2" w:rsidRDefault="00242DB0" w:rsidP="00242DB0">
      <w:pPr>
        <w:rPr>
          <w:b/>
          <w:sz w:val="28"/>
          <w:szCs w:val="28"/>
        </w:rPr>
      </w:pPr>
      <w:r w:rsidRPr="00582FF2">
        <w:rPr>
          <w:sz w:val="28"/>
          <w:szCs w:val="28"/>
        </w:rPr>
        <w:t xml:space="preserve">городского округа                                                                 </w:t>
      </w:r>
      <w:r w:rsidR="00F15236" w:rsidRPr="00582FF2">
        <w:rPr>
          <w:sz w:val="28"/>
          <w:szCs w:val="28"/>
        </w:rPr>
        <w:t xml:space="preserve">      </w:t>
      </w:r>
      <w:r w:rsidR="00150BB6" w:rsidRPr="00582FF2">
        <w:rPr>
          <w:sz w:val="28"/>
          <w:szCs w:val="28"/>
        </w:rPr>
        <w:t xml:space="preserve"> </w:t>
      </w:r>
      <w:r w:rsidR="00506897">
        <w:rPr>
          <w:sz w:val="28"/>
          <w:szCs w:val="28"/>
        </w:rPr>
        <w:t xml:space="preserve">               </w:t>
      </w:r>
      <w:r w:rsidR="004F7C50" w:rsidRPr="00582FF2">
        <w:rPr>
          <w:sz w:val="28"/>
          <w:szCs w:val="28"/>
        </w:rPr>
        <w:t xml:space="preserve">А.А. </w:t>
      </w:r>
      <w:proofErr w:type="spellStart"/>
      <w:r w:rsidR="004F7C50" w:rsidRPr="00582FF2">
        <w:rPr>
          <w:sz w:val="28"/>
          <w:szCs w:val="28"/>
        </w:rPr>
        <w:t>Берчук</w:t>
      </w:r>
      <w:proofErr w:type="spellEnd"/>
    </w:p>
    <w:p w:rsidR="000453F1" w:rsidRDefault="000453F1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3263F8" w:rsidRDefault="003263F8" w:rsidP="005B546D">
      <w:pPr>
        <w:rPr>
          <w:b/>
          <w:sz w:val="28"/>
          <w:szCs w:val="28"/>
        </w:rPr>
      </w:pPr>
    </w:p>
    <w:p w:rsidR="005B546D" w:rsidRDefault="005B546D" w:rsidP="005B546D">
      <w:pPr>
        <w:rPr>
          <w:b/>
          <w:sz w:val="28"/>
          <w:szCs w:val="28"/>
        </w:rPr>
      </w:pPr>
    </w:p>
    <w:p w:rsidR="00506897" w:rsidRDefault="003263F8" w:rsidP="003263F8">
      <w:pPr>
        <w:tabs>
          <w:tab w:val="left" w:pos="5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eastAsiaTheme="minorHAnsi"/>
          <w:sz w:val="24"/>
          <w:szCs w:val="24"/>
          <w:lang w:eastAsia="en-US"/>
        </w:rPr>
        <w:t>Приложение № 1</w:t>
      </w:r>
    </w:p>
    <w:p w:rsidR="00EB1B2F" w:rsidRPr="00A2009C" w:rsidRDefault="001523CE" w:rsidP="00EB1B2F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EB1B2F">
        <w:rPr>
          <w:rFonts w:eastAsiaTheme="minorHAnsi"/>
          <w:sz w:val="24"/>
          <w:szCs w:val="24"/>
          <w:lang w:eastAsia="en-US"/>
        </w:rPr>
        <w:t>УТВЕРЖДЕН</w:t>
      </w:r>
      <w:r w:rsidR="00EB1B2F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EB1B2F" w:rsidRPr="00A2009C" w:rsidRDefault="00EB1B2F" w:rsidP="00EB1B2F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EB1B2F" w:rsidRPr="00A2009C" w:rsidRDefault="00EB1B2F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EB1B2F" w:rsidRPr="00A2009C" w:rsidRDefault="001523CE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r w:rsidR="001377D9">
        <w:rPr>
          <w:rFonts w:eastAsiaTheme="minorHAnsi"/>
          <w:sz w:val="24"/>
          <w:szCs w:val="24"/>
          <w:lang w:eastAsia="en-US"/>
        </w:rPr>
        <w:t xml:space="preserve">24.07.2020 </w:t>
      </w:r>
      <w:r w:rsidR="00EB1B2F" w:rsidRPr="00A2009C">
        <w:rPr>
          <w:rFonts w:eastAsiaTheme="minorHAnsi"/>
          <w:sz w:val="24"/>
          <w:szCs w:val="24"/>
          <w:lang w:eastAsia="en-US"/>
        </w:rPr>
        <w:t xml:space="preserve">№ </w:t>
      </w:r>
      <w:r w:rsidR="001377D9">
        <w:rPr>
          <w:rFonts w:eastAsiaTheme="minorHAnsi"/>
          <w:sz w:val="24"/>
          <w:szCs w:val="24"/>
          <w:lang w:eastAsia="en-US"/>
        </w:rPr>
        <w:t>949</w:t>
      </w:r>
      <w:r w:rsidR="00EB1B2F">
        <w:rPr>
          <w:rFonts w:eastAsiaTheme="minorHAnsi"/>
          <w:sz w:val="24"/>
          <w:szCs w:val="24"/>
          <w:lang w:eastAsia="en-US"/>
        </w:rPr>
        <w:t>-п</w:t>
      </w:r>
      <w:r w:rsidR="00EB1B2F"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EB1B2F" w:rsidRPr="00A2009C" w:rsidRDefault="00EB1B2F" w:rsidP="00EB1B2F">
      <w:pPr>
        <w:rPr>
          <w:rFonts w:eastAsiaTheme="minorHAnsi"/>
          <w:sz w:val="24"/>
          <w:szCs w:val="24"/>
          <w:lang w:eastAsia="en-US"/>
        </w:rPr>
      </w:pPr>
    </w:p>
    <w:p w:rsidR="00EB1B2F" w:rsidRPr="00A2009C" w:rsidRDefault="00EB1B2F" w:rsidP="00EB1B2F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План </w:t>
      </w:r>
    </w:p>
    <w:p w:rsidR="00EB1B2F" w:rsidRPr="00A12281" w:rsidRDefault="00EB1B2F" w:rsidP="008C4586">
      <w:pPr>
        <w:jc w:val="center"/>
        <w:rPr>
          <w:sz w:val="24"/>
          <w:szCs w:val="24"/>
        </w:rPr>
      </w:pPr>
      <w:r w:rsidRPr="00A12281">
        <w:rPr>
          <w:rFonts w:eastAsiaTheme="minorHAnsi"/>
          <w:sz w:val="24"/>
          <w:szCs w:val="24"/>
          <w:lang w:eastAsia="en-US"/>
        </w:rPr>
        <w:t>мероприятий</w:t>
      </w:r>
      <w:r w:rsidRPr="00A12281">
        <w:rPr>
          <w:sz w:val="24"/>
          <w:szCs w:val="24"/>
        </w:rPr>
        <w:t xml:space="preserve"> </w:t>
      </w:r>
      <w:r>
        <w:rPr>
          <w:sz w:val="24"/>
          <w:szCs w:val="24"/>
        </w:rPr>
        <w:t>о подготовке</w:t>
      </w:r>
      <w:r w:rsidRPr="00A12281">
        <w:rPr>
          <w:sz w:val="24"/>
          <w:szCs w:val="24"/>
        </w:rPr>
        <w:t xml:space="preserve"> </w:t>
      </w:r>
      <w:r w:rsidR="008C4586">
        <w:rPr>
          <w:sz w:val="24"/>
          <w:szCs w:val="24"/>
        </w:rPr>
        <w:t xml:space="preserve">документации </w:t>
      </w:r>
      <w:r w:rsidR="001523CE" w:rsidRPr="001523CE">
        <w:rPr>
          <w:sz w:val="24"/>
          <w:szCs w:val="24"/>
        </w:rPr>
        <w:t xml:space="preserve">по планировке </w:t>
      </w:r>
      <w:r w:rsidR="008C4586">
        <w:rPr>
          <w:sz w:val="24"/>
          <w:szCs w:val="24"/>
        </w:rPr>
        <w:t xml:space="preserve">территории (проект планировки и </w:t>
      </w:r>
      <w:r w:rsidR="001523CE" w:rsidRPr="001523CE">
        <w:rPr>
          <w:sz w:val="24"/>
          <w:szCs w:val="24"/>
        </w:rPr>
        <w:t xml:space="preserve">проект межевания территории) </w:t>
      </w:r>
      <w:r w:rsidR="00303D2C" w:rsidRPr="00303D2C">
        <w:rPr>
          <w:sz w:val="24"/>
          <w:szCs w:val="24"/>
        </w:rPr>
        <w:t>для строительства л</w:t>
      </w:r>
      <w:r w:rsidR="005B546D">
        <w:rPr>
          <w:sz w:val="24"/>
          <w:szCs w:val="24"/>
        </w:rPr>
        <w:t>инейного объекта: «</w:t>
      </w:r>
      <w:r w:rsidR="00303D2C" w:rsidRPr="00303D2C">
        <w:rPr>
          <w:sz w:val="24"/>
          <w:szCs w:val="24"/>
        </w:rPr>
        <w:t xml:space="preserve">ЛЭП-6 </w:t>
      </w:r>
      <w:proofErr w:type="spellStart"/>
      <w:r w:rsidR="00303D2C" w:rsidRPr="00303D2C">
        <w:rPr>
          <w:sz w:val="24"/>
          <w:szCs w:val="24"/>
        </w:rPr>
        <w:t>кВ</w:t>
      </w:r>
      <w:proofErr w:type="spellEnd"/>
      <w:r w:rsidR="00303D2C" w:rsidRPr="00303D2C">
        <w:rPr>
          <w:sz w:val="24"/>
          <w:szCs w:val="24"/>
        </w:rPr>
        <w:t xml:space="preserve"> </w:t>
      </w:r>
      <w:r w:rsidR="005B546D">
        <w:rPr>
          <w:sz w:val="24"/>
          <w:szCs w:val="24"/>
        </w:rPr>
        <w:t xml:space="preserve">                      </w:t>
      </w:r>
      <w:r w:rsidR="005B546D" w:rsidRPr="005B546D">
        <w:rPr>
          <w:sz w:val="24"/>
          <w:szCs w:val="24"/>
        </w:rPr>
        <w:t>ООО «Инвестиционно-строительная компания»</w:t>
      </w:r>
      <w:r w:rsidR="005B546D">
        <w:rPr>
          <w:sz w:val="24"/>
          <w:szCs w:val="24"/>
        </w:rPr>
        <w:t xml:space="preserve"> </w:t>
      </w:r>
      <w:r w:rsidR="00303D2C" w:rsidRPr="00303D2C">
        <w:rPr>
          <w:sz w:val="24"/>
          <w:szCs w:val="24"/>
        </w:rPr>
        <w:t>для электроснабжения карьера «Селен-Щебень», расположенного на территории Невьянского городского округа</w:t>
      </w:r>
    </w:p>
    <w:p w:rsidR="00EB1B2F" w:rsidRPr="00A2009C" w:rsidRDefault="00EB1B2F" w:rsidP="00EB1B2F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5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4960"/>
        <w:gridCol w:w="3028"/>
        <w:gridCol w:w="1869"/>
      </w:tblGrid>
      <w:tr w:rsidR="00EB1B2F" w:rsidRPr="00A2009C" w:rsidTr="002643E7">
        <w:trPr>
          <w:trHeight w:val="780"/>
        </w:trPr>
        <w:tc>
          <w:tcPr>
            <w:tcW w:w="715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60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EB1B2F" w:rsidRPr="00A2009C" w:rsidTr="002643E7">
        <w:trPr>
          <w:trHeight w:val="1957"/>
        </w:trPr>
        <w:tc>
          <w:tcPr>
            <w:tcW w:w="715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A2009C">
              <w:rPr>
                <w:sz w:val="24"/>
                <w:szCs w:val="24"/>
              </w:rPr>
              <w:t xml:space="preserve"> </w:t>
            </w:r>
            <w:r w:rsidR="00474AFA">
              <w:rPr>
                <w:rFonts w:eastAsiaTheme="minorHAnsi"/>
                <w:sz w:val="24"/>
                <w:szCs w:val="24"/>
                <w:lang w:eastAsia="en-US"/>
              </w:rPr>
              <w:t xml:space="preserve">ООО </w:t>
            </w:r>
            <w:r w:rsidR="00FF0670" w:rsidRPr="00FF0670">
              <w:rPr>
                <w:rFonts w:eastAsiaTheme="minorHAnsi"/>
                <w:sz w:val="24"/>
                <w:szCs w:val="24"/>
                <w:lang w:eastAsia="en-US"/>
              </w:rPr>
              <w:t>«Инвестиционно-строительная компания»</w:t>
            </w:r>
            <w:r w:rsidR="008C458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, публикаци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постановления на официальном сайте Невьянского городского округа. 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2643E7">
        <w:trPr>
          <w:trHeight w:val="1340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0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Прием и рассмо</w:t>
            </w:r>
            <w:r w:rsidR="008C4586">
              <w:rPr>
                <w:rFonts w:eastAsiaTheme="minorHAnsi"/>
                <w:sz w:val="24"/>
                <w:szCs w:val="24"/>
                <w:lang w:eastAsia="en-US"/>
              </w:rPr>
              <w:t>трение предложений по документации по планировке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 от заинтересованных лиц, в случае их поступления.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2643E7">
        <w:trPr>
          <w:trHeight w:val="1788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0" w:type="dxa"/>
          </w:tcPr>
          <w:p w:rsidR="00EB1B2F" w:rsidRPr="00A2009C" w:rsidRDefault="00EB1B2F" w:rsidP="00FF06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D43FF7" w:rsidRPr="00D43FF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подготовке документации по планировке территории (проект планировки и проект межевания территории) </w:t>
            </w:r>
            <w:r w:rsidR="00FF0670" w:rsidRPr="00FF0670">
              <w:rPr>
                <w:rFonts w:eastAsiaTheme="minorHAnsi"/>
                <w:sz w:val="24"/>
                <w:szCs w:val="24"/>
                <w:lang w:eastAsia="en-US"/>
              </w:rPr>
              <w:t>для строительс</w:t>
            </w:r>
            <w:r w:rsidR="005B546D">
              <w:rPr>
                <w:rFonts w:eastAsiaTheme="minorHAnsi"/>
                <w:sz w:val="24"/>
                <w:szCs w:val="24"/>
                <w:lang w:eastAsia="en-US"/>
              </w:rPr>
              <w:t>тва линейного объекта: «</w:t>
            </w:r>
            <w:r w:rsidR="00FF0670" w:rsidRPr="00FF0670">
              <w:rPr>
                <w:rFonts w:eastAsiaTheme="minorHAnsi"/>
                <w:sz w:val="24"/>
                <w:szCs w:val="24"/>
                <w:lang w:eastAsia="en-US"/>
              </w:rPr>
              <w:t xml:space="preserve">ЛЭП-6 </w:t>
            </w:r>
            <w:proofErr w:type="spellStart"/>
            <w:r w:rsidR="00FF0670" w:rsidRPr="00FF0670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5B546D">
              <w:rPr>
                <w:rFonts w:eastAsiaTheme="minorHAnsi"/>
                <w:sz w:val="24"/>
                <w:szCs w:val="24"/>
                <w:lang w:eastAsia="en-US"/>
              </w:rPr>
              <w:t xml:space="preserve"> ООО «Инвестиционно-строительная </w:t>
            </w:r>
            <w:r w:rsidR="005B546D" w:rsidRPr="005B546D">
              <w:rPr>
                <w:rFonts w:eastAsiaTheme="minorHAnsi"/>
                <w:sz w:val="24"/>
                <w:szCs w:val="24"/>
                <w:lang w:eastAsia="en-US"/>
              </w:rPr>
              <w:t>компания»</w:t>
            </w:r>
            <w:r w:rsidR="00FF0670" w:rsidRPr="00FF0670">
              <w:rPr>
                <w:rFonts w:eastAsiaTheme="minorHAnsi"/>
                <w:sz w:val="24"/>
                <w:szCs w:val="24"/>
                <w:lang w:eastAsia="en-US"/>
              </w:rPr>
              <w:t xml:space="preserve"> для электроснабжения карьера «Селен-Щебень», расположенного на территории Невьянского городского округа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2643E7">
        <w:trPr>
          <w:trHeight w:val="1285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960" w:type="dxa"/>
          </w:tcPr>
          <w:p w:rsidR="00EB1B2F" w:rsidRPr="0002014F" w:rsidRDefault="00EB1B2F" w:rsidP="001C1A1A">
            <w:pPr>
              <w:jc w:val="both"/>
              <w:rPr>
                <w:sz w:val="24"/>
                <w:szCs w:val="24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D43FF7" w:rsidRPr="00D43FF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подготовке документации по планировке территории (проект планировки и проект межевания территории) </w:t>
            </w:r>
            <w:r w:rsidR="001C1A1A" w:rsidRPr="001C1A1A">
              <w:rPr>
                <w:rFonts w:eastAsiaTheme="minorHAnsi"/>
                <w:sz w:val="24"/>
                <w:szCs w:val="24"/>
                <w:lang w:eastAsia="en-US"/>
              </w:rPr>
              <w:t>для строительства ли</w:t>
            </w:r>
            <w:r w:rsidR="005B546D">
              <w:rPr>
                <w:rFonts w:eastAsiaTheme="minorHAnsi"/>
                <w:sz w:val="24"/>
                <w:szCs w:val="24"/>
                <w:lang w:eastAsia="en-US"/>
              </w:rPr>
              <w:t>нейного объекта: «</w:t>
            </w:r>
            <w:r w:rsidR="001C1A1A" w:rsidRPr="001C1A1A">
              <w:rPr>
                <w:rFonts w:eastAsiaTheme="minorHAnsi"/>
                <w:sz w:val="24"/>
                <w:szCs w:val="24"/>
                <w:lang w:eastAsia="en-US"/>
              </w:rPr>
              <w:t xml:space="preserve">ЛЭП-6 </w:t>
            </w:r>
            <w:proofErr w:type="spellStart"/>
            <w:r w:rsidR="001C1A1A" w:rsidRPr="001C1A1A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1C1A1A" w:rsidRPr="001C1A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B546D" w:rsidRPr="005B546D">
              <w:rPr>
                <w:rFonts w:eastAsiaTheme="minorHAnsi"/>
                <w:sz w:val="24"/>
                <w:szCs w:val="24"/>
                <w:lang w:eastAsia="en-US"/>
              </w:rPr>
              <w:t>ООО «Инвестиционно-строительная компания»</w:t>
            </w:r>
            <w:r w:rsidR="005B54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1A1A" w:rsidRPr="001C1A1A">
              <w:rPr>
                <w:rFonts w:eastAsiaTheme="minorHAnsi"/>
                <w:sz w:val="24"/>
                <w:szCs w:val="24"/>
                <w:lang w:eastAsia="en-US"/>
              </w:rPr>
              <w:t>для электроснабжения карьера «Селен-Щебень», расположенного на территории Невьянского городского округа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2643E7">
        <w:trPr>
          <w:trHeight w:val="1248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60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2643E7">
        <w:trPr>
          <w:trHeight w:val="1937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960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6567D"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организацией проекта планировки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 и проекта межевания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на согласование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2643E7">
        <w:trPr>
          <w:trHeight w:val="970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0" w:type="dxa"/>
          </w:tcPr>
          <w:p w:rsidR="00EB1B2F" w:rsidRPr="00A2009C" w:rsidRDefault="0006567D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 </w:t>
            </w:r>
            <w:r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28" w:type="dxa"/>
          </w:tcPr>
          <w:p w:rsidR="001C1A1A" w:rsidRDefault="001C1A1A" w:rsidP="00B61067">
            <w:pPr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CD3197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Министерством</w:t>
            </w:r>
            <w:r w:rsidR="00CD3197" w:rsidRPr="00CD3197">
              <w:rPr>
                <w:rFonts w:eastAsiaTheme="minorHAnsi"/>
                <w:sz w:val="24"/>
                <w:szCs w:val="24"/>
                <w:lang w:eastAsia="en-US"/>
              </w:rPr>
              <w:t xml:space="preserve"> природных ресурсов и экологии Свердловской области</w:t>
            </w:r>
            <w:r w:rsidR="00087A2E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EB1B2F" w:rsidRPr="00830C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B1B2F" w:rsidRDefault="001C1A1A" w:rsidP="00087A2E">
            <w:pPr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706EB8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087A2E" w:rsidRPr="00087A2E">
              <w:rPr>
                <w:rFonts w:eastAsiaTheme="minorHAnsi"/>
                <w:sz w:val="24"/>
                <w:szCs w:val="24"/>
                <w:lang w:eastAsia="en-US"/>
              </w:rPr>
              <w:t>ГКУ СО «Управление автодорог»</w:t>
            </w:r>
          </w:p>
          <w:p w:rsidR="00087A2E" w:rsidRDefault="00706EB8" w:rsidP="00087A2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 Нижне-обским Бассейновым Водным</w:t>
            </w:r>
            <w:r w:rsidRPr="00706EB8">
              <w:rPr>
                <w:sz w:val="24"/>
                <w:szCs w:val="24"/>
              </w:rPr>
              <w:t xml:space="preserve"> Управление</w:t>
            </w:r>
            <w:r>
              <w:rPr>
                <w:sz w:val="24"/>
                <w:szCs w:val="24"/>
              </w:rPr>
              <w:t>м</w:t>
            </w:r>
            <w:r w:rsidRPr="00706EB8">
              <w:rPr>
                <w:sz w:val="24"/>
                <w:szCs w:val="24"/>
              </w:rPr>
              <w:t xml:space="preserve"> Федерального Агентства Водных Ресурсов</w:t>
            </w:r>
          </w:p>
          <w:p w:rsidR="00525E17" w:rsidRPr="00830C9A" w:rsidRDefault="00525E17" w:rsidP="00087A2E">
            <w:pPr>
              <w:ind w:right="-108"/>
              <w:jc w:val="both"/>
              <w:rPr>
                <w:sz w:val="24"/>
                <w:szCs w:val="24"/>
              </w:rPr>
            </w:pPr>
            <w:r w:rsidRPr="00525E17">
              <w:rPr>
                <w:sz w:val="24"/>
                <w:szCs w:val="24"/>
              </w:rPr>
              <w:t>и сетевыми организациями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2643E7">
        <w:trPr>
          <w:trHeight w:val="1937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960" w:type="dxa"/>
          </w:tcPr>
          <w:p w:rsidR="00EB1B2F" w:rsidRPr="00A2009C" w:rsidRDefault="00EB1B2F" w:rsidP="001C1A1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Проверка документации по</w:t>
            </w:r>
            <w:r w:rsidRPr="00A12281">
              <w:rPr>
                <w:sz w:val="24"/>
                <w:szCs w:val="24"/>
                <w:lang w:eastAsia="en-US"/>
              </w:rPr>
              <w:t xml:space="preserve"> планировке территории и </w:t>
            </w:r>
            <w:r>
              <w:rPr>
                <w:sz w:val="24"/>
                <w:szCs w:val="24"/>
                <w:lang w:eastAsia="en-US"/>
              </w:rPr>
              <w:t xml:space="preserve">проекта межевания территории </w:t>
            </w:r>
            <w:r w:rsidR="00810D6E" w:rsidRPr="00810D6E">
              <w:rPr>
                <w:sz w:val="24"/>
                <w:szCs w:val="24"/>
                <w:lang w:eastAsia="en-US"/>
              </w:rPr>
              <w:t xml:space="preserve">(проект планировки и проект межевания территории) </w:t>
            </w:r>
            <w:r w:rsidR="001C1A1A" w:rsidRPr="001C1A1A">
              <w:rPr>
                <w:sz w:val="24"/>
                <w:szCs w:val="24"/>
                <w:lang w:eastAsia="en-US"/>
              </w:rPr>
              <w:t>для строительства ли</w:t>
            </w:r>
            <w:r w:rsidR="005B546D">
              <w:rPr>
                <w:sz w:val="24"/>
                <w:szCs w:val="24"/>
                <w:lang w:eastAsia="en-US"/>
              </w:rPr>
              <w:t>нейного объекта: «</w:t>
            </w:r>
            <w:r w:rsidR="001C1A1A" w:rsidRPr="001C1A1A">
              <w:rPr>
                <w:sz w:val="24"/>
                <w:szCs w:val="24"/>
                <w:lang w:eastAsia="en-US"/>
              </w:rPr>
              <w:t xml:space="preserve">ЛЭП-6 </w:t>
            </w:r>
            <w:proofErr w:type="spellStart"/>
            <w:r w:rsidR="001C1A1A" w:rsidRPr="001C1A1A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1C1A1A" w:rsidRPr="001C1A1A">
              <w:rPr>
                <w:sz w:val="24"/>
                <w:szCs w:val="24"/>
                <w:lang w:eastAsia="en-US"/>
              </w:rPr>
              <w:t xml:space="preserve"> </w:t>
            </w:r>
            <w:r w:rsidR="005B546D" w:rsidRPr="005B546D">
              <w:rPr>
                <w:sz w:val="24"/>
                <w:szCs w:val="24"/>
                <w:lang w:eastAsia="en-US"/>
              </w:rPr>
              <w:t>ООО «Инвестиционно-строительная компания»</w:t>
            </w:r>
            <w:r w:rsidR="005B546D">
              <w:rPr>
                <w:sz w:val="24"/>
                <w:szCs w:val="24"/>
                <w:lang w:eastAsia="en-US"/>
              </w:rPr>
              <w:t xml:space="preserve"> </w:t>
            </w:r>
            <w:r w:rsidR="001C1A1A" w:rsidRPr="001C1A1A">
              <w:rPr>
                <w:sz w:val="24"/>
                <w:szCs w:val="24"/>
                <w:lang w:eastAsia="en-US"/>
              </w:rPr>
              <w:t>для электроснабжения карьера «Селен-Щебень», расположенного на территории Невьянского городского округа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2643E7">
        <w:trPr>
          <w:trHeight w:val="1579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0" w:type="dxa"/>
          </w:tcPr>
          <w:p w:rsidR="00EB1B2F" w:rsidRPr="00A2009C" w:rsidRDefault="00EB1B2F" w:rsidP="001C1A1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дготовка проекта постановления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 проведении публичных слушаний</w:t>
            </w:r>
            <w:r w:rsidR="00810D6E">
              <w:t xml:space="preserve">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B068B4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 по планировке территории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 xml:space="preserve">(проект планировки и проект межевания территории) </w:t>
            </w:r>
            <w:r w:rsidR="001C1A1A" w:rsidRPr="001C1A1A">
              <w:rPr>
                <w:rFonts w:eastAsiaTheme="minorHAnsi"/>
                <w:sz w:val="24"/>
                <w:szCs w:val="24"/>
                <w:lang w:eastAsia="en-US"/>
              </w:rPr>
              <w:t>для строительства ли</w:t>
            </w:r>
            <w:r w:rsidR="008A59F7">
              <w:rPr>
                <w:rFonts w:eastAsiaTheme="minorHAnsi"/>
                <w:sz w:val="24"/>
                <w:szCs w:val="24"/>
                <w:lang w:eastAsia="en-US"/>
              </w:rPr>
              <w:t>нейного объекта: «</w:t>
            </w:r>
            <w:r w:rsidR="001C1A1A" w:rsidRPr="001C1A1A">
              <w:rPr>
                <w:rFonts w:eastAsiaTheme="minorHAnsi"/>
                <w:sz w:val="24"/>
                <w:szCs w:val="24"/>
                <w:lang w:eastAsia="en-US"/>
              </w:rPr>
              <w:t xml:space="preserve">ЛЭП-6 </w:t>
            </w:r>
            <w:proofErr w:type="spellStart"/>
            <w:r w:rsidR="001C1A1A" w:rsidRPr="001C1A1A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1C1A1A" w:rsidRPr="001C1A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59F7" w:rsidRPr="008A59F7">
              <w:rPr>
                <w:rFonts w:eastAsiaTheme="minorHAnsi"/>
                <w:sz w:val="24"/>
                <w:szCs w:val="24"/>
                <w:lang w:eastAsia="en-US"/>
              </w:rPr>
              <w:t>ООО «Инвестиционно-строительная компания»</w:t>
            </w:r>
            <w:r w:rsidR="008A59F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1A1A" w:rsidRPr="001C1A1A">
              <w:rPr>
                <w:rFonts w:eastAsiaTheme="minorHAnsi"/>
                <w:sz w:val="24"/>
                <w:szCs w:val="24"/>
                <w:lang w:eastAsia="en-US"/>
              </w:rPr>
              <w:t>для электроснабжения карьера «Селен-Щебень», расположенного на территории Невьянского городского округа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2643E7">
        <w:trPr>
          <w:trHeight w:val="1579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0" w:type="dxa"/>
          </w:tcPr>
          <w:p w:rsidR="00EB1B2F" w:rsidRPr="00A2009C" w:rsidRDefault="00EB1B2F" w:rsidP="00810D6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 w:rsidR="00810D6E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личных слушаний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городского  округа, с участием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подрядной организации</w:t>
            </w:r>
          </w:p>
        </w:tc>
      </w:tr>
      <w:tr w:rsidR="00EB1B2F" w:rsidRPr="00A2009C" w:rsidTr="002643E7">
        <w:trPr>
          <w:trHeight w:val="616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0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028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2643E7">
        <w:trPr>
          <w:trHeight w:val="2270"/>
        </w:trPr>
        <w:tc>
          <w:tcPr>
            <w:tcW w:w="715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0" w:type="dxa"/>
          </w:tcPr>
          <w:p w:rsidR="00EB1B2F" w:rsidRPr="00E86EB9" w:rsidRDefault="00EB1B2F" w:rsidP="00525E17">
            <w:pPr>
              <w:jc w:val="both"/>
              <w:rPr>
                <w:sz w:val="24"/>
                <w:szCs w:val="24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постановления об утверждении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документации </w:t>
            </w:r>
            <w:r w:rsidR="00250865" w:rsidRPr="00250865">
              <w:rPr>
                <w:rFonts w:eastAsiaTheme="minorHAnsi"/>
                <w:sz w:val="24"/>
                <w:szCs w:val="24"/>
                <w:lang w:eastAsia="en-US"/>
              </w:rPr>
              <w:t xml:space="preserve">по планировке территории (проект планировки и проект межевания территории) </w:t>
            </w:r>
            <w:r w:rsidR="00525E17" w:rsidRPr="00525E17">
              <w:rPr>
                <w:rFonts w:eastAsiaTheme="minorHAnsi"/>
                <w:sz w:val="24"/>
                <w:szCs w:val="24"/>
                <w:lang w:eastAsia="en-US"/>
              </w:rPr>
              <w:t>для строительства линейн</w:t>
            </w:r>
            <w:r w:rsidR="008A59F7">
              <w:rPr>
                <w:rFonts w:eastAsiaTheme="minorHAnsi"/>
                <w:sz w:val="24"/>
                <w:szCs w:val="24"/>
                <w:lang w:eastAsia="en-US"/>
              </w:rPr>
              <w:t>ого объекта: «</w:t>
            </w:r>
            <w:r w:rsidR="00525E17" w:rsidRPr="00525E17">
              <w:rPr>
                <w:rFonts w:eastAsiaTheme="minorHAnsi"/>
                <w:sz w:val="24"/>
                <w:szCs w:val="24"/>
                <w:lang w:eastAsia="en-US"/>
              </w:rPr>
              <w:t xml:space="preserve">ЛЭП-6 </w:t>
            </w:r>
            <w:proofErr w:type="spellStart"/>
            <w:r w:rsidR="00525E17" w:rsidRPr="00525E17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="008A59F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59F7" w:rsidRPr="008A59F7">
              <w:rPr>
                <w:rFonts w:eastAsiaTheme="minorHAnsi"/>
                <w:sz w:val="24"/>
                <w:szCs w:val="24"/>
                <w:lang w:eastAsia="en-US"/>
              </w:rPr>
              <w:t>ООО «Инвестиционно-строительная компания»</w:t>
            </w:r>
            <w:r w:rsidR="00525E17" w:rsidRPr="00525E17">
              <w:rPr>
                <w:rFonts w:eastAsiaTheme="minorHAnsi"/>
                <w:sz w:val="24"/>
                <w:szCs w:val="24"/>
                <w:lang w:eastAsia="en-US"/>
              </w:rPr>
              <w:t xml:space="preserve"> для электроснабжения карьера «Селен-Щебень», расположенного на территории Невьянского городского округа</w:t>
            </w:r>
          </w:p>
        </w:tc>
        <w:tc>
          <w:tcPr>
            <w:tcW w:w="3028" w:type="dxa"/>
          </w:tcPr>
          <w:p w:rsidR="00EB1B2F" w:rsidRPr="00A2009C" w:rsidRDefault="00250865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69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3263F8" w:rsidRDefault="008A59F7" w:rsidP="00E71A70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</w:t>
      </w:r>
      <w:r w:rsidR="00F55A49">
        <w:rPr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 w:rsidR="00E71A70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2643E7">
        <w:rPr>
          <w:rFonts w:eastAsiaTheme="minorHAnsi"/>
          <w:sz w:val="24"/>
          <w:szCs w:val="24"/>
          <w:lang w:eastAsia="en-US"/>
        </w:rPr>
        <w:t xml:space="preserve">            </w:t>
      </w:r>
      <w:r w:rsidR="003263F8">
        <w:rPr>
          <w:rFonts w:eastAsiaTheme="minorHAnsi"/>
          <w:sz w:val="24"/>
          <w:szCs w:val="24"/>
          <w:lang w:eastAsia="en-US"/>
        </w:rPr>
        <w:t>Приложение № 2</w:t>
      </w:r>
    </w:p>
    <w:p w:rsidR="00FC3002" w:rsidRPr="00A2009C" w:rsidRDefault="003263F8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FC3002">
        <w:rPr>
          <w:rFonts w:eastAsiaTheme="minorHAnsi"/>
          <w:sz w:val="24"/>
          <w:szCs w:val="24"/>
          <w:lang w:eastAsia="en-US"/>
        </w:rPr>
        <w:t>УТВЕРЖДЕНО</w:t>
      </w:r>
      <w:r w:rsidR="00FC3002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FC3002" w:rsidRPr="00A2009C" w:rsidRDefault="00FC3002" w:rsidP="00FC3002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r w:rsidR="001377D9">
        <w:rPr>
          <w:rFonts w:eastAsiaTheme="minorHAnsi"/>
          <w:sz w:val="24"/>
          <w:szCs w:val="24"/>
          <w:lang w:eastAsia="en-US"/>
        </w:rPr>
        <w:t xml:space="preserve">24.07.2020 </w:t>
      </w:r>
      <w:r w:rsidRPr="00A2009C">
        <w:rPr>
          <w:rFonts w:eastAsiaTheme="minorHAnsi"/>
          <w:sz w:val="24"/>
          <w:szCs w:val="24"/>
          <w:lang w:eastAsia="en-US"/>
        </w:rPr>
        <w:t>№</w:t>
      </w:r>
      <w:r w:rsidR="001377D9">
        <w:rPr>
          <w:rFonts w:eastAsiaTheme="minorHAnsi"/>
          <w:sz w:val="24"/>
          <w:szCs w:val="24"/>
          <w:lang w:eastAsia="en-US"/>
        </w:rPr>
        <w:t xml:space="preserve"> 949</w:t>
      </w:r>
      <w:r>
        <w:rPr>
          <w:rFonts w:eastAsiaTheme="minorHAnsi"/>
          <w:sz w:val="24"/>
          <w:szCs w:val="24"/>
          <w:lang w:eastAsia="en-US"/>
        </w:rPr>
        <w:t>-п</w:t>
      </w:r>
      <w:r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FC3002" w:rsidRDefault="00FC3002" w:rsidP="00FC3002">
      <w:pPr>
        <w:keepNext/>
        <w:widowControl w:val="0"/>
        <w:rPr>
          <w:b/>
          <w:sz w:val="28"/>
          <w:szCs w:val="28"/>
        </w:rPr>
      </w:pPr>
    </w:p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</w:p>
    <w:p w:rsidR="00F235FB" w:rsidRPr="0066564C" w:rsidRDefault="00F235FB" w:rsidP="00F235FB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Pr="0066564C">
        <w:rPr>
          <w:b/>
          <w:sz w:val="28"/>
          <w:szCs w:val="28"/>
        </w:rPr>
        <w:t>ЗАДАНИЕ</w:t>
      </w:r>
    </w:p>
    <w:p w:rsidR="00FC3002" w:rsidRPr="004137EF" w:rsidRDefault="00F235FB" w:rsidP="00F235FB">
      <w:pPr>
        <w:keepNext/>
        <w:widowControl w:val="0"/>
        <w:jc w:val="center"/>
        <w:rPr>
          <w:b/>
          <w:sz w:val="28"/>
          <w:szCs w:val="28"/>
        </w:rPr>
      </w:pPr>
      <w:r w:rsidRPr="0066564C">
        <w:rPr>
          <w:b/>
          <w:sz w:val="28"/>
          <w:szCs w:val="28"/>
        </w:rPr>
        <w:t xml:space="preserve">на подготовку документации по планировке территории </w:t>
      </w:r>
      <w:r w:rsidR="00525E17" w:rsidRPr="00525E17">
        <w:rPr>
          <w:b/>
          <w:sz w:val="28"/>
          <w:szCs w:val="28"/>
        </w:rPr>
        <w:t>для строительства ли</w:t>
      </w:r>
      <w:r w:rsidR="008A59F7">
        <w:rPr>
          <w:b/>
          <w:sz w:val="28"/>
          <w:szCs w:val="28"/>
        </w:rPr>
        <w:t>нейного объекта: «</w:t>
      </w:r>
      <w:r w:rsidR="00525E17" w:rsidRPr="00525E17">
        <w:rPr>
          <w:b/>
          <w:sz w:val="28"/>
          <w:szCs w:val="28"/>
        </w:rPr>
        <w:t xml:space="preserve">ЛЭП-6 </w:t>
      </w:r>
      <w:proofErr w:type="spellStart"/>
      <w:r w:rsidR="00525E17" w:rsidRPr="00525E17">
        <w:rPr>
          <w:b/>
          <w:sz w:val="28"/>
          <w:szCs w:val="28"/>
        </w:rPr>
        <w:t>кВ</w:t>
      </w:r>
      <w:proofErr w:type="spellEnd"/>
      <w:r w:rsidR="00525E17" w:rsidRPr="00525E17">
        <w:rPr>
          <w:b/>
          <w:sz w:val="28"/>
          <w:szCs w:val="28"/>
        </w:rPr>
        <w:t xml:space="preserve"> </w:t>
      </w:r>
      <w:r w:rsidR="008A59F7" w:rsidRPr="008A59F7">
        <w:rPr>
          <w:b/>
          <w:sz w:val="28"/>
          <w:szCs w:val="28"/>
        </w:rPr>
        <w:t>ООО «Инвестиционно-строительная компания»</w:t>
      </w:r>
      <w:r w:rsidR="008A59F7">
        <w:rPr>
          <w:b/>
          <w:sz w:val="28"/>
          <w:szCs w:val="28"/>
        </w:rPr>
        <w:t xml:space="preserve"> </w:t>
      </w:r>
      <w:r w:rsidR="00525E17" w:rsidRPr="00525E17">
        <w:rPr>
          <w:b/>
          <w:sz w:val="28"/>
          <w:szCs w:val="28"/>
        </w:rPr>
        <w:t>для электроснабжения карьера «Селен-Щебень», расположенного на территории Невьянского городского округа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662"/>
      </w:tblGrid>
      <w:tr w:rsidR="00FC3002" w:rsidRPr="0066564C" w:rsidTr="00FC3002">
        <w:trPr>
          <w:cantSplit/>
          <w:tblHeader/>
        </w:trPr>
        <w:tc>
          <w:tcPr>
            <w:tcW w:w="9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3072B3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Проект планировки и межевания территории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525E17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Обращение ООО «Инвестиционно-строительная компания</w:t>
            </w:r>
            <w:r w:rsidR="00F51A00">
              <w:rPr>
                <w:bCs/>
                <w:sz w:val="24"/>
                <w:szCs w:val="24"/>
              </w:rPr>
              <w:t>» от 14.07.2020г. № 6726</w:t>
            </w:r>
            <w:r w:rsidR="00B61067" w:rsidRPr="00B61067">
              <w:rPr>
                <w:bCs/>
                <w:sz w:val="24"/>
                <w:szCs w:val="24"/>
              </w:rPr>
              <w:t>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51A00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F51A00">
              <w:rPr>
                <w:sz w:val="24"/>
                <w:szCs w:val="24"/>
              </w:rPr>
              <w:t>Инве</w:t>
            </w:r>
            <w:r>
              <w:rPr>
                <w:sz w:val="24"/>
                <w:szCs w:val="24"/>
              </w:rPr>
              <w:t>стиционно-строительная компания</w:t>
            </w:r>
            <w:r w:rsidR="00FC3002" w:rsidRPr="004137EF">
              <w:rPr>
                <w:sz w:val="24"/>
                <w:szCs w:val="24"/>
              </w:rPr>
              <w:t>»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FC3002" w:rsidRPr="0066564C" w:rsidTr="009F1910">
        <w:trPr>
          <w:trHeight w:val="1451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Источник финансирования работ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подготовке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 xml:space="preserve">За счет собственных средств юридического лица </w:t>
            </w:r>
            <w:r w:rsidR="00F51A00">
              <w:rPr>
                <w:sz w:val="24"/>
                <w:szCs w:val="24"/>
              </w:rPr>
              <w:t xml:space="preserve">ООО </w:t>
            </w:r>
            <w:r w:rsidR="00474AFA">
              <w:rPr>
                <w:sz w:val="24"/>
                <w:szCs w:val="24"/>
              </w:rPr>
              <w:t xml:space="preserve">                         </w:t>
            </w:r>
            <w:proofErr w:type="gramStart"/>
            <w:r w:rsidR="00474AFA">
              <w:rPr>
                <w:sz w:val="24"/>
                <w:szCs w:val="24"/>
              </w:rPr>
              <w:t xml:space="preserve">   </w:t>
            </w:r>
            <w:r w:rsidR="00F51A00">
              <w:rPr>
                <w:sz w:val="24"/>
                <w:szCs w:val="24"/>
              </w:rPr>
              <w:t>«</w:t>
            </w:r>
            <w:proofErr w:type="gramEnd"/>
            <w:r w:rsidR="00F51A00" w:rsidRPr="00F51A00">
              <w:rPr>
                <w:sz w:val="24"/>
                <w:szCs w:val="24"/>
              </w:rPr>
              <w:t>Инве</w:t>
            </w:r>
            <w:r w:rsidR="00F51A00">
              <w:rPr>
                <w:sz w:val="24"/>
                <w:szCs w:val="24"/>
              </w:rPr>
              <w:t>стиционно-строительная компания</w:t>
            </w:r>
            <w:r w:rsidRPr="004137EF">
              <w:rPr>
                <w:sz w:val="24"/>
                <w:szCs w:val="24"/>
              </w:rPr>
              <w:t>»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Строительство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и наименование планируемого к реконструкции и размещению объекта капитального строительства, его 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Воздушные линии электропередачи:</w:t>
            </w:r>
          </w:p>
          <w:p w:rsidR="00FC3002" w:rsidRPr="004137EF" w:rsidRDefault="00F51A00" w:rsidP="009F1910">
            <w:pPr>
              <w:pStyle w:val="a4"/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Напряжение – 6</w:t>
            </w:r>
            <w:r w:rsidR="00FC3002" w:rsidRPr="00413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C3002" w:rsidRPr="004137EF">
              <w:rPr>
                <w:bCs/>
                <w:sz w:val="24"/>
                <w:szCs w:val="24"/>
              </w:rPr>
              <w:t>кВ</w:t>
            </w:r>
            <w:proofErr w:type="spellEnd"/>
            <w:r w:rsidR="00FC3002" w:rsidRPr="004137EF">
              <w:rPr>
                <w:bCs/>
                <w:sz w:val="24"/>
                <w:szCs w:val="24"/>
              </w:rPr>
              <w:t>;</w:t>
            </w:r>
          </w:p>
          <w:p w:rsidR="00FC3002" w:rsidRPr="004137EF" w:rsidRDefault="00F51A00" w:rsidP="009F1910">
            <w:pPr>
              <w:pStyle w:val="a4"/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Протяженность – 3156 </w:t>
            </w:r>
            <w:r w:rsidR="00FC3002" w:rsidRPr="004137EF">
              <w:rPr>
                <w:bCs/>
                <w:sz w:val="24"/>
                <w:szCs w:val="24"/>
              </w:rPr>
              <w:t>м</w:t>
            </w:r>
          </w:p>
          <w:p w:rsidR="00FC3002" w:rsidRPr="004137EF" w:rsidRDefault="00FC3002" w:rsidP="00FC3002">
            <w:pPr>
              <w:pStyle w:val="a4"/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C3002" w:rsidRPr="0066564C" w:rsidTr="00302E65">
        <w:trPr>
          <w:trHeight w:val="1625"/>
        </w:trPr>
        <w:tc>
          <w:tcPr>
            <w:tcW w:w="993" w:type="dxa"/>
            <w:shd w:val="clear" w:color="auto" w:fill="auto"/>
          </w:tcPr>
          <w:p w:rsidR="00AE0959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</w:t>
            </w:r>
          </w:p>
          <w:p w:rsidR="00AE0959" w:rsidRPr="00AE0959" w:rsidRDefault="00AE0959" w:rsidP="00AE0959">
            <w:pPr>
              <w:rPr>
                <w:sz w:val="24"/>
                <w:szCs w:val="24"/>
              </w:rPr>
            </w:pPr>
          </w:p>
          <w:p w:rsidR="00AE0959" w:rsidRPr="00AE0959" w:rsidRDefault="00AE0959" w:rsidP="00AE0959">
            <w:pPr>
              <w:rPr>
                <w:sz w:val="24"/>
                <w:szCs w:val="24"/>
              </w:rPr>
            </w:pPr>
          </w:p>
          <w:p w:rsidR="00FC3002" w:rsidRPr="00AE0959" w:rsidRDefault="00FC3002" w:rsidP="00AE09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E0959" w:rsidRDefault="00F55A49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Применительно к территории, к которой</w:t>
            </w:r>
            <w:r w:rsidR="00FC3002" w:rsidRPr="004137EF">
              <w:rPr>
                <w:sz w:val="24"/>
                <w:szCs w:val="24"/>
              </w:rPr>
              <w:t xml:space="preserve"> осуществляется подготовка документации по планировке территории</w:t>
            </w:r>
          </w:p>
          <w:p w:rsidR="00FC3002" w:rsidRPr="00AE0959" w:rsidRDefault="00FC3002" w:rsidP="00AE095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Невьянский городской округ.</w:t>
            </w:r>
          </w:p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Сведения о категориях земель, на которых расположена зона планируемого размещения объекта: земли </w:t>
            </w:r>
            <w:r>
              <w:rPr>
                <w:sz w:val="24"/>
                <w:szCs w:val="24"/>
              </w:rPr>
              <w:t>лесного фонда</w:t>
            </w:r>
            <w:r w:rsidR="001E48EC">
              <w:rPr>
                <w:sz w:val="24"/>
                <w:szCs w:val="24"/>
              </w:rPr>
              <w:t>, земли населенных пунктов.</w:t>
            </w:r>
          </w:p>
          <w:p w:rsidR="009F1910" w:rsidRDefault="009F1910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9F1910" w:rsidRPr="004137EF" w:rsidRDefault="009F1910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подготовке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</w:t>
            </w:r>
          </w:p>
          <w:p w:rsidR="00AE0959" w:rsidRDefault="00AE0959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2643E7" w:rsidRPr="004137EF" w:rsidRDefault="002643E7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земельных участков, предназначенных для размещения проектируемого объекта (объектов)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Размещение объе</w:t>
            </w:r>
            <w:r w:rsidR="003A0C0A">
              <w:rPr>
                <w:sz w:val="24"/>
                <w:szCs w:val="24"/>
              </w:rPr>
              <w:t>ктов электросетевого хозяйства</w:t>
            </w:r>
            <w:r w:rsidRPr="004137EF">
              <w:rPr>
                <w:sz w:val="24"/>
                <w:szCs w:val="24"/>
              </w:rPr>
              <w:t xml:space="preserve">, размещение которых предусмотрено содержанием вида разрешенного использования с </w:t>
            </w:r>
            <w:hyperlink w:anchor="Par155" w:tooltip="Ссылка на текущий документ" w:history="1">
              <w:r w:rsidRPr="004137EF">
                <w:rPr>
                  <w:sz w:val="24"/>
                  <w:szCs w:val="24"/>
                </w:rPr>
                <w:t>кодом 3.1</w:t>
              </w:r>
            </w:hyperlink>
            <w:r w:rsidRPr="004137EF">
              <w:rPr>
                <w:sz w:val="24"/>
                <w:szCs w:val="24"/>
              </w:rPr>
              <w:t xml:space="preserve"> («Коммунальное обслуживание»)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Том 1. Основная часть проекта планировки территории. Положение о размещении линейных объектов энергетики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4. Материалы по обоснованию проекта планировки территории. Графическая часть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5. Основная часть проекта межевания территории. Текстовая часть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6. Основная часть проекта межевания территории. Чертежи межевания территории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7. Материалы по обоснованию проекта межевания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Основная часть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1. Основная часть проекта планировки территории. Положение о размещении объектов линейных объектов энергетики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10.1.1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 размещении объекта на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Наименование, назначение и основные характеристики (класс, пр</w:t>
            </w:r>
            <w:r w:rsidR="00AE0959">
              <w:rPr>
                <w:sz w:val="24"/>
                <w:szCs w:val="24"/>
              </w:rPr>
              <w:t>отяженность, проектная мощность</w:t>
            </w:r>
            <w:r w:rsidRPr="004137EF">
              <w:rPr>
                <w:sz w:val="24"/>
                <w:szCs w:val="24"/>
              </w:rPr>
              <w:t>) планируемых для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основных положениях документов территориального планирования, предусматривающего размещение линейного(</w:t>
            </w:r>
            <w:proofErr w:type="spellStart"/>
            <w:r w:rsidRPr="004137EF">
              <w:rPr>
                <w:sz w:val="24"/>
                <w:szCs w:val="24"/>
              </w:rPr>
              <w:t>ых</w:t>
            </w:r>
            <w:proofErr w:type="spellEnd"/>
            <w:r w:rsidRPr="004137EF">
              <w:rPr>
                <w:sz w:val="24"/>
                <w:szCs w:val="24"/>
              </w:rPr>
              <w:t>) объекта(</w:t>
            </w:r>
            <w:proofErr w:type="spellStart"/>
            <w:r w:rsidRPr="004137EF">
              <w:rPr>
                <w:sz w:val="24"/>
                <w:szCs w:val="24"/>
              </w:rPr>
              <w:t>ов</w:t>
            </w:r>
            <w:proofErr w:type="spellEnd"/>
            <w:r w:rsidRPr="004137EF">
              <w:rPr>
                <w:sz w:val="24"/>
                <w:szCs w:val="24"/>
              </w:rPr>
              <w:t xml:space="preserve">);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кадастровых кварталов, на которых предполагается размещение объекта;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конструктивных элементов и объектов капитального строительства (далее –ОКС), являющихся неотъемлемой технологической частью проектируемого линейного объекта;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ОКС, которые входят в состав линейных объектов и </w:t>
            </w:r>
            <w:proofErr w:type="gramStart"/>
            <w:r w:rsidRPr="004137EF">
              <w:rPr>
                <w:sz w:val="24"/>
                <w:szCs w:val="24"/>
              </w:rPr>
              <w:t>за пределами</w:t>
            </w:r>
            <w:proofErr w:type="gramEnd"/>
            <w:r w:rsidRPr="004137EF">
              <w:rPr>
                <w:sz w:val="24"/>
                <w:szCs w:val="24"/>
              </w:rPr>
              <w:t xml:space="preserve">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защите сохраняемых ОКС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информация о необходимости осуществления мероприятий по сохранению объектов культурного наследия </w:t>
            </w:r>
            <w:r w:rsidRPr="004137EF">
              <w:rPr>
                <w:sz w:val="24"/>
                <w:szCs w:val="24"/>
              </w:rPr>
              <w:lastRenderedPageBreak/>
              <w:t>от возможного негативного воздействия в связи с размещением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охране окружающей среды;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характеристика планируемого развития территории, включая: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 территориях общего пользования, в случае их образования;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устанавливаемом виде разрешенного использования т</w:t>
            </w:r>
            <w:r w:rsidR="00DB6A6F">
              <w:rPr>
                <w:sz w:val="24"/>
                <w:szCs w:val="24"/>
              </w:rPr>
              <w:t xml:space="preserve">ерритории </w:t>
            </w:r>
            <w:r w:rsidRPr="004137EF">
              <w:rPr>
                <w:sz w:val="24"/>
                <w:szCs w:val="24"/>
              </w:rPr>
              <w:t>земельных участков, предназначенных для размещения проектируемого объекта (объектов).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10.2.1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содержанию чертежей проекта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красных линий отображаются: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Приложение: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Перечень координат характерных точек красных линий в форме таблицы.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границ зон планируемого размещения линейных объектов отображаются: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ОКС, </w:t>
            </w:r>
            <w:r w:rsidRPr="004137EF">
              <w:rPr>
                <w:sz w:val="24"/>
                <w:szCs w:val="24"/>
              </w:rPr>
              <w:lastRenderedPageBreak/>
              <w:t xml:space="preserve">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10.2.2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чертежей проекта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1:1 000, 1:2 000, 1:5 000 на листах формата </w:t>
            </w:r>
            <w:r>
              <w:rPr>
                <w:sz w:val="24"/>
                <w:szCs w:val="24"/>
              </w:rPr>
              <w:t xml:space="preserve">А1, </w:t>
            </w:r>
            <w:r w:rsidRPr="004137EF">
              <w:rPr>
                <w:sz w:val="24"/>
                <w:szCs w:val="24"/>
              </w:rPr>
              <w:t xml:space="preserve">А2, А3 и (или) А4.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</w:tc>
      </w:tr>
      <w:tr w:rsidR="00FC3002" w:rsidRPr="0066564C" w:rsidTr="00302E65">
        <w:trPr>
          <w:trHeight w:val="1975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11.1.1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1 «Исходная разрешительная документация»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состав исходной разрешительной документации  входят распорядительные документы (постановления, распоряжения), разрешения, технические условия, согласования в соответствии с частью 12 статьи 45 Градостроительного кодекса Российской Федерации  (оригиналы или надлежащим образом заверенные копии), а также иные документы, полученные от уполномоченных государственных органов, и специализированных организаций, необходимые для разработки, согласования проектной документации и строительства проектируемого объекта (объектов), выписки из государственного кадастра недвижимости, в соответствии с которыми выполнены графические материалы,  исходные данные, используемые при подготовке проекта планировки территории, решение о подготовке документации по планировке территории с приложением утвержденного задания</w:t>
            </w:r>
          </w:p>
        </w:tc>
      </w:tr>
      <w:tr w:rsidR="00FC3002" w:rsidRPr="0066564C" w:rsidTr="00FC3002">
        <w:trPr>
          <w:trHeight w:val="425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2 «Обоснование размещения проектируемого объекта»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разделе отражаются следующие сведения: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границ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 либо с меньшими затратами на такое изъятие. Приводится обоснование выбора итогового варианта. При необходимости указывается, что в целях строительства, реконструкции объекта капитального строительства, для размещения объекта используются территории, земли которых ограничены в обороте, и на которых в соответствии с законодательством не допускается изъятие земельных участков</w:t>
            </w:r>
          </w:p>
        </w:tc>
      </w:tr>
      <w:tr w:rsidR="00FC3002" w:rsidRPr="0066564C" w:rsidTr="00FC3002">
        <w:trPr>
          <w:trHeight w:val="708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11.1.3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D25287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3 «Предложения по внесению изменений и дополнений в документы территориального планирования и правила землепользования и застройки»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Анализ утвержденной градостроительной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</w:t>
            </w:r>
          </w:p>
        </w:tc>
      </w:tr>
      <w:tr w:rsidR="00FC3002" w:rsidRPr="0066564C" w:rsidTr="00FC3002">
        <w:trPr>
          <w:trHeight w:val="708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11.1.4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Раздел 4 «Сведения о пересечениях проектируемого </w:t>
            </w:r>
            <w:r w:rsidRPr="004137EF">
              <w:rPr>
                <w:sz w:val="24"/>
                <w:szCs w:val="24"/>
              </w:rPr>
              <w:lastRenderedPageBreak/>
              <w:t>объекта с другими объектами капитального строительства»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 xml:space="preserve"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</w:t>
            </w:r>
            <w:r w:rsidRPr="004137EF">
              <w:rPr>
                <w:sz w:val="24"/>
                <w:szCs w:val="24"/>
              </w:rPr>
              <w:lastRenderedPageBreak/>
              <w:t xml:space="preserve">сооружение, объект, строительство которого не завершено), существующими и строящимися на момент подготовки проекта планировки территории;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В ведомостях указывается необходимость получения технических условий для реализации пересечений с другими объектами капитального строительства, а также сведения об их наличии/отсутствии</w:t>
            </w:r>
          </w:p>
        </w:tc>
      </w:tr>
      <w:tr w:rsidR="00FC3002" w:rsidRPr="0066564C" w:rsidTr="00FC3002">
        <w:trPr>
          <w:trHeight w:val="375"/>
        </w:trPr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11.1.5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Раздел 5 «Состав материалов и результаты инженерных изысканий» 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Результаты инженерных изысканий оформляются в виде технического отчета о выполнении инженерных изысканий, состоящего из текстовой и графической частей, а также приложений к нему в текстовой, графической, цифровой и иных формах.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 содержит следующие материалы: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подтверждающие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 о выполненных инженерных изысканиях, содержащий материалы в текстовой форме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завершения и о результатах оценки влияния строительства, реконструкции такого объекта на другие объекты капитального строительства.</w:t>
            </w:r>
          </w:p>
          <w:p w:rsidR="00FC3002" w:rsidRPr="004137EF" w:rsidRDefault="00FC3002" w:rsidP="00D25287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Графическая часть, содержащая материалы и результаты инженерных изысканий в объеме, предусмотренном утвержденной программой, представляется в электронном виде 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DB6A6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</w:t>
            </w:r>
            <w:r w:rsidR="00DB6A6F">
              <w:rPr>
                <w:sz w:val="24"/>
                <w:szCs w:val="24"/>
              </w:rPr>
              <w:t xml:space="preserve">ом 4. Материалы по обоснованию </w:t>
            </w:r>
            <w:r w:rsidRPr="004137EF">
              <w:rPr>
                <w:sz w:val="24"/>
                <w:szCs w:val="24"/>
              </w:rPr>
              <w:t>проекта планировки территории.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Графическая часть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11.2.1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Требования к составу графических материалов по </w:t>
            </w:r>
            <w:r w:rsidRPr="004137EF">
              <w:rPr>
                <w:sz w:val="24"/>
                <w:szCs w:val="24"/>
              </w:rPr>
              <w:lastRenderedPageBreak/>
              <w:t>обоснованию проектов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Представляются в масштабе 1:500-1:5 000.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Графическая часть включает в себя: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схему расположения элементов планировочной </w:t>
            </w:r>
            <w:r w:rsidRPr="004137EF">
              <w:rPr>
                <w:sz w:val="24"/>
                <w:szCs w:val="24"/>
              </w:rPr>
              <w:lastRenderedPageBreak/>
              <w:t>структуры (территорий, занятых линейными объектами и (или) предназначенных для размещения линейных объектов);</w:t>
            </w:r>
          </w:p>
          <w:p w:rsidR="00FC3002" w:rsidRPr="004137EF" w:rsidRDefault="00FC3002" w:rsidP="00D25287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использования территории в период подготовки</w:t>
            </w:r>
            <w:r w:rsidR="00D25287">
              <w:rPr>
                <w:sz w:val="24"/>
                <w:szCs w:val="24"/>
              </w:rPr>
              <w:t xml:space="preserve"> проекта планировки территории</w:t>
            </w:r>
            <w:r w:rsidRPr="004137EF">
              <w:rPr>
                <w:sz w:val="24"/>
                <w:szCs w:val="24"/>
              </w:rPr>
              <w:t>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границ территорий объектов культурного наследия;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границ зон с особыми условиями использования территорий;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конструктивных и планировочных решений.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схема сравнения вариантов размещения объекта капитального строительства.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Иные материалы в графической форме для обоснования положений о планировке территории.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11.2.2.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содержанию графических материалов  по обоснованию проектов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Схема расположения элементов планировочной структуры разрабатывается в масштабе от 1:10 000 до 1:</w:t>
            </w:r>
            <w:r>
              <w:rPr>
                <w:sz w:val="24"/>
                <w:szCs w:val="24"/>
              </w:rPr>
              <w:t>50</w:t>
            </w:r>
            <w:r w:rsidRPr="004137EF">
              <w:rPr>
                <w:sz w:val="24"/>
                <w:szCs w:val="24"/>
              </w:rPr>
              <w:t> 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существующих земельных участков, учтенных в </w:t>
            </w:r>
            <w:r w:rsidRPr="004137EF">
              <w:rPr>
                <w:sz w:val="24"/>
                <w:szCs w:val="24"/>
              </w:rPr>
              <w:lastRenderedPageBreak/>
              <w:t>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этой схеме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категории улиц и дорог;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хозяйственные проезды и скотопрогоны, сооружения для перехода диких животных;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основные пути пешеходного движения, пешеходные переходы на одном и разных уровнях;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направления движения наземного общественного пассажирского транспорта;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(для объектов, не являющихся линейными).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горизонтали, отображающие проектный рельеф в виде параллельных линий;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 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 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территорий выявленных объектов культурного наследия.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утвержденные в установленном порядке границы зон с особыми условиями использования территорий: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существующих инженерных сетей и сооружений;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gramStart"/>
            <w:r w:rsidRPr="004137EF">
              <w:rPr>
                <w:sz w:val="24"/>
                <w:szCs w:val="24"/>
              </w:rPr>
              <w:t>зон</w:t>
            </w:r>
            <w:proofErr w:type="gramEnd"/>
            <w:r w:rsidRPr="004137EF">
              <w:rPr>
                <w:sz w:val="24"/>
                <w:szCs w:val="24"/>
              </w:rPr>
              <w:t xml:space="preserve"> существующих охраняемых и режимных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санитарной охраны источников водоснабжения;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прибрежных защитных полос;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spellStart"/>
            <w:r w:rsidRPr="004137EF">
              <w:rPr>
                <w:sz w:val="24"/>
                <w:szCs w:val="24"/>
              </w:rPr>
              <w:t>водоохранных</w:t>
            </w:r>
            <w:proofErr w:type="spellEnd"/>
            <w:r w:rsidRPr="004137EF">
              <w:rPr>
                <w:sz w:val="24"/>
                <w:szCs w:val="24"/>
              </w:rPr>
              <w:t xml:space="preserve"> зон;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затопления, подтопления;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санитарно-защитных зон существующих промышленных объектов и производств и (или) их комплексов;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площадей залегания полезных ископаемых;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стационарных пунктов наблюдений за состоянием окружающей среды, ее загрязнением;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придорожной полосы автомобильной дороги;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spellStart"/>
            <w:r w:rsidRPr="004137EF">
              <w:rPr>
                <w:sz w:val="24"/>
                <w:szCs w:val="24"/>
              </w:rPr>
              <w:t>приаэродромной</w:t>
            </w:r>
            <w:proofErr w:type="spellEnd"/>
            <w:r w:rsidRPr="004137EF">
              <w:rPr>
                <w:sz w:val="24"/>
                <w:szCs w:val="24"/>
              </w:rPr>
              <w:t xml:space="preserve"> территории;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железных дорог;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санитарных разрывов, установленных от существующих железнодорожных линий и автодорог, а также объектов энергетики;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территории, в отношении которой </w:t>
            </w:r>
            <w:r w:rsidRPr="004137EF">
              <w:rPr>
                <w:sz w:val="24"/>
                <w:szCs w:val="24"/>
              </w:rPr>
              <w:lastRenderedPageBreak/>
              <w:t>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ось планируемого линейного объекта с нанесением пикетажа и (или) километровых отметок;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FC3002" w:rsidRPr="004137EF" w:rsidRDefault="00FC3002" w:rsidP="00FC3002">
            <w:pPr>
              <w:keepNext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          В случае, если документацией по планировке территории предполагается изъятие земельных участков для государственных нужд в разделе на схеме сравнения вариантов размещения объекта капитального строительства отображается: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варианты прохождения трассы;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планировки.                                                                                                                                             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Проект межевания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Том 5. Основная часть проекта межевания территории. </w:t>
            </w:r>
            <w:r w:rsidRPr="004137EF">
              <w:rPr>
                <w:sz w:val="24"/>
                <w:szCs w:val="24"/>
              </w:rPr>
              <w:br/>
              <w:t>Текстовая часть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12.1.1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Требования к текстовой </w:t>
            </w:r>
            <w:r w:rsidRPr="004137EF">
              <w:rPr>
                <w:sz w:val="24"/>
                <w:szCs w:val="24"/>
              </w:rPr>
              <w:lastRenderedPageBreak/>
              <w:t>части проекта межевания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 xml:space="preserve">Текстовая часть проекта межевания территории должна </w:t>
            </w:r>
            <w:r w:rsidRPr="004137EF">
              <w:rPr>
                <w:sz w:val="24"/>
                <w:szCs w:val="24"/>
              </w:rPr>
              <w:lastRenderedPageBreak/>
              <w:t>содержать: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3) перечень и сведения о площади образуемых земельных участков,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4)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5) информация о правообладателях земельных участков;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6) категория земель;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7) адресные характеристики земельных участков;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8) площадь исходных земельных участков</w:t>
            </w:r>
          </w:p>
        </w:tc>
      </w:tr>
      <w:tr w:rsidR="00FC3002" w:rsidRPr="0066564C" w:rsidTr="00FC300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12.2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6. Основная часть проекта межевания территории. Графическая часть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чертежам межевания территории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Чертежи межевания территории разрабатываются на топографической подоснове в масштабах 1:500 - 1:5 000, на листах формата А3</w:t>
            </w:r>
            <w:r>
              <w:rPr>
                <w:sz w:val="24"/>
                <w:szCs w:val="24"/>
              </w:rPr>
              <w:t>, А2</w:t>
            </w:r>
            <w:r w:rsidRPr="004137EF">
              <w:rPr>
                <w:sz w:val="24"/>
                <w:szCs w:val="24"/>
              </w:rPr>
              <w:t xml:space="preserve"> и (или) А</w:t>
            </w:r>
            <w:r>
              <w:rPr>
                <w:sz w:val="24"/>
                <w:szCs w:val="24"/>
              </w:rPr>
              <w:t>1</w:t>
            </w:r>
            <w:r w:rsidRPr="004137EF">
              <w:rPr>
                <w:sz w:val="24"/>
                <w:szCs w:val="24"/>
              </w:rPr>
              <w:t xml:space="preserve"> на одном или, в зависимости от объема отражаемой информации, нескольких листах.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Для подготовки документации по планировке территории в отношении территории в границах населенных пунктов должен использоваться масштаб 1:500 или 1 000.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чертежах межевания должна быть отображена следующая информация:</w:t>
            </w:r>
          </w:p>
          <w:p w:rsidR="00FC3002" w:rsidRPr="004137EF" w:rsidRDefault="00FC3002" w:rsidP="00FC30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FC3002" w:rsidRPr="004137EF" w:rsidRDefault="00FC3002" w:rsidP="00FC30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действия публичных сервитутов.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Приложение: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Перечень координат характерных точек образуемых земельных участков в форме таблицы.</w:t>
            </w:r>
          </w:p>
        </w:tc>
      </w:tr>
      <w:tr w:rsidR="00FC3002" w:rsidRPr="0066564C" w:rsidTr="00FC300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rPr>
          <w:trHeight w:val="7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7. Материалы по обоснованию проекта межевания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12.3.1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составу чертежей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границы существующих земельных участков;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3) местоположение существующих объектов капитального строительства;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4) границы особо охраняемых природных территорий;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5) границы территорий объектов культурного наследия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355" w:type="dxa"/>
            <w:gridSpan w:val="2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форматам предоставления данных в электронном виде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13.1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Электронная версия записывается на диске CD или DVD;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Данные электронной версии должны находиться в папке, названной по наименованию организации-заказчика;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 упаковке CD\DVD или на диске печатным способом или маркером должна быть нанесена следующая информация: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исполнитель – [организационно-правовая форма] «[наименование]»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заказчик – [организационно-правовая форма] «[наименование]»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название объекта [описание территории в отношении которой разрабатывается проект планировки].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Наклеивание бумаги на диск недопустимо.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Использование архиваторов (*.</w:t>
            </w:r>
            <w:proofErr w:type="spellStart"/>
            <w:r w:rsidRPr="004137EF">
              <w:rPr>
                <w:sz w:val="24"/>
                <w:szCs w:val="24"/>
              </w:rPr>
              <w:t>zip</w:t>
            </w:r>
            <w:proofErr w:type="spellEnd"/>
            <w:r w:rsidRPr="004137EF">
              <w:rPr>
                <w:sz w:val="24"/>
                <w:szCs w:val="24"/>
              </w:rPr>
              <w:t>, *.</w:t>
            </w:r>
            <w:proofErr w:type="spellStart"/>
            <w:r w:rsidRPr="004137EF">
              <w:rPr>
                <w:sz w:val="24"/>
                <w:szCs w:val="24"/>
              </w:rPr>
              <w:t>rar</w:t>
            </w:r>
            <w:proofErr w:type="spellEnd"/>
            <w:r w:rsidRPr="004137EF">
              <w:rPr>
                <w:sz w:val="24"/>
                <w:szCs w:val="24"/>
              </w:rPr>
              <w:t xml:space="preserve"> и т.д.) при записи материалов на носители не допускается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</w:t>
            </w:r>
          </w:p>
        </w:tc>
        <w:tc>
          <w:tcPr>
            <w:tcW w:w="9355" w:type="dxa"/>
            <w:gridSpan w:val="2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overflowPunct w:val="0"/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Оформление электронной версии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13.2.1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графических материалов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Графические материалы представляются в формате, позволяющем осуществить ее размещение в информационной системе обеспечения градостроительной деятельности, </w:t>
            </w:r>
            <w:proofErr w:type="gramStart"/>
            <w:r w:rsidRPr="004137EF">
              <w:rPr>
                <w:sz w:val="24"/>
                <w:szCs w:val="24"/>
              </w:rPr>
              <w:t>например,  в</w:t>
            </w:r>
            <w:proofErr w:type="gramEnd"/>
            <w:r w:rsidRPr="004137EF">
              <w:rPr>
                <w:sz w:val="24"/>
                <w:szCs w:val="24"/>
              </w:rPr>
              <w:t xml:space="preserve"> виде файлов формата MIF/MID, 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 xml:space="preserve">), PDF, </w:t>
            </w:r>
            <w:r>
              <w:rPr>
                <w:sz w:val="24"/>
                <w:szCs w:val="24"/>
                <w:lang w:val="en-US"/>
              </w:rPr>
              <w:t>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а также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</w:t>
            </w:r>
            <w:r>
              <w:rPr>
                <w:sz w:val="24"/>
                <w:szCs w:val="24"/>
              </w:rPr>
              <w:t>и.</w:t>
            </w:r>
          </w:p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13.2.2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</w:t>
            </w:r>
          </w:p>
        </w:tc>
      </w:tr>
      <w:tr w:rsidR="00FC3002" w:rsidRPr="0066564C" w:rsidTr="00302E65">
        <w:trPr>
          <w:trHeight w:val="8194"/>
        </w:trPr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13.2.3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>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точки;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многоугольники;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Каждой записи в геоинформационном слое должен соответствовать один и только один </w:t>
            </w:r>
            <w:proofErr w:type="spellStart"/>
            <w:r w:rsidRPr="004137EF">
              <w:rPr>
                <w:sz w:val="24"/>
                <w:szCs w:val="24"/>
              </w:rPr>
              <w:t>топологически</w:t>
            </w:r>
            <w:proofErr w:type="spellEnd"/>
            <w:r w:rsidRPr="004137EF">
              <w:rPr>
                <w:sz w:val="24"/>
                <w:szCs w:val="24"/>
              </w:rPr>
              <w:t xml:space="preserve"> 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44647B" w:rsidRPr="004137EF" w:rsidRDefault="00FC3002" w:rsidP="00302E65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 геоинформационные слои из графических материалов чертежа межевания (п. 13.2.2) конвертируется информация по границам участков, красным линиям и другим линиям градостроительного регулирования, с соблюдением площадей и границ. Информация должна быть идентична </w:t>
            </w:r>
            <w:r w:rsidR="0044647B">
              <w:rPr>
                <w:sz w:val="24"/>
                <w:szCs w:val="24"/>
              </w:rPr>
              <w:t>во всех графических материалах.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Форматы файлов, размещаемых в каталогах электронной версии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DOC, PDF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Графические материалы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PDF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.3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PDF, JPG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TAB</w:t>
            </w:r>
          </w:p>
        </w:tc>
      </w:tr>
      <w:tr w:rsidR="00FC3002" w:rsidRPr="0066564C" w:rsidTr="00FC3002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гарантийным обязательствам</w:t>
            </w:r>
          </w:p>
        </w:tc>
        <w:tc>
          <w:tcPr>
            <w:tcW w:w="6662" w:type="dxa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Срок действия – число месяцев.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течение срока действия гарантийных обязательств, выявленные ошибки, опечатки, отклонения от требований настоящего задания и (или) норм нормативно-технической документации и (или) законодательства РФ безвозмездно устраняются по требованию Заказчика (см. п. 3) в установленный Заказчиком срок</w:t>
            </w:r>
          </w:p>
        </w:tc>
      </w:tr>
      <w:tr w:rsidR="0044647B" w:rsidRPr="0066564C" w:rsidTr="00FC3002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44647B" w:rsidRPr="004137EF" w:rsidRDefault="0044647B" w:rsidP="0044647B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4647B" w:rsidRPr="00BB352B" w:rsidRDefault="0044647B" w:rsidP="0044647B">
            <w:pPr>
              <w:jc w:val="both"/>
              <w:rPr>
                <w:sz w:val="24"/>
                <w:szCs w:val="24"/>
                <w:lang w:eastAsia="en-US"/>
              </w:rPr>
            </w:pPr>
            <w:r w:rsidRPr="00FC3420">
              <w:rPr>
                <w:iCs/>
                <w:sz w:val="24"/>
                <w:szCs w:val="24"/>
              </w:rPr>
              <w:t xml:space="preserve">Результаты </w:t>
            </w:r>
            <w:r>
              <w:rPr>
                <w:iCs/>
                <w:sz w:val="24"/>
                <w:szCs w:val="24"/>
              </w:rPr>
              <w:t>оказания услуг</w:t>
            </w:r>
            <w:r w:rsidRPr="00FC342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4647B" w:rsidRPr="00241931" w:rsidRDefault="0044647B" w:rsidP="004464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Проект планировки и п</w:t>
            </w:r>
            <w:r w:rsidRPr="00241931">
              <w:rPr>
                <w:b/>
                <w:sz w:val="24"/>
                <w:szCs w:val="24"/>
                <w:lang w:eastAsia="en-US"/>
              </w:rPr>
              <w:t xml:space="preserve">роект межевания территории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предоставляю</w:t>
            </w: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тся в следующем виде</w:t>
            </w:r>
            <w:r w:rsidRPr="0024193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4647B" w:rsidRPr="00241931" w:rsidRDefault="0044647B" w:rsidP="0044647B">
            <w:pPr>
              <w:jc w:val="both"/>
              <w:rPr>
                <w:bCs/>
                <w:sz w:val="24"/>
                <w:szCs w:val="24"/>
              </w:rPr>
            </w:pPr>
            <w:r w:rsidRPr="00241931">
              <w:rPr>
                <w:sz w:val="24"/>
                <w:szCs w:val="24"/>
              </w:rPr>
              <w:t xml:space="preserve">    -Текстовые и графические материалы </w:t>
            </w:r>
            <w:r w:rsidRPr="00241931">
              <w:rPr>
                <w:bCs/>
                <w:sz w:val="24"/>
                <w:szCs w:val="24"/>
              </w:rPr>
              <w:t>на бумажном носителе в 3-х экземплярах.</w:t>
            </w:r>
          </w:p>
          <w:p w:rsidR="009E70EC" w:rsidRPr="0011411F" w:rsidRDefault="0044647B" w:rsidP="009E70EC">
            <w:pPr>
              <w:tabs>
                <w:tab w:val="left" w:pos="804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241931">
              <w:rPr>
                <w:sz w:val="24"/>
                <w:szCs w:val="24"/>
              </w:rPr>
              <w:t xml:space="preserve">  </w:t>
            </w:r>
            <w:r w:rsidR="00530EAE">
              <w:rPr>
                <w:sz w:val="24"/>
                <w:szCs w:val="24"/>
              </w:rPr>
              <w:t xml:space="preserve">  - </w:t>
            </w:r>
            <w:r w:rsidR="009E70EC" w:rsidRPr="0044460D">
              <w:rPr>
                <w:sz w:val="24"/>
                <w:szCs w:val="24"/>
              </w:rPr>
              <w:t>1</w:t>
            </w:r>
            <w:r w:rsidR="009E70EC">
              <w:rPr>
                <w:sz w:val="24"/>
                <w:szCs w:val="24"/>
              </w:rPr>
              <w:t xml:space="preserve"> экземпляр</w:t>
            </w:r>
            <w:r w:rsidR="009E70EC" w:rsidRPr="00D815D3">
              <w:rPr>
                <w:sz w:val="24"/>
                <w:szCs w:val="24"/>
              </w:rPr>
              <w:t xml:space="preserve"> на USB-флэш-накопителе, содержащие результаты </w:t>
            </w:r>
            <w:r w:rsidR="009E70EC" w:rsidRPr="0044460D">
              <w:rPr>
                <w:sz w:val="24"/>
                <w:szCs w:val="24"/>
              </w:rPr>
              <w:t>работ:</w:t>
            </w:r>
            <w:r w:rsidR="009E70EC" w:rsidRPr="0044460D">
              <w:rPr>
                <w:bCs/>
                <w:sz w:val="24"/>
                <w:szCs w:val="24"/>
              </w:rPr>
              <w:t xml:space="preserve"> </w:t>
            </w:r>
          </w:p>
          <w:p w:rsidR="009E70EC" w:rsidRPr="0044460D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>Текстовые материалы Проекта предоставляются:</w:t>
            </w:r>
          </w:p>
          <w:p w:rsidR="009E70EC" w:rsidRPr="0044460D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>- на бумажных носителях в сброшюрованном виде, в форматах, кратных формату А4;</w:t>
            </w:r>
          </w:p>
          <w:p w:rsidR="009E70EC" w:rsidRPr="0044460D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- на электронных носителях в формате, совместимом с </w:t>
            </w:r>
            <w:proofErr w:type="spellStart"/>
            <w:r w:rsidRPr="0044460D">
              <w:rPr>
                <w:sz w:val="24"/>
              </w:rPr>
              <w:t>Microsoft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Office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Word</w:t>
            </w:r>
            <w:proofErr w:type="spellEnd"/>
            <w:r w:rsidRPr="0044460D">
              <w:rPr>
                <w:sz w:val="24"/>
              </w:rPr>
              <w:t>, в формате А4.</w:t>
            </w:r>
          </w:p>
          <w:p w:rsidR="009E70EC" w:rsidRPr="0044460D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lastRenderedPageBreak/>
              <w:tab/>
              <w:t>Электронные копии бумажных доку</w:t>
            </w:r>
            <w:r>
              <w:rPr>
                <w:sz w:val="24"/>
              </w:rPr>
              <w:t>ментов предоставляются</w:t>
            </w:r>
            <w:r w:rsidRPr="0044460D">
              <w:rPr>
                <w:sz w:val="24"/>
              </w:rPr>
              <w:t xml:space="preserve"> в формате PDF записанные на электронные носители.</w:t>
            </w:r>
          </w:p>
          <w:p w:rsidR="009E70EC" w:rsidRPr="006705B9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>Графические материа</w:t>
            </w:r>
            <w:r>
              <w:rPr>
                <w:sz w:val="24"/>
              </w:rPr>
              <w:t xml:space="preserve">лы Проекта передаются </w:t>
            </w:r>
            <w:r w:rsidRPr="0044460D">
              <w:rPr>
                <w:sz w:val="24"/>
              </w:rPr>
              <w:t xml:space="preserve">в печатном и электронном виде и в форме векторной и растровой модели. </w:t>
            </w:r>
          </w:p>
          <w:p w:rsidR="009E70EC" w:rsidRPr="0044460D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44460D">
              <w:rPr>
                <w:sz w:val="24"/>
              </w:rPr>
              <w:t>dpi</w:t>
            </w:r>
            <w:proofErr w:type="spellEnd"/>
            <w:r w:rsidRPr="0044460D">
              <w:rPr>
                <w:sz w:val="24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9E70EC" w:rsidRPr="0044460D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44460D">
              <w:rPr>
                <w:sz w:val="24"/>
              </w:rPr>
              <w:t>Sqlite</w:t>
            </w:r>
            <w:proofErr w:type="spellEnd"/>
            <w:r w:rsidRPr="0044460D">
              <w:rPr>
                <w:sz w:val="24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9E70EC" w:rsidRPr="0044460D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9E70EC" w:rsidRPr="0044460D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44460D">
              <w:rPr>
                <w:sz w:val="24"/>
              </w:rPr>
              <w:t>pdf</w:t>
            </w:r>
            <w:proofErr w:type="spellEnd"/>
            <w:r w:rsidRPr="0044460D">
              <w:rPr>
                <w:sz w:val="24"/>
              </w:rPr>
              <w:t xml:space="preserve"> и </w:t>
            </w:r>
            <w:proofErr w:type="spellStart"/>
            <w:r w:rsidRPr="0044460D">
              <w:rPr>
                <w:sz w:val="24"/>
              </w:rPr>
              <w:t>Microsoft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PowerPoint</w:t>
            </w:r>
            <w:proofErr w:type="spellEnd"/>
            <w:r w:rsidRPr="0044460D">
              <w:rPr>
                <w:sz w:val="24"/>
              </w:rPr>
              <w:t xml:space="preserve"> (*.</w:t>
            </w:r>
            <w:proofErr w:type="spellStart"/>
            <w:r w:rsidRPr="0044460D">
              <w:rPr>
                <w:sz w:val="24"/>
              </w:rPr>
              <w:t>ppt</w:t>
            </w:r>
            <w:proofErr w:type="spellEnd"/>
            <w:r w:rsidRPr="0044460D">
              <w:rPr>
                <w:sz w:val="24"/>
              </w:rPr>
              <w:t>).</w:t>
            </w:r>
          </w:p>
          <w:p w:rsidR="009E70EC" w:rsidRPr="0044460D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44460D">
              <w:rPr>
                <w:sz w:val="24"/>
              </w:rPr>
              <w:t>dpi</w:t>
            </w:r>
            <w:proofErr w:type="spellEnd"/>
            <w:r w:rsidRPr="0044460D">
              <w:rPr>
                <w:sz w:val="24"/>
              </w:rPr>
              <w:t>.</w:t>
            </w:r>
          </w:p>
          <w:p w:rsidR="009E70EC" w:rsidRPr="0044460D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9E70EC" w:rsidRDefault="009E70EC" w:rsidP="009E70EC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</w:t>
            </w:r>
            <w:r>
              <w:rPr>
                <w:sz w:val="24"/>
              </w:rPr>
              <w:t>.</w:t>
            </w:r>
          </w:p>
          <w:p w:rsidR="009E70EC" w:rsidRPr="005D0418" w:rsidRDefault="009E70EC" w:rsidP="009E70EC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</w:t>
            </w:r>
            <w:r>
              <w:rPr>
                <w:sz w:val="24"/>
              </w:rPr>
              <w:t>кономразвития России от 23.03.2016 № 163 и                                           от 04.05.2018</w:t>
            </w:r>
            <w:r w:rsidRPr="005D0418">
              <w:rPr>
                <w:sz w:val="24"/>
              </w:rPr>
              <w:t xml:space="preserve"> № 236».</w:t>
            </w:r>
          </w:p>
          <w:p w:rsidR="009E70EC" w:rsidRPr="005D0418" w:rsidRDefault="009E70EC" w:rsidP="009E70EC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lastRenderedPageBreak/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9E70EC" w:rsidRPr="005D0418" w:rsidRDefault="009E70EC" w:rsidP="009E70EC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44647B" w:rsidRPr="00F76C96" w:rsidRDefault="009E70EC" w:rsidP="00530EAE">
            <w:pPr>
              <w:tabs>
                <w:tab w:val="left" w:pos="8040"/>
              </w:tabs>
              <w:jc w:val="both"/>
              <w:rPr>
                <w:sz w:val="24"/>
              </w:rPr>
            </w:pPr>
            <w:r w:rsidRPr="005D0418">
              <w:rPr>
                <w:sz w:val="24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lastRenderedPageBreak/>
        <w:t xml:space="preserve"> </w:t>
      </w:r>
    </w:p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t xml:space="preserve"> </w:t>
      </w:r>
    </w:p>
    <w:p w:rsidR="00F235FB" w:rsidRPr="00FC3002" w:rsidRDefault="00F235FB" w:rsidP="00FC3002">
      <w:pPr>
        <w:keepNext/>
        <w:widowControl w:val="0"/>
        <w:rPr>
          <w:b/>
          <w:sz w:val="24"/>
          <w:szCs w:val="24"/>
        </w:rPr>
      </w:pPr>
    </w:p>
    <w:p w:rsidR="00F235FB" w:rsidRDefault="00F235FB" w:rsidP="00F235FB">
      <w:pPr>
        <w:keepNext/>
        <w:widowControl w:val="0"/>
      </w:pPr>
    </w:p>
    <w:p w:rsidR="00F235FB" w:rsidRDefault="00F235FB" w:rsidP="00F235FB">
      <w:pPr>
        <w:keepNext/>
        <w:widowControl w:val="0"/>
      </w:pPr>
    </w:p>
    <w:p w:rsidR="00F235FB" w:rsidRDefault="00F235FB" w:rsidP="00F235FB">
      <w:pPr>
        <w:keepNext/>
        <w:widowControl w:val="0"/>
        <w:tabs>
          <w:tab w:val="left" w:pos="6028"/>
        </w:tabs>
      </w:pPr>
    </w:p>
    <w:p w:rsidR="00F235FB" w:rsidRPr="00381C7C" w:rsidRDefault="00F235FB" w:rsidP="00F235FB">
      <w:pPr>
        <w:keepNext/>
        <w:widowControl w:val="0"/>
      </w:pPr>
    </w:p>
    <w:p w:rsidR="00EB1B2F" w:rsidRDefault="00EB1B2F" w:rsidP="00E06E3D">
      <w:pPr>
        <w:tabs>
          <w:tab w:val="left" w:pos="6140"/>
          <w:tab w:val="right" w:pos="9639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EB1B2F" w:rsidRDefault="00EB1B2F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B1B2F" w:rsidRDefault="00EB1B2F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B1B2F" w:rsidRDefault="00EB1B2F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B30B68">
      <w:pPr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E71A70" w:rsidRDefault="00E71A70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06897" w:rsidSect="00E71A70">
      <w:headerReference w:type="default" r:id="rId9"/>
      <w:pgSz w:w="11906" w:h="16838"/>
      <w:pgMar w:top="709" w:right="567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E7" w:rsidRDefault="002643E7" w:rsidP="00EB1B2F">
      <w:r>
        <w:separator/>
      </w:r>
    </w:p>
  </w:endnote>
  <w:endnote w:type="continuationSeparator" w:id="0">
    <w:p w:rsidR="002643E7" w:rsidRDefault="002643E7" w:rsidP="00E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E7" w:rsidRDefault="002643E7" w:rsidP="00EB1B2F">
      <w:r>
        <w:separator/>
      </w:r>
    </w:p>
  </w:footnote>
  <w:footnote w:type="continuationSeparator" w:id="0">
    <w:p w:rsidR="002643E7" w:rsidRDefault="002643E7" w:rsidP="00EB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49539"/>
      <w:docPartObj>
        <w:docPartGallery w:val="Page Numbers (Top of Page)"/>
        <w:docPartUnique/>
      </w:docPartObj>
    </w:sdtPr>
    <w:sdtEndPr/>
    <w:sdtContent>
      <w:p w:rsidR="002643E7" w:rsidRDefault="002643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D9">
          <w:rPr>
            <w:noProof/>
          </w:rPr>
          <w:t>8</w:t>
        </w:r>
        <w:r>
          <w:fldChar w:fldCharType="end"/>
        </w:r>
      </w:p>
    </w:sdtContent>
  </w:sdt>
  <w:p w:rsidR="002643E7" w:rsidRDefault="002643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67D"/>
    <w:rsid w:val="00065D99"/>
    <w:rsid w:val="0006725C"/>
    <w:rsid w:val="00070612"/>
    <w:rsid w:val="0007062C"/>
    <w:rsid w:val="00070935"/>
    <w:rsid w:val="00071A57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A2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0934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370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7D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3CE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1A1A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8EC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865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3E7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29A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2E65"/>
    <w:rsid w:val="003031F8"/>
    <w:rsid w:val="00303473"/>
    <w:rsid w:val="00303D2C"/>
    <w:rsid w:val="00303DE2"/>
    <w:rsid w:val="00303FB4"/>
    <w:rsid w:val="00304442"/>
    <w:rsid w:val="00304CC0"/>
    <w:rsid w:val="003051AF"/>
    <w:rsid w:val="00305F88"/>
    <w:rsid w:val="00306B80"/>
    <w:rsid w:val="003072B3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63F8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0C0A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64D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6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47B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196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4AFA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5E17"/>
    <w:rsid w:val="00526A8B"/>
    <w:rsid w:val="00527271"/>
    <w:rsid w:val="00527CB2"/>
    <w:rsid w:val="0053030A"/>
    <w:rsid w:val="0053060B"/>
    <w:rsid w:val="00530BCF"/>
    <w:rsid w:val="00530EAE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7B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1DDB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D3"/>
    <w:rsid w:val="005B4DCF"/>
    <w:rsid w:val="005B4E72"/>
    <w:rsid w:val="005B509B"/>
    <w:rsid w:val="005B546D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4A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81B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46F62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4CDA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6EB8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5F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0D6E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45BF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D1B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9F7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586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55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672F"/>
    <w:rsid w:val="0096720E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098F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0EC"/>
    <w:rsid w:val="009E767A"/>
    <w:rsid w:val="009E7AB9"/>
    <w:rsid w:val="009F07FA"/>
    <w:rsid w:val="009F0CC4"/>
    <w:rsid w:val="009F1401"/>
    <w:rsid w:val="009F1910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0264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3EA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5F4F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68B4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8D2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0B68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067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417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197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CE6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287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3FF7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5F64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6A6F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500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D7F01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6E3D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A70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1B2F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5F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1A00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9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02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70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3A65468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235F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235F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F2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2020-07-24T08:59:00Z</cp:lastPrinted>
  <dcterms:created xsi:type="dcterms:W3CDTF">2020-07-27T11:41:00Z</dcterms:created>
  <dcterms:modified xsi:type="dcterms:W3CDTF">2020-07-27T11:42:00Z</dcterms:modified>
</cp:coreProperties>
</file>