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0DBE" w14:textId="77777777" w:rsidR="00C41AC1" w:rsidRPr="00D8177F" w:rsidRDefault="00C41AC1" w:rsidP="006162B8">
      <w:pPr>
        <w:pStyle w:val="ConsPlusNormal"/>
        <w:ind w:firstLine="5670"/>
        <w:outlineLvl w:val="0"/>
        <w:rPr>
          <w:rFonts w:ascii="Liberation Serif" w:hAnsi="Liberation Serif" w:cs="Times New Roman"/>
          <w:sz w:val="28"/>
          <w:szCs w:val="28"/>
        </w:rPr>
      </w:pPr>
      <w:r w:rsidRPr="00D8177F">
        <w:rPr>
          <w:rFonts w:ascii="Liberation Serif" w:hAnsi="Liberation Serif" w:cs="Times New Roman"/>
          <w:sz w:val="28"/>
          <w:szCs w:val="28"/>
        </w:rPr>
        <w:t>Приложение</w:t>
      </w:r>
    </w:p>
    <w:p w14:paraId="2311EA85" w14:textId="2B559A82" w:rsidR="00C41AC1" w:rsidRPr="00D8177F" w:rsidRDefault="00C41AC1" w:rsidP="006162B8">
      <w:pPr>
        <w:pStyle w:val="ConsPlusNormal"/>
        <w:ind w:left="5670" w:hanging="5954"/>
        <w:rPr>
          <w:rFonts w:ascii="Liberation Serif" w:hAnsi="Liberation Serif" w:cs="Times New Roman"/>
          <w:sz w:val="28"/>
          <w:szCs w:val="28"/>
        </w:rPr>
      </w:pPr>
      <w:r>
        <w:rPr>
          <w:rFonts w:ascii="Liberation Serif" w:hAnsi="Liberation Serif" w:cs="Times New Roman"/>
          <w:sz w:val="28"/>
          <w:szCs w:val="28"/>
        </w:rPr>
        <w:t xml:space="preserve">                                                                                     </w:t>
      </w:r>
      <w:r w:rsidRPr="00D8177F">
        <w:rPr>
          <w:rFonts w:ascii="Liberation Serif" w:hAnsi="Liberation Serif" w:cs="Times New Roman"/>
          <w:sz w:val="28"/>
          <w:szCs w:val="28"/>
        </w:rPr>
        <w:t xml:space="preserve">к </w:t>
      </w:r>
      <w:r w:rsidR="007023B0">
        <w:rPr>
          <w:rFonts w:ascii="Liberation Serif" w:hAnsi="Liberation Serif" w:cs="Times New Roman"/>
          <w:sz w:val="28"/>
          <w:szCs w:val="28"/>
        </w:rPr>
        <w:t>п</w:t>
      </w:r>
      <w:r w:rsidRPr="00D8177F">
        <w:rPr>
          <w:rFonts w:ascii="Liberation Serif" w:hAnsi="Liberation Serif" w:cs="Times New Roman"/>
          <w:sz w:val="28"/>
          <w:szCs w:val="28"/>
        </w:rPr>
        <w:t xml:space="preserve">остановлению </w:t>
      </w:r>
      <w:r w:rsidR="006B5DC9">
        <w:rPr>
          <w:rFonts w:ascii="Liberation Serif" w:hAnsi="Liberation Serif" w:cs="Times New Roman"/>
          <w:sz w:val="28"/>
          <w:szCs w:val="28"/>
        </w:rPr>
        <w:t>администрации</w:t>
      </w:r>
    </w:p>
    <w:p w14:paraId="015EC883" w14:textId="77777777" w:rsidR="00C41AC1" w:rsidRPr="00D8177F" w:rsidRDefault="00C41AC1" w:rsidP="006162B8">
      <w:pPr>
        <w:pStyle w:val="ConsPlusNormal"/>
        <w:ind w:left="5670"/>
        <w:rPr>
          <w:rFonts w:ascii="Liberation Serif" w:hAnsi="Liberation Serif" w:cs="Times New Roman"/>
          <w:sz w:val="28"/>
          <w:szCs w:val="28"/>
        </w:rPr>
      </w:pPr>
      <w:r w:rsidRPr="00D8177F">
        <w:rPr>
          <w:rFonts w:ascii="Liberation Serif" w:hAnsi="Liberation Serif" w:cs="Times New Roman"/>
          <w:sz w:val="28"/>
          <w:szCs w:val="28"/>
        </w:rPr>
        <w:t>Невьянского городского</w:t>
      </w:r>
      <w:r>
        <w:rPr>
          <w:rFonts w:ascii="Liberation Serif" w:hAnsi="Liberation Serif" w:cs="Times New Roman"/>
          <w:sz w:val="28"/>
          <w:szCs w:val="28"/>
        </w:rPr>
        <w:t xml:space="preserve"> </w:t>
      </w:r>
      <w:r w:rsidRPr="00D8177F">
        <w:rPr>
          <w:rFonts w:ascii="Liberation Serif" w:hAnsi="Liberation Serif" w:cs="Times New Roman"/>
          <w:sz w:val="28"/>
          <w:szCs w:val="28"/>
        </w:rPr>
        <w:t>округа</w:t>
      </w:r>
    </w:p>
    <w:p w14:paraId="2C3EF50D" w14:textId="32601F2F" w:rsidR="00C41AC1" w:rsidRPr="00D8177F" w:rsidRDefault="00C41AC1" w:rsidP="00FC1D08">
      <w:pPr>
        <w:pStyle w:val="ConsPlusNormal"/>
        <w:ind w:left="4956" w:firstLine="708"/>
        <w:rPr>
          <w:rFonts w:ascii="Liberation Serif" w:hAnsi="Liberation Serif" w:cs="Times New Roman"/>
          <w:sz w:val="28"/>
          <w:szCs w:val="28"/>
        </w:rPr>
      </w:pPr>
      <w:r w:rsidRPr="00D8177F">
        <w:rPr>
          <w:rFonts w:ascii="Liberation Serif" w:hAnsi="Liberation Serif" w:cs="Times New Roman"/>
          <w:sz w:val="28"/>
          <w:szCs w:val="28"/>
        </w:rPr>
        <w:t xml:space="preserve">от </w:t>
      </w:r>
      <w:r w:rsidR="00FC1D08">
        <w:rPr>
          <w:rFonts w:ascii="Liberation Serif" w:hAnsi="Liberation Serif" w:cs="Times New Roman"/>
          <w:sz w:val="28"/>
          <w:szCs w:val="28"/>
        </w:rPr>
        <w:t>12.01.</w:t>
      </w:r>
      <w:r w:rsidRPr="00D8177F">
        <w:rPr>
          <w:rFonts w:ascii="Liberation Serif" w:hAnsi="Liberation Serif" w:cs="Times New Roman"/>
          <w:sz w:val="28"/>
          <w:szCs w:val="28"/>
        </w:rPr>
        <w:t>202</w:t>
      </w:r>
      <w:r w:rsidR="00FC1D08">
        <w:rPr>
          <w:rFonts w:ascii="Liberation Serif" w:hAnsi="Liberation Serif" w:cs="Times New Roman"/>
          <w:sz w:val="28"/>
          <w:szCs w:val="28"/>
        </w:rPr>
        <w:t>4</w:t>
      </w:r>
      <w:r>
        <w:rPr>
          <w:rFonts w:ascii="Liberation Serif" w:hAnsi="Liberation Serif" w:cs="Times New Roman"/>
          <w:sz w:val="28"/>
          <w:szCs w:val="28"/>
        </w:rPr>
        <w:t xml:space="preserve"> </w:t>
      </w:r>
      <w:r w:rsidRPr="00D8177F">
        <w:rPr>
          <w:rFonts w:ascii="Liberation Serif" w:hAnsi="Liberation Serif" w:cs="Times New Roman"/>
          <w:sz w:val="28"/>
          <w:szCs w:val="28"/>
        </w:rPr>
        <w:t>№</w:t>
      </w:r>
      <w:r w:rsidR="00FC1D08">
        <w:rPr>
          <w:rFonts w:ascii="Liberation Serif" w:hAnsi="Liberation Serif" w:cs="Times New Roman"/>
          <w:sz w:val="28"/>
          <w:szCs w:val="28"/>
        </w:rPr>
        <w:t xml:space="preserve"> 48</w:t>
      </w:r>
      <w:r w:rsidRPr="00D8177F">
        <w:rPr>
          <w:rFonts w:ascii="Liberation Serif" w:hAnsi="Liberation Serif" w:cs="Times New Roman"/>
          <w:sz w:val="28"/>
          <w:szCs w:val="28"/>
        </w:rPr>
        <w:t>-п</w:t>
      </w:r>
    </w:p>
    <w:p w14:paraId="064BB4B1" w14:textId="77777777" w:rsidR="00C41AC1" w:rsidRPr="00D8177F" w:rsidRDefault="00C41AC1" w:rsidP="00C41AC1">
      <w:pPr>
        <w:pStyle w:val="ConsPlusNormal"/>
        <w:ind w:firstLine="5954"/>
        <w:rPr>
          <w:rFonts w:ascii="Liberation Serif" w:hAnsi="Liberation Serif" w:cs="Times New Roman"/>
          <w:sz w:val="28"/>
          <w:szCs w:val="28"/>
        </w:rPr>
      </w:pPr>
    </w:p>
    <w:p w14:paraId="215F956D" w14:textId="77777777" w:rsidR="00C41AC1" w:rsidRPr="00CC0A92" w:rsidRDefault="00C41AC1" w:rsidP="00C41AC1">
      <w:pPr>
        <w:pStyle w:val="ConsPlusTitle"/>
        <w:jc w:val="center"/>
        <w:rPr>
          <w:rFonts w:ascii="Liberation Serif" w:hAnsi="Liberation Serif"/>
          <w:sz w:val="28"/>
          <w:szCs w:val="28"/>
        </w:rPr>
      </w:pPr>
      <w:bookmarkStart w:id="0" w:name="P33"/>
      <w:bookmarkEnd w:id="0"/>
      <w:r w:rsidRPr="00CC0A92">
        <w:rPr>
          <w:rFonts w:ascii="Liberation Serif" w:hAnsi="Liberation Serif"/>
          <w:sz w:val="28"/>
          <w:szCs w:val="28"/>
        </w:rPr>
        <w:t>ПОРЯДОК</w:t>
      </w:r>
      <w:bookmarkStart w:id="1" w:name="_GoBack"/>
      <w:bookmarkEnd w:id="1"/>
    </w:p>
    <w:p w14:paraId="6AF42B62" w14:textId="77777777" w:rsidR="00C41AC1" w:rsidRPr="00CC0A92" w:rsidRDefault="00C41AC1" w:rsidP="00C41AC1">
      <w:pPr>
        <w:pStyle w:val="ConsPlusTitle"/>
        <w:jc w:val="center"/>
        <w:rPr>
          <w:rFonts w:ascii="Liberation Serif" w:hAnsi="Liberation Serif"/>
          <w:sz w:val="28"/>
          <w:szCs w:val="28"/>
        </w:rPr>
      </w:pPr>
      <w:r w:rsidRPr="00CC0A92">
        <w:rPr>
          <w:rFonts w:ascii="Liberation Serif" w:hAnsi="Liberation Serif"/>
          <w:sz w:val="28"/>
          <w:szCs w:val="28"/>
        </w:rPr>
        <w:t>СОСТАВЛЕНИЯ И УТВЕРЖДЕНИЯ ОТЧЕТА О РЕЗУЛЬТАТАХ</w:t>
      </w:r>
    </w:p>
    <w:p w14:paraId="34313A50" w14:textId="034A63D0" w:rsidR="00C41AC1" w:rsidRPr="00CC0A92" w:rsidRDefault="00C41AC1" w:rsidP="00C41AC1">
      <w:pPr>
        <w:pStyle w:val="ConsPlusTitle"/>
        <w:jc w:val="center"/>
        <w:rPr>
          <w:rFonts w:ascii="Liberation Serif" w:hAnsi="Liberation Serif"/>
          <w:sz w:val="28"/>
          <w:szCs w:val="28"/>
        </w:rPr>
      </w:pPr>
      <w:r w:rsidRPr="00CC0A92">
        <w:rPr>
          <w:rFonts w:ascii="Liberation Serif" w:hAnsi="Liberation Serif"/>
          <w:sz w:val="28"/>
          <w:szCs w:val="28"/>
        </w:rPr>
        <w:t>ДЕЯТЕЛЬНОСТИ МУНИЦИПАЛЬН</w:t>
      </w:r>
      <w:r w:rsidR="006B3FF6">
        <w:rPr>
          <w:rFonts w:ascii="Liberation Serif" w:hAnsi="Liberation Serif"/>
          <w:sz w:val="28"/>
          <w:szCs w:val="28"/>
        </w:rPr>
        <w:t xml:space="preserve">ЫХ </w:t>
      </w:r>
      <w:r w:rsidRPr="00CC0A92">
        <w:rPr>
          <w:rFonts w:ascii="Liberation Serif" w:hAnsi="Liberation Serif"/>
          <w:sz w:val="28"/>
          <w:szCs w:val="28"/>
        </w:rPr>
        <w:t xml:space="preserve"> УЧРЕЖДЕН</w:t>
      </w:r>
      <w:r w:rsidR="002125DB">
        <w:rPr>
          <w:rFonts w:ascii="Liberation Serif" w:hAnsi="Liberation Serif"/>
          <w:sz w:val="28"/>
          <w:szCs w:val="28"/>
        </w:rPr>
        <w:t>И</w:t>
      </w:r>
      <w:r w:rsidR="006B3FF6">
        <w:rPr>
          <w:rFonts w:ascii="Liberation Serif" w:hAnsi="Liberation Serif"/>
          <w:sz w:val="28"/>
          <w:szCs w:val="28"/>
        </w:rPr>
        <w:t>Й</w:t>
      </w:r>
    </w:p>
    <w:p w14:paraId="5F96D9EA" w14:textId="77777777" w:rsidR="00C41AC1" w:rsidRPr="00CC0A92" w:rsidRDefault="00C41AC1" w:rsidP="00C41AC1">
      <w:pPr>
        <w:pStyle w:val="ConsPlusTitle"/>
        <w:jc w:val="center"/>
        <w:rPr>
          <w:rFonts w:ascii="Liberation Serif" w:hAnsi="Liberation Serif"/>
          <w:sz w:val="28"/>
          <w:szCs w:val="28"/>
        </w:rPr>
      </w:pPr>
      <w:r w:rsidRPr="00CC0A92">
        <w:rPr>
          <w:rFonts w:ascii="Liberation Serif" w:hAnsi="Liberation Serif"/>
          <w:sz w:val="28"/>
          <w:szCs w:val="28"/>
        </w:rPr>
        <w:t>НЕВЬЯНСКОГО ГОРОДСКОГО ОКРУГА И ОБ ИСПОЛЬЗОВАНИИ</w:t>
      </w:r>
    </w:p>
    <w:p w14:paraId="3932D175" w14:textId="57E3D211" w:rsidR="00C41AC1" w:rsidRPr="00CC0A92" w:rsidRDefault="00A2488B" w:rsidP="00C41AC1">
      <w:pPr>
        <w:pStyle w:val="ConsPlusTitle"/>
        <w:jc w:val="center"/>
        <w:rPr>
          <w:rFonts w:ascii="Liberation Serif" w:hAnsi="Liberation Serif"/>
          <w:sz w:val="28"/>
          <w:szCs w:val="28"/>
        </w:rPr>
      </w:pPr>
      <w:r>
        <w:rPr>
          <w:rFonts w:ascii="Liberation Serif" w:hAnsi="Liberation Serif"/>
          <w:sz w:val="28"/>
          <w:szCs w:val="28"/>
        </w:rPr>
        <w:t>ЗАКРЕПЛЕННОГО ЗА НИМ</w:t>
      </w:r>
      <w:r w:rsidR="006B3FF6">
        <w:rPr>
          <w:rFonts w:ascii="Liberation Serif" w:hAnsi="Liberation Serif"/>
          <w:sz w:val="28"/>
          <w:szCs w:val="28"/>
        </w:rPr>
        <w:t>И</w:t>
      </w:r>
      <w:r w:rsidR="00C41AC1" w:rsidRPr="00CC0A92">
        <w:rPr>
          <w:rFonts w:ascii="Liberation Serif" w:hAnsi="Liberation Serif"/>
          <w:sz w:val="28"/>
          <w:szCs w:val="28"/>
        </w:rPr>
        <w:t xml:space="preserve"> МУНИЦИПАЛЬНОГО ИМУЩЕСТВА</w:t>
      </w:r>
    </w:p>
    <w:p w14:paraId="6D9A3B1C" w14:textId="77777777" w:rsidR="00C41AC1" w:rsidRPr="00CC0A92" w:rsidRDefault="00C41AC1" w:rsidP="00C41AC1">
      <w:pPr>
        <w:pStyle w:val="aa"/>
        <w:numPr>
          <w:ilvl w:val="0"/>
          <w:numId w:val="11"/>
        </w:numPr>
        <w:spacing w:before="240" w:after="1" w:line="360" w:lineRule="auto"/>
        <w:jc w:val="center"/>
        <w:rPr>
          <w:rFonts w:ascii="Liberation Serif" w:hAnsi="Liberation Serif"/>
        </w:rPr>
      </w:pPr>
      <w:r w:rsidRPr="00CC0A92">
        <w:rPr>
          <w:rFonts w:ascii="Liberation Serif" w:hAnsi="Liberation Serif"/>
        </w:rPr>
        <w:t>Общие положения.</w:t>
      </w:r>
    </w:p>
    <w:p w14:paraId="50DA978F" w14:textId="3CAA9631" w:rsidR="00C41AC1" w:rsidRPr="00326BE0" w:rsidRDefault="00C41AC1" w:rsidP="00326BE0">
      <w:pPr>
        <w:pStyle w:val="aa"/>
        <w:numPr>
          <w:ilvl w:val="0"/>
          <w:numId w:val="20"/>
        </w:numPr>
        <w:autoSpaceDE w:val="0"/>
        <w:autoSpaceDN w:val="0"/>
        <w:adjustRightInd w:val="0"/>
        <w:ind w:left="0" w:firstLine="709"/>
        <w:jc w:val="both"/>
        <w:rPr>
          <w:rFonts w:ascii="Liberation Serif" w:eastAsia="Calibri" w:hAnsi="Liberation Serif" w:cs="Liberation Serif"/>
        </w:rPr>
      </w:pPr>
      <w:r w:rsidRPr="00326BE0">
        <w:rPr>
          <w:rFonts w:ascii="Liberation Serif" w:eastAsia="Calibri" w:hAnsi="Liberation Serif" w:cs="Liberation Serif"/>
        </w:rPr>
        <w:t>Настоящий Порядок составления и утверждения отчета о результатах деятельности муниципальн</w:t>
      </w:r>
      <w:r w:rsidR="006B3FF6" w:rsidRPr="00326BE0">
        <w:rPr>
          <w:rFonts w:ascii="Liberation Serif" w:eastAsia="Calibri" w:hAnsi="Liberation Serif" w:cs="Liberation Serif"/>
        </w:rPr>
        <w:t>ых</w:t>
      </w:r>
      <w:r w:rsidRPr="00326BE0">
        <w:rPr>
          <w:rFonts w:ascii="Liberation Serif" w:eastAsia="Calibri" w:hAnsi="Liberation Serif" w:cs="Liberation Serif"/>
        </w:rPr>
        <w:t xml:space="preserve"> учреждени</w:t>
      </w:r>
      <w:r w:rsidR="006B3FF6" w:rsidRPr="00326BE0">
        <w:rPr>
          <w:rFonts w:ascii="Liberation Serif" w:eastAsia="Calibri" w:hAnsi="Liberation Serif" w:cs="Liberation Serif"/>
        </w:rPr>
        <w:t>й</w:t>
      </w:r>
      <w:r w:rsidRPr="00326BE0">
        <w:rPr>
          <w:rFonts w:ascii="Liberation Serif" w:eastAsia="Calibri" w:hAnsi="Liberation Serif" w:cs="Liberation Serif"/>
        </w:rPr>
        <w:t xml:space="preserve"> и об использовании закрепленного </w:t>
      </w:r>
      <w:r w:rsidR="00796DF1" w:rsidRPr="00326BE0">
        <w:rPr>
          <w:rFonts w:ascii="Liberation Serif" w:eastAsia="Calibri" w:hAnsi="Liberation Serif" w:cs="Liberation Serif"/>
        </w:rPr>
        <w:br/>
      </w:r>
      <w:r w:rsidRPr="00326BE0">
        <w:rPr>
          <w:rFonts w:ascii="Liberation Serif" w:eastAsia="Calibri" w:hAnsi="Liberation Serif" w:cs="Liberation Serif"/>
        </w:rPr>
        <w:t>за ним</w:t>
      </w:r>
      <w:r w:rsidR="006B3FF6" w:rsidRPr="00326BE0">
        <w:rPr>
          <w:rFonts w:ascii="Liberation Serif" w:eastAsia="Calibri" w:hAnsi="Liberation Serif" w:cs="Liberation Serif"/>
        </w:rPr>
        <w:t xml:space="preserve">и </w:t>
      </w:r>
      <w:r w:rsidRPr="00326BE0">
        <w:rPr>
          <w:rFonts w:ascii="Liberation Serif" w:eastAsia="Calibri" w:hAnsi="Liberation Serif" w:cs="Liberation Serif"/>
        </w:rPr>
        <w:t xml:space="preserve">муниципального имущества (далее - Порядок),  устанавливает требования к составлению и утверждению отчета о результатах деятельности муниципального казенного, автономного или бюджетного учреждения, </w:t>
      </w:r>
      <w:r w:rsidR="00796DF1" w:rsidRPr="00326BE0">
        <w:rPr>
          <w:rFonts w:ascii="Liberation Serif" w:eastAsia="Calibri" w:hAnsi="Liberation Serif" w:cs="Liberation Serif"/>
        </w:rPr>
        <w:br/>
      </w:r>
      <w:r w:rsidRPr="00326BE0">
        <w:rPr>
          <w:rFonts w:ascii="Liberation Serif" w:eastAsia="Calibri" w:hAnsi="Liberation Serif" w:cs="Liberation Serif"/>
        </w:rPr>
        <w:t xml:space="preserve">в отношении которого </w:t>
      </w:r>
      <w:r w:rsidR="00DD4D98" w:rsidRPr="00326BE0">
        <w:rPr>
          <w:rFonts w:ascii="Liberation Serif" w:eastAsia="Calibri" w:hAnsi="Liberation Serif" w:cs="Liberation Serif"/>
        </w:rPr>
        <w:t>администрация Невьянского городского округа</w:t>
      </w:r>
      <w:r w:rsidRPr="00326BE0">
        <w:rPr>
          <w:rFonts w:ascii="Liberation Serif" w:eastAsia="Calibri" w:hAnsi="Liberation Serif" w:cs="Liberation Serif"/>
        </w:rPr>
        <w:t xml:space="preserve"> осуществля</w:t>
      </w:r>
      <w:r w:rsidR="00DD4D98" w:rsidRPr="00326BE0">
        <w:rPr>
          <w:rFonts w:ascii="Liberation Serif" w:eastAsia="Calibri" w:hAnsi="Liberation Serif" w:cs="Liberation Serif"/>
        </w:rPr>
        <w:t>ет</w:t>
      </w:r>
      <w:r w:rsidRPr="00326BE0">
        <w:rPr>
          <w:rFonts w:ascii="Liberation Serif" w:eastAsia="Calibri" w:hAnsi="Liberation Serif" w:cs="Liberation Serif"/>
        </w:rPr>
        <w:t xml:space="preserve"> функции и полномочия учредителя</w:t>
      </w:r>
      <w:r w:rsidR="00745456" w:rsidRPr="00326BE0">
        <w:rPr>
          <w:rFonts w:ascii="Liberation Serif" w:eastAsia="Calibri" w:hAnsi="Liberation Serif" w:cs="Liberation Serif"/>
        </w:rPr>
        <w:t xml:space="preserve"> (далее - учреждение)</w:t>
      </w:r>
      <w:r w:rsidRPr="00326BE0">
        <w:rPr>
          <w:rFonts w:ascii="Liberation Serif" w:eastAsia="Calibri" w:hAnsi="Liberation Serif" w:cs="Liberation Serif"/>
        </w:rPr>
        <w:t>, и об использовании закрепленного за учреждением муниципального имущества (далее - Отчет).</w:t>
      </w:r>
    </w:p>
    <w:p w14:paraId="053786A8" w14:textId="3C0D9F27" w:rsidR="00D23903" w:rsidRPr="00326BE0" w:rsidRDefault="00D23903" w:rsidP="00326BE0">
      <w:pPr>
        <w:autoSpaceDE w:val="0"/>
        <w:autoSpaceDN w:val="0"/>
        <w:adjustRightInd w:val="0"/>
        <w:spacing w:after="0" w:line="240" w:lineRule="auto"/>
        <w:ind w:firstLine="709"/>
        <w:jc w:val="both"/>
        <w:rPr>
          <w:rFonts w:ascii="Liberation Serif" w:hAnsi="Liberation Serif" w:cs="Liberation Serif"/>
          <w:sz w:val="28"/>
          <w:szCs w:val="28"/>
        </w:rPr>
      </w:pPr>
      <w:r w:rsidRPr="00326BE0">
        <w:rPr>
          <w:rFonts w:ascii="Liberation Serif" w:hAnsi="Liberation Serif" w:cs="Liberation Serif"/>
          <w:sz w:val="28"/>
          <w:szCs w:val="28"/>
        </w:rPr>
        <w:t>Настоящий Порядок не распространяется на муниципальные учреждения, в отношении которых функции и полномочия учредителя осуществляет управление образования Невьянского городского округа.</w:t>
      </w:r>
    </w:p>
    <w:p w14:paraId="4F6E6B9A" w14:textId="759BFCB0" w:rsidR="00A75241" w:rsidRPr="00326BE0" w:rsidRDefault="00C41AC1" w:rsidP="00326BE0">
      <w:pPr>
        <w:autoSpaceDE w:val="0"/>
        <w:autoSpaceDN w:val="0"/>
        <w:adjustRightInd w:val="0"/>
        <w:spacing w:after="0" w:line="240" w:lineRule="auto"/>
        <w:ind w:firstLine="709"/>
        <w:jc w:val="both"/>
        <w:rPr>
          <w:rFonts w:ascii="Liberation Serif" w:hAnsi="Liberation Serif" w:cs="Liberation Serif"/>
          <w:sz w:val="28"/>
          <w:szCs w:val="28"/>
        </w:rPr>
      </w:pPr>
      <w:r w:rsidRPr="00326BE0">
        <w:rPr>
          <w:rFonts w:ascii="Liberation Serif" w:eastAsia="Calibri" w:hAnsi="Liberation Serif" w:cs="Liberation Serif"/>
          <w:sz w:val="28"/>
          <w:szCs w:val="28"/>
        </w:rPr>
        <w:t xml:space="preserve">Отчет автономных учреждений составляется в том числе с учетом требований, установленных </w:t>
      </w:r>
      <w:hyperlink r:id="rId7" w:history="1">
        <w:r w:rsidRPr="00326BE0">
          <w:rPr>
            <w:rFonts w:ascii="Liberation Serif" w:eastAsia="Calibri" w:hAnsi="Liberation Serif" w:cs="Liberation Serif"/>
            <w:sz w:val="28"/>
            <w:szCs w:val="28"/>
          </w:rPr>
          <w:t>Правилами</w:t>
        </w:r>
      </w:hyperlink>
      <w:r w:rsidRPr="00326BE0">
        <w:rPr>
          <w:rFonts w:ascii="Liberation Serif" w:eastAsia="Calibri" w:hAnsi="Liberation Serif" w:cs="Liberation Serif"/>
          <w:sz w:val="28"/>
          <w:szCs w:val="28"/>
        </w:rPr>
        <w:t xml:space="preserve">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w:t>
      </w:r>
      <w:r w:rsidR="00A75241" w:rsidRPr="00326BE0">
        <w:rPr>
          <w:rFonts w:ascii="Liberation Serif" w:eastAsia="Calibri" w:hAnsi="Liberation Serif" w:cs="Liberation Serif"/>
          <w:sz w:val="28"/>
          <w:szCs w:val="28"/>
        </w:rPr>
        <w:t xml:space="preserve"> </w:t>
      </w:r>
      <w:r w:rsidRPr="00326BE0">
        <w:rPr>
          <w:rFonts w:ascii="Liberation Serif" w:eastAsia="Calibri" w:hAnsi="Liberation Serif" w:cs="Liberation Serif"/>
          <w:sz w:val="28"/>
          <w:szCs w:val="28"/>
        </w:rPr>
        <w:t xml:space="preserve"> от 18</w:t>
      </w:r>
      <w:r w:rsidR="00796DF1" w:rsidRPr="00326BE0">
        <w:rPr>
          <w:rFonts w:ascii="Liberation Serif" w:eastAsia="Calibri" w:hAnsi="Liberation Serif" w:cs="Liberation Serif"/>
          <w:sz w:val="28"/>
          <w:szCs w:val="28"/>
        </w:rPr>
        <w:t>.10.</w:t>
      </w:r>
      <w:r w:rsidRPr="00326BE0">
        <w:rPr>
          <w:rFonts w:ascii="Liberation Serif" w:eastAsia="Calibri" w:hAnsi="Liberation Serif" w:cs="Liberation Serif"/>
          <w:sz w:val="28"/>
          <w:szCs w:val="28"/>
        </w:rPr>
        <w:t xml:space="preserve">2007 </w:t>
      </w:r>
      <w:r w:rsidR="00796DF1" w:rsidRPr="00326BE0">
        <w:rPr>
          <w:rFonts w:ascii="Liberation Serif" w:eastAsia="Calibri" w:hAnsi="Liberation Serif" w:cs="Liberation Serif"/>
          <w:sz w:val="28"/>
          <w:szCs w:val="28"/>
        </w:rPr>
        <w:t>№</w:t>
      </w:r>
      <w:r w:rsidRPr="00326BE0">
        <w:rPr>
          <w:rFonts w:ascii="Liberation Serif" w:eastAsia="Calibri" w:hAnsi="Liberation Serif" w:cs="Liberation Serif"/>
          <w:sz w:val="28"/>
          <w:szCs w:val="28"/>
        </w:rPr>
        <w:t xml:space="preserve"> 684</w:t>
      </w:r>
      <w:r w:rsidR="00D62884" w:rsidRPr="00326BE0">
        <w:rPr>
          <w:rFonts w:ascii="Liberation Serif" w:eastAsia="Calibri" w:hAnsi="Liberation Serif" w:cs="Liberation Serif"/>
          <w:sz w:val="28"/>
          <w:szCs w:val="28"/>
        </w:rPr>
        <w:t xml:space="preserve"> </w:t>
      </w:r>
      <w:r w:rsidR="00A75241" w:rsidRPr="00326BE0">
        <w:rPr>
          <w:rFonts w:ascii="Liberation Serif" w:eastAsia="Calibri" w:hAnsi="Liberation Serif" w:cs="Liberation Serif"/>
          <w:sz w:val="28"/>
          <w:szCs w:val="28"/>
        </w:rPr>
        <w:t>«</w:t>
      </w:r>
      <w:r w:rsidR="00A75241" w:rsidRPr="00326BE0">
        <w:rPr>
          <w:rFonts w:ascii="Liberation Serif" w:hAnsi="Liberation Serif" w:cs="Liberation Serif"/>
          <w:sz w:val="28"/>
          <w:szCs w:val="28"/>
        </w:rPr>
        <w:t>Об утверждении Правил опубликования отчетов о деятельности автономного учреждения и об использовании закрепленного за ним имущества»</w:t>
      </w:r>
    </w:p>
    <w:p w14:paraId="1338F193" w14:textId="32E1ED30" w:rsidR="00C41AC1" w:rsidRPr="00326BE0" w:rsidRDefault="00A75241" w:rsidP="00326BE0">
      <w:pPr>
        <w:pStyle w:val="aa"/>
        <w:autoSpaceDE w:val="0"/>
        <w:autoSpaceDN w:val="0"/>
        <w:adjustRightInd w:val="0"/>
        <w:ind w:left="0" w:firstLine="709"/>
        <w:jc w:val="both"/>
        <w:rPr>
          <w:rFonts w:ascii="Liberation Serif" w:hAnsi="Liberation Serif"/>
        </w:rPr>
      </w:pPr>
      <w:r w:rsidRPr="00326BE0">
        <w:rPr>
          <w:rFonts w:ascii="Liberation Serif" w:eastAsia="Calibri" w:hAnsi="Liberation Serif" w:cs="Liberation Serif"/>
        </w:rPr>
        <w:t xml:space="preserve"> </w:t>
      </w:r>
      <w:r w:rsidR="00C41AC1" w:rsidRPr="00326BE0">
        <w:rPr>
          <w:rFonts w:ascii="Liberation Serif" w:hAnsi="Liberation Serif"/>
        </w:rPr>
        <w:t xml:space="preserve">Отчет составляется учреждением в валюте Российской Федерации </w:t>
      </w:r>
      <w:r w:rsidR="00796DF1" w:rsidRPr="00326BE0">
        <w:rPr>
          <w:rFonts w:ascii="Liberation Serif" w:hAnsi="Liberation Serif"/>
        </w:rPr>
        <w:br/>
      </w:r>
      <w:r w:rsidR="00C41AC1" w:rsidRPr="00326BE0">
        <w:rPr>
          <w:rFonts w:ascii="Liberation Serif" w:hAnsi="Liberation Serif"/>
        </w:rPr>
        <w:t>(в части показателей, формируемых в денежном выражении) с точностью до двух знаков после запятой по состоянию на 1 января года, следующего за отчетным.</w:t>
      </w:r>
    </w:p>
    <w:p w14:paraId="0A985811" w14:textId="77777777" w:rsidR="00C41AC1" w:rsidRPr="00326BE0" w:rsidRDefault="00C41AC1" w:rsidP="00326BE0">
      <w:pPr>
        <w:autoSpaceDE w:val="0"/>
        <w:autoSpaceDN w:val="0"/>
        <w:adjustRightInd w:val="0"/>
        <w:spacing w:after="0" w:line="240" w:lineRule="auto"/>
        <w:ind w:firstLine="709"/>
        <w:jc w:val="both"/>
        <w:rPr>
          <w:rFonts w:ascii="Liberation Serif" w:hAnsi="Liberation Serif"/>
          <w:sz w:val="28"/>
          <w:szCs w:val="28"/>
        </w:rPr>
      </w:pPr>
      <w:r w:rsidRPr="00326BE0">
        <w:rPr>
          <w:rFonts w:ascii="Liberation Serif" w:hAnsi="Liberation Serif"/>
          <w:sz w:val="28"/>
          <w:szCs w:val="28"/>
        </w:rPr>
        <w:t>Показатели Отчета, формируются в денежном выражении, должны быть сопоставимы с показателями, включаемыми в состав бухгалтерской отчетности учреждений.</w:t>
      </w:r>
    </w:p>
    <w:p w14:paraId="1177387B" w14:textId="77777777" w:rsidR="00C41AC1" w:rsidRPr="00326BE0" w:rsidRDefault="00C41AC1" w:rsidP="00326BE0">
      <w:pPr>
        <w:pStyle w:val="aa"/>
        <w:numPr>
          <w:ilvl w:val="0"/>
          <w:numId w:val="20"/>
        </w:numPr>
        <w:autoSpaceDE w:val="0"/>
        <w:autoSpaceDN w:val="0"/>
        <w:adjustRightInd w:val="0"/>
        <w:ind w:left="0" w:firstLine="709"/>
        <w:jc w:val="both"/>
        <w:rPr>
          <w:rFonts w:ascii="Liberation Serif" w:hAnsi="Liberation Serif"/>
        </w:rPr>
      </w:pPr>
      <w:r w:rsidRPr="00326BE0">
        <w:rPr>
          <w:rFonts w:ascii="Liberation Serif" w:hAnsi="Liberation Serif"/>
        </w:rPr>
        <w:t xml:space="preserve"> Отчет, содержащий сведения, составляющие государственную или иную охраняемую законом тайну, составляется и утверждается руководителем учреждения в форме бумажного документа с соблюдением законодательства Российской Федерации о защите государственной тайны.</w:t>
      </w:r>
    </w:p>
    <w:p w14:paraId="25BE71EB" w14:textId="77777777" w:rsidR="00C41AC1" w:rsidRPr="00326BE0" w:rsidRDefault="00C41AC1" w:rsidP="00326BE0">
      <w:pPr>
        <w:pStyle w:val="aa"/>
        <w:numPr>
          <w:ilvl w:val="0"/>
          <w:numId w:val="20"/>
        </w:numPr>
        <w:autoSpaceDE w:val="0"/>
        <w:autoSpaceDN w:val="0"/>
        <w:adjustRightInd w:val="0"/>
        <w:ind w:left="0" w:firstLine="709"/>
        <w:jc w:val="both"/>
        <w:rPr>
          <w:rFonts w:ascii="Liberation Serif" w:hAnsi="Liberation Serif"/>
          <w:color w:val="000000" w:themeColor="text1"/>
        </w:rPr>
      </w:pPr>
      <w:r w:rsidRPr="00326BE0">
        <w:rPr>
          <w:rFonts w:ascii="Liberation Serif" w:hAnsi="Liberation Serif"/>
        </w:rPr>
        <w:t xml:space="preserve">Руководитель учреждения обеспечивает составление, утверждение Отчета не позднее 01 марта года, следующего за отчетным, и направляет его на бумажном носителе в двух экземплярах с сопроводительным письмом на </w:t>
      </w:r>
      <w:r w:rsidRPr="00326BE0">
        <w:rPr>
          <w:rFonts w:ascii="Liberation Serif" w:hAnsi="Liberation Serif"/>
        </w:rPr>
        <w:lastRenderedPageBreak/>
        <w:t xml:space="preserve">согласование органу, осуществляющему функции и полномочия учредителя </w:t>
      </w:r>
      <w:r w:rsidRPr="00326BE0">
        <w:rPr>
          <w:rFonts w:ascii="Liberation Serif" w:hAnsi="Liberation Serif"/>
          <w:color w:val="000000" w:themeColor="text1"/>
        </w:rPr>
        <w:t>(далее – Учредитель).</w:t>
      </w:r>
    </w:p>
    <w:p w14:paraId="162516CC" w14:textId="03DDF0D9" w:rsidR="00C41AC1" w:rsidRPr="00326BE0" w:rsidRDefault="00C41AC1" w:rsidP="00326BE0">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26BE0">
        <w:rPr>
          <w:rFonts w:ascii="Liberation Serif" w:eastAsia="Calibri" w:hAnsi="Liberation Serif" w:cs="Liberation Serif"/>
          <w:sz w:val="28"/>
          <w:szCs w:val="28"/>
        </w:rPr>
        <w:t xml:space="preserve">Отчет автономного учреждения составляется в соответствии с настоящим Порядком и с учетом требований </w:t>
      </w:r>
      <w:hyperlink r:id="rId8" w:history="1">
        <w:r w:rsidRPr="00326BE0">
          <w:rPr>
            <w:rFonts w:ascii="Liberation Serif" w:eastAsia="Calibri" w:hAnsi="Liberation Serif" w:cs="Liberation Serif"/>
            <w:sz w:val="28"/>
            <w:szCs w:val="28"/>
          </w:rPr>
          <w:t>пункта 7 части 1 статьи 11</w:t>
        </w:r>
      </w:hyperlink>
      <w:r w:rsidRPr="00326BE0">
        <w:rPr>
          <w:rFonts w:ascii="Liberation Serif" w:eastAsia="Calibri" w:hAnsi="Liberation Serif" w:cs="Liberation Serif"/>
          <w:sz w:val="28"/>
          <w:szCs w:val="28"/>
        </w:rPr>
        <w:t xml:space="preserve"> Федерального закона</w:t>
      </w:r>
      <w:r w:rsidR="002125DB" w:rsidRPr="00326BE0">
        <w:rPr>
          <w:rFonts w:ascii="Liberation Serif" w:eastAsia="Calibri" w:hAnsi="Liberation Serif" w:cs="Liberation Serif"/>
          <w:sz w:val="28"/>
          <w:szCs w:val="28"/>
        </w:rPr>
        <w:t xml:space="preserve"> от </w:t>
      </w:r>
      <w:r w:rsidR="002125DB" w:rsidRPr="00326BE0">
        <w:rPr>
          <w:rFonts w:ascii="Liberation Serif" w:hAnsi="Liberation Serif" w:cs="Liberation Serif"/>
          <w:sz w:val="28"/>
          <w:szCs w:val="28"/>
        </w:rPr>
        <w:t>3 ноября 2006</w:t>
      </w:r>
      <w:r w:rsidR="00147DB5" w:rsidRPr="00326BE0">
        <w:rPr>
          <w:rFonts w:ascii="Liberation Serif" w:hAnsi="Liberation Serif" w:cs="Liberation Serif"/>
          <w:sz w:val="28"/>
          <w:szCs w:val="28"/>
        </w:rPr>
        <w:t xml:space="preserve"> года</w:t>
      </w:r>
      <w:r w:rsidR="002125DB" w:rsidRPr="00326BE0">
        <w:rPr>
          <w:rFonts w:ascii="Liberation Serif" w:hAnsi="Liberation Serif" w:cs="Liberation Serif"/>
          <w:sz w:val="28"/>
          <w:szCs w:val="28"/>
        </w:rPr>
        <w:t xml:space="preserve"> № </w:t>
      </w:r>
      <w:r w:rsidRPr="00326BE0">
        <w:rPr>
          <w:rFonts w:ascii="Liberation Serif" w:eastAsia="Calibri" w:hAnsi="Liberation Serif" w:cs="Liberation Serif"/>
          <w:sz w:val="28"/>
          <w:szCs w:val="28"/>
        </w:rPr>
        <w:t>174-ФЗ</w:t>
      </w:r>
      <w:r w:rsidR="002125DB" w:rsidRPr="00326BE0">
        <w:rPr>
          <w:rFonts w:ascii="Liberation Serif" w:eastAsia="Calibri" w:hAnsi="Liberation Serif" w:cs="Liberation Serif"/>
          <w:sz w:val="28"/>
          <w:szCs w:val="28"/>
        </w:rPr>
        <w:t xml:space="preserve"> «</w:t>
      </w:r>
      <w:r w:rsidR="002125DB" w:rsidRPr="00326BE0">
        <w:rPr>
          <w:rFonts w:ascii="Liberation Serif" w:hAnsi="Liberation Serif" w:cs="Liberation Serif"/>
          <w:sz w:val="28"/>
          <w:szCs w:val="28"/>
        </w:rPr>
        <w:t>Об автономных учреждениях»</w:t>
      </w:r>
      <w:r w:rsidR="006B3FF6" w:rsidRPr="00326BE0">
        <w:rPr>
          <w:rFonts w:ascii="Liberation Serif" w:hAnsi="Liberation Serif" w:cs="Liberation Serif"/>
          <w:sz w:val="28"/>
          <w:szCs w:val="28"/>
        </w:rPr>
        <w:t>.</w:t>
      </w:r>
    </w:p>
    <w:p w14:paraId="27E83C18" w14:textId="77777777" w:rsidR="00C41AC1" w:rsidRPr="00326BE0" w:rsidRDefault="00C41AC1" w:rsidP="00326BE0">
      <w:pPr>
        <w:pStyle w:val="aa"/>
        <w:numPr>
          <w:ilvl w:val="0"/>
          <w:numId w:val="20"/>
        </w:numPr>
        <w:autoSpaceDE w:val="0"/>
        <w:autoSpaceDN w:val="0"/>
        <w:adjustRightInd w:val="0"/>
        <w:ind w:left="0" w:firstLine="709"/>
        <w:jc w:val="both"/>
        <w:rPr>
          <w:rFonts w:ascii="Liberation Serif" w:hAnsi="Liberation Serif"/>
        </w:rPr>
      </w:pPr>
      <w:r w:rsidRPr="00326BE0">
        <w:rPr>
          <w:rFonts w:ascii="Liberation Serif" w:hAnsi="Liberation Serif"/>
        </w:rPr>
        <w:t>Учредитель рассматривает Отчет учреждения в течение 1</w:t>
      </w:r>
      <w:r w:rsidR="00CA3574" w:rsidRPr="00326BE0">
        <w:rPr>
          <w:rFonts w:ascii="Liberation Serif" w:hAnsi="Liberation Serif"/>
        </w:rPr>
        <w:t>5</w:t>
      </w:r>
      <w:r w:rsidRPr="00326BE0">
        <w:rPr>
          <w:rFonts w:ascii="Liberation Serif" w:hAnsi="Liberation Serif"/>
        </w:rPr>
        <w:t xml:space="preserve"> рабочих дней, следующих за днем поступления Отчета, и согласовывает его. В случаях установления факта недостоверности предоставленной учреждением информации и (или) предоставления указанной информации не в полном объеме, Отчет возвращается учреждению на доработку с указанием причин, послуживших основанием для его доработки.</w:t>
      </w:r>
    </w:p>
    <w:p w14:paraId="1356301A" w14:textId="77777777" w:rsidR="00C41AC1" w:rsidRPr="00326BE0" w:rsidRDefault="00C41AC1" w:rsidP="00326BE0">
      <w:pPr>
        <w:autoSpaceDE w:val="0"/>
        <w:autoSpaceDN w:val="0"/>
        <w:adjustRightInd w:val="0"/>
        <w:spacing w:after="0" w:line="240" w:lineRule="auto"/>
        <w:ind w:firstLine="709"/>
        <w:jc w:val="both"/>
        <w:rPr>
          <w:rFonts w:ascii="Liberation Serif" w:hAnsi="Liberation Serif"/>
          <w:sz w:val="28"/>
          <w:szCs w:val="28"/>
        </w:rPr>
      </w:pPr>
      <w:r w:rsidRPr="00326BE0">
        <w:rPr>
          <w:rFonts w:ascii="Liberation Serif" w:hAnsi="Liberation Serif"/>
          <w:sz w:val="28"/>
          <w:szCs w:val="28"/>
        </w:rPr>
        <w:t>Учреждение в срок в течение 5 рабочих дней, после получения информации об отклонении Отчета, устраняет замечания и направляет уточненный Отчет на согласование Учредителю.</w:t>
      </w:r>
    </w:p>
    <w:p w14:paraId="6C7FFE94" w14:textId="77777777" w:rsidR="00C41AC1" w:rsidRPr="00326BE0" w:rsidRDefault="00C41AC1" w:rsidP="00326BE0">
      <w:pPr>
        <w:autoSpaceDE w:val="0"/>
        <w:autoSpaceDN w:val="0"/>
        <w:adjustRightInd w:val="0"/>
        <w:spacing w:after="0" w:line="240" w:lineRule="auto"/>
        <w:ind w:firstLine="709"/>
        <w:jc w:val="both"/>
        <w:rPr>
          <w:rFonts w:ascii="Liberation Serif" w:hAnsi="Liberation Serif"/>
          <w:sz w:val="28"/>
          <w:szCs w:val="28"/>
        </w:rPr>
      </w:pPr>
      <w:r w:rsidRPr="00326BE0">
        <w:rPr>
          <w:rFonts w:ascii="Liberation Serif" w:hAnsi="Liberation Serif"/>
          <w:sz w:val="28"/>
          <w:szCs w:val="28"/>
        </w:rPr>
        <w:t xml:space="preserve">Руководитель учреждения в течение 10 рабочих дней, со дня </w:t>
      </w:r>
      <w:r w:rsidRPr="00326BE0">
        <w:rPr>
          <w:rFonts w:ascii="Liberation Serif" w:eastAsia="Calibri" w:hAnsi="Liberation Serif"/>
          <w:sz w:val="28"/>
          <w:szCs w:val="28"/>
        </w:rPr>
        <w:t xml:space="preserve">поступления в учреждение согласованного с учредителем </w:t>
      </w:r>
      <w:r w:rsidRPr="00326BE0">
        <w:rPr>
          <w:rFonts w:ascii="Liberation Serif" w:hAnsi="Liberation Serif"/>
          <w:sz w:val="28"/>
          <w:szCs w:val="28"/>
        </w:rPr>
        <w:t>Отчета, обеспечивает его размещение на официальном сайте для размещения информации о государственных (муниципальных) учреждениях в информационно-телекоммуникационной сети «Интернет» (</w:t>
      </w:r>
      <w:hyperlink r:id="rId9" w:history="1">
        <w:r w:rsidRPr="00326BE0">
          <w:rPr>
            <w:rStyle w:val="ac"/>
            <w:rFonts w:ascii="Liberation Serif" w:hAnsi="Liberation Serif"/>
            <w:color w:val="auto"/>
            <w:sz w:val="28"/>
            <w:szCs w:val="28"/>
            <w:u w:val="none"/>
            <w:lang w:val="en-US"/>
          </w:rPr>
          <w:t>www</w:t>
        </w:r>
        <w:r w:rsidRPr="00326BE0">
          <w:rPr>
            <w:rStyle w:val="ac"/>
            <w:rFonts w:ascii="Liberation Serif" w:hAnsi="Liberation Serif"/>
            <w:color w:val="auto"/>
            <w:sz w:val="28"/>
            <w:szCs w:val="28"/>
            <w:u w:val="none"/>
          </w:rPr>
          <w:t>.</w:t>
        </w:r>
        <w:r w:rsidRPr="00326BE0">
          <w:rPr>
            <w:rStyle w:val="ac"/>
            <w:rFonts w:ascii="Liberation Serif" w:hAnsi="Liberation Serif"/>
            <w:color w:val="auto"/>
            <w:sz w:val="28"/>
            <w:szCs w:val="28"/>
            <w:u w:val="none"/>
            <w:lang w:val="en-US"/>
          </w:rPr>
          <w:t>bus</w:t>
        </w:r>
        <w:r w:rsidRPr="00326BE0">
          <w:rPr>
            <w:rStyle w:val="ac"/>
            <w:rFonts w:ascii="Liberation Serif" w:hAnsi="Liberation Serif"/>
            <w:color w:val="auto"/>
            <w:sz w:val="28"/>
            <w:szCs w:val="28"/>
            <w:u w:val="none"/>
          </w:rPr>
          <w:t>.</w:t>
        </w:r>
        <w:r w:rsidRPr="00326BE0">
          <w:rPr>
            <w:rStyle w:val="ac"/>
            <w:rFonts w:ascii="Liberation Serif" w:hAnsi="Liberation Serif"/>
            <w:color w:val="auto"/>
            <w:sz w:val="28"/>
            <w:szCs w:val="28"/>
            <w:u w:val="none"/>
            <w:lang w:val="en-US"/>
          </w:rPr>
          <w:t>gov</w:t>
        </w:r>
        <w:r w:rsidRPr="00326BE0">
          <w:rPr>
            <w:rStyle w:val="ac"/>
            <w:rFonts w:ascii="Liberation Serif" w:hAnsi="Liberation Serif"/>
            <w:color w:val="auto"/>
            <w:sz w:val="28"/>
            <w:szCs w:val="28"/>
            <w:u w:val="none"/>
          </w:rPr>
          <w:t>.</w:t>
        </w:r>
        <w:r w:rsidRPr="00326BE0">
          <w:rPr>
            <w:rStyle w:val="ac"/>
            <w:rFonts w:ascii="Liberation Serif" w:hAnsi="Liberation Serif"/>
            <w:color w:val="auto"/>
            <w:sz w:val="28"/>
            <w:szCs w:val="28"/>
            <w:u w:val="none"/>
            <w:lang w:val="en-US"/>
          </w:rPr>
          <w:t>ru</w:t>
        </w:r>
      </w:hyperlink>
      <w:r w:rsidRPr="00326BE0">
        <w:rPr>
          <w:rFonts w:ascii="Liberation Serif" w:hAnsi="Liberation Serif"/>
          <w:sz w:val="28"/>
          <w:szCs w:val="28"/>
        </w:rPr>
        <w:t xml:space="preserve">), </w:t>
      </w:r>
      <w:r w:rsidRPr="00326BE0">
        <w:rPr>
          <w:rFonts w:ascii="Liberation Serif" w:eastAsia="Calibri" w:hAnsi="Liberation Serif"/>
          <w:sz w:val="28"/>
          <w:szCs w:val="28"/>
        </w:rPr>
        <w:t>с учетом требований законодательства Российской Федерации о защите государственной тайны.</w:t>
      </w:r>
    </w:p>
    <w:p w14:paraId="05566942" w14:textId="77777777" w:rsidR="00C41AC1" w:rsidRPr="00326BE0" w:rsidRDefault="00C41AC1" w:rsidP="00326BE0">
      <w:pPr>
        <w:autoSpaceDE w:val="0"/>
        <w:autoSpaceDN w:val="0"/>
        <w:adjustRightInd w:val="0"/>
        <w:spacing w:after="240" w:line="240" w:lineRule="auto"/>
        <w:ind w:firstLine="709"/>
        <w:jc w:val="both"/>
        <w:rPr>
          <w:rFonts w:ascii="Liberation Serif" w:hAnsi="Liberation Serif"/>
          <w:sz w:val="28"/>
          <w:szCs w:val="28"/>
        </w:rPr>
      </w:pPr>
      <w:r w:rsidRPr="00326BE0">
        <w:rPr>
          <w:rFonts w:ascii="Liberation Serif" w:hAnsi="Liberation Serif"/>
          <w:sz w:val="28"/>
          <w:szCs w:val="28"/>
        </w:rPr>
        <w:t xml:space="preserve">Руководители учреждений несут персональную ответственность за своевременное формирование, утверждение и размещение Отчетов. </w:t>
      </w:r>
    </w:p>
    <w:p w14:paraId="1F068C3B" w14:textId="70ED8ED6" w:rsidR="00C41AC1" w:rsidRDefault="00C41AC1" w:rsidP="00326BE0">
      <w:pPr>
        <w:pStyle w:val="aa"/>
        <w:numPr>
          <w:ilvl w:val="0"/>
          <w:numId w:val="11"/>
        </w:numPr>
        <w:jc w:val="center"/>
        <w:rPr>
          <w:rFonts w:ascii="Liberation Serif" w:hAnsi="Liberation Serif"/>
        </w:rPr>
      </w:pPr>
      <w:r w:rsidRPr="00326BE0">
        <w:rPr>
          <w:rFonts w:ascii="Liberation Serif" w:hAnsi="Liberation Serif"/>
        </w:rPr>
        <w:t>Требования к отчету</w:t>
      </w:r>
    </w:p>
    <w:p w14:paraId="648D90B7" w14:textId="77777777" w:rsidR="00326BE0" w:rsidRPr="00326BE0" w:rsidRDefault="00326BE0" w:rsidP="00326BE0">
      <w:pPr>
        <w:pStyle w:val="aa"/>
        <w:ind w:left="1080"/>
        <w:rPr>
          <w:rFonts w:ascii="Liberation Serif" w:hAnsi="Liberation Serif"/>
        </w:rPr>
      </w:pPr>
    </w:p>
    <w:p w14:paraId="593E7272" w14:textId="77777777" w:rsidR="00175D80" w:rsidRPr="00326BE0" w:rsidRDefault="00175D80"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1.</w:t>
      </w:r>
      <w:r w:rsidR="00FF2F4D" w:rsidRPr="00326BE0">
        <w:rPr>
          <w:rFonts w:ascii="Liberation Serif" w:hAnsi="Liberation Serif"/>
          <w:sz w:val="28"/>
          <w:szCs w:val="28"/>
        </w:rPr>
        <w:t xml:space="preserve"> </w:t>
      </w:r>
      <w:r w:rsidRPr="00326BE0">
        <w:rPr>
          <w:rFonts w:ascii="Liberation Serif" w:hAnsi="Liberation Serif"/>
          <w:sz w:val="28"/>
          <w:szCs w:val="28"/>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уполномоченного органа, с указанием кода главы по бюджетной классификации, наименование публично-правового образования, с указанием кода по Общероссийскому </w:t>
      </w:r>
      <w:hyperlink r:id="rId10">
        <w:r w:rsidRPr="00326BE0">
          <w:rPr>
            <w:rFonts w:ascii="Liberation Serif" w:hAnsi="Liberation Serif"/>
            <w:sz w:val="28"/>
            <w:szCs w:val="28"/>
          </w:rPr>
          <w:t>классификатору</w:t>
        </w:r>
      </w:hyperlink>
      <w:r w:rsidRPr="00326BE0">
        <w:rPr>
          <w:rFonts w:ascii="Liberation Serif" w:hAnsi="Liberation Serif"/>
          <w:sz w:val="28"/>
          <w:szCs w:val="28"/>
        </w:rPr>
        <w:t xml:space="preserve"> территорий муниципальных образований.</w:t>
      </w:r>
    </w:p>
    <w:p w14:paraId="4BB97666" w14:textId="77777777" w:rsidR="00C41AC1" w:rsidRPr="00326BE0" w:rsidRDefault="00175D80" w:rsidP="00326BE0">
      <w:pPr>
        <w:pStyle w:val="aa"/>
        <w:autoSpaceDE w:val="0"/>
        <w:autoSpaceDN w:val="0"/>
        <w:adjustRightInd w:val="0"/>
        <w:ind w:left="0" w:firstLine="709"/>
        <w:jc w:val="both"/>
        <w:rPr>
          <w:rFonts w:ascii="Liberation Serif" w:hAnsi="Liberation Serif"/>
        </w:rPr>
      </w:pPr>
      <w:r w:rsidRPr="00326BE0">
        <w:rPr>
          <w:rFonts w:ascii="Liberation Serif" w:hAnsi="Liberation Serif"/>
        </w:rPr>
        <w:t>2.</w:t>
      </w:r>
      <w:r w:rsidR="00FF2F4D" w:rsidRPr="00326BE0">
        <w:rPr>
          <w:rFonts w:ascii="Liberation Serif" w:hAnsi="Liberation Serif"/>
        </w:rPr>
        <w:t xml:space="preserve"> </w:t>
      </w:r>
      <w:r w:rsidR="00C41AC1" w:rsidRPr="00326BE0">
        <w:rPr>
          <w:rFonts w:ascii="Liberation Serif" w:hAnsi="Liberation Serif"/>
        </w:rPr>
        <w:t>Отчет учреждений состоит из следующих разделов:</w:t>
      </w:r>
    </w:p>
    <w:p w14:paraId="250011FB" w14:textId="77777777" w:rsidR="00C41AC1" w:rsidRPr="00326BE0" w:rsidRDefault="00C41AC1" w:rsidP="00326BE0">
      <w:pPr>
        <w:pStyle w:val="ConsPlusNormal"/>
        <w:ind w:firstLine="709"/>
        <w:jc w:val="both"/>
        <w:rPr>
          <w:rFonts w:ascii="Liberation Serif" w:hAnsi="Liberation Serif" w:cs="Times New Roman"/>
          <w:sz w:val="28"/>
          <w:szCs w:val="28"/>
        </w:rPr>
      </w:pPr>
      <w:r w:rsidRPr="00326BE0">
        <w:rPr>
          <w:rFonts w:ascii="Liberation Serif" w:hAnsi="Liberation Serif" w:cs="Times New Roman"/>
          <w:sz w:val="28"/>
          <w:szCs w:val="28"/>
        </w:rPr>
        <w:t>раздел 1 «Результат деятельности учреждения»;</w:t>
      </w:r>
    </w:p>
    <w:p w14:paraId="0EBE8561" w14:textId="77777777" w:rsidR="00C41AC1" w:rsidRPr="00326BE0" w:rsidRDefault="00C41AC1" w:rsidP="00326BE0">
      <w:pPr>
        <w:pStyle w:val="ConsPlusNormal"/>
        <w:ind w:firstLine="709"/>
        <w:jc w:val="both"/>
        <w:rPr>
          <w:rFonts w:ascii="Liberation Serif" w:hAnsi="Liberation Serif" w:cs="Times New Roman"/>
          <w:sz w:val="28"/>
          <w:szCs w:val="28"/>
        </w:rPr>
      </w:pPr>
      <w:r w:rsidRPr="00326BE0">
        <w:rPr>
          <w:rFonts w:ascii="Liberation Serif" w:hAnsi="Liberation Serif" w:cs="Times New Roman"/>
          <w:sz w:val="28"/>
          <w:szCs w:val="28"/>
        </w:rPr>
        <w:t>раздел 2 «Использование имущества, закрепленного за учреждением»;</w:t>
      </w:r>
    </w:p>
    <w:p w14:paraId="3E0FA0BF" w14:textId="77777777" w:rsidR="00175D80"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cs="Times New Roman"/>
          <w:sz w:val="28"/>
          <w:szCs w:val="28"/>
        </w:rPr>
        <w:t>раздел 3 «Эффективность деятельности».</w:t>
      </w:r>
      <w:r w:rsidR="00175D80" w:rsidRPr="00326BE0">
        <w:rPr>
          <w:rFonts w:ascii="Liberation Serif" w:hAnsi="Liberation Serif" w:cs="Times New Roman"/>
          <w:sz w:val="28"/>
          <w:szCs w:val="28"/>
        </w:rPr>
        <w:t xml:space="preserve"> </w:t>
      </w:r>
      <w:r w:rsidR="00175D80" w:rsidRPr="00326BE0">
        <w:rPr>
          <w:rFonts w:ascii="Liberation Serif" w:hAnsi="Liberation Serif"/>
          <w:sz w:val="28"/>
          <w:szCs w:val="28"/>
        </w:rPr>
        <w:t>Данный раздел заполняется муниципальными учреждениями, которые в случаях, предусмотренных федеральными законами, наделены полномочиями по исполнению государственных функций.</w:t>
      </w:r>
    </w:p>
    <w:p w14:paraId="7896964D" w14:textId="702CC6D0" w:rsidR="00C41AC1" w:rsidRPr="00326BE0" w:rsidRDefault="00175D80" w:rsidP="00147503">
      <w:pPr>
        <w:pStyle w:val="ConsPlusNormal"/>
        <w:ind w:firstLine="709"/>
        <w:jc w:val="both"/>
        <w:rPr>
          <w:rFonts w:ascii="Liberation Serif" w:hAnsi="Liberation Serif"/>
          <w:sz w:val="28"/>
          <w:szCs w:val="28"/>
        </w:rPr>
      </w:pPr>
      <w:r w:rsidRPr="00326BE0">
        <w:rPr>
          <w:rFonts w:ascii="Liberation Serif" w:hAnsi="Liberation Serif"/>
          <w:sz w:val="28"/>
          <w:szCs w:val="28"/>
        </w:rPr>
        <w:t>3.</w:t>
      </w:r>
      <w:r w:rsidR="00FF2F4D" w:rsidRPr="00326BE0">
        <w:rPr>
          <w:rFonts w:ascii="Liberation Serif" w:hAnsi="Liberation Serif"/>
          <w:sz w:val="28"/>
          <w:szCs w:val="28"/>
        </w:rPr>
        <w:t xml:space="preserve"> </w:t>
      </w:r>
      <w:r w:rsidR="00C41AC1" w:rsidRPr="00326BE0">
        <w:rPr>
          <w:rFonts w:ascii="Liberation Serif" w:hAnsi="Liberation Serif"/>
          <w:sz w:val="28"/>
          <w:szCs w:val="28"/>
        </w:rPr>
        <w:t>В раздел</w:t>
      </w:r>
      <w:r w:rsidR="006B3FF6" w:rsidRPr="00326BE0">
        <w:rPr>
          <w:rFonts w:ascii="Liberation Serif" w:hAnsi="Liberation Serif"/>
          <w:sz w:val="28"/>
          <w:szCs w:val="28"/>
        </w:rPr>
        <w:t>е</w:t>
      </w:r>
      <w:r w:rsidR="00C41AC1" w:rsidRPr="00326BE0">
        <w:rPr>
          <w:rFonts w:ascii="Liberation Serif" w:hAnsi="Liberation Serif"/>
          <w:sz w:val="28"/>
          <w:szCs w:val="28"/>
        </w:rPr>
        <w:t xml:space="preserve"> 1 «Результат деятельности учреждения»</w:t>
      </w:r>
      <w:r w:rsidR="006B3FF6" w:rsidRPr="00326BE0">
        <w:rPr>
          <w:rFonts w:ascii="Liberation Serif" w:hAnsi="Liberation Serif"/>
          <w:sz w:val="28"/>
          <w:szCs w:val="28"/>
        </w:rPr>
        <w:t xml:space="preserve"> Отчета</w:t>
      </w:r>
      <w:r w:rsidR="00C41AC1" w:rsidRPr="00326BE0">
        <w:rPr>
          <w:rFonts w:ascii="Liberation Serif" w:hAnsi="Liberation Serif"/>
          <w:sz w:val="28"/>
          <w:szCs w:val="28"/>
        </w:rPr>
        <w:t xml:space="preserve"> включа</w:t>
      </w:r>
      <w:r w:rsidR="006B3FF6" w:rsidRPr="00326BE0">
        <w:rPr>
          <w:rFonts w:ascii="Liberation Serif" w:hAnsi="Liberation Serif"/>
          <w:sz w:val="28"/>
          <w:szCs w:val="28"/>
        </w:rPr>
        <w:t>ю</w:t>
      </w:r>
      <w:r w:rsidR="00C41AC1" w:rsidRPr="00326BE0">
        <w:rPr>
          <w:rFonts w:ascii="Liberation Serif" w:hAnsi="Liberation Serif"/>
          <w:sz w:val="28"/>
          <w:szCs w:val="28"/>
        </w:rPr>
        <w:t>тся:</w:t>
      </w:r>
    </w:p>
    <w:p w14:paraId="4410FCC9" w14:textId="77777777" w:rsidR="007D1BFE" w:rsidRPr="00326BE0" w:rsidRDefault="007D1BFE"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отчет о выполнении муниципального задания на оказание муниципальных услуг (выполнение работ) (далее - муниципальное задание).</w:t>
      </w:r>
    </w:p>
    <w:p w14:paraId="5ABE8BC0" w14:textId="636C588B" w:rsidR="007D1BFE" w:rsidRPr="00326BE0" w:rsidRDefault="00FC1D08" w:rsidP="00326BE0">
      <w:pPr>
        <w:autoSpaceDE w:val="0"/>
        <w:autoSpaceDN w:val="0"/>
        <w:adjustRightInd w:val="0"/>
        <w:spacing w:after="0" w:line="240" w:lineRule="auto"/>
        <w:ind w:firstLine="709"/>
        <w:jc w:val="both"/>
        <w:rPr>
          <w:rFonts w:ascii="Liberation Serif" w:hAnsi="Liberation Serif"/>
          <w:sz w:val="28"/>
          <w:szCs w:val="28"/>
        </w:rPr>
      </w:pPr>
      <w:hyperlink r:id="rId11" w:history="1">
        <w:r w:rsidR="007D1BFE" w:rsidRPr="00326BE0">
          <w:rPr>
            <w:rFonts w:ascii="Liberation Serif" w:hAnsi="Liberation Serif"/>
            <w:sz w:val="28"/>
            <w:szCs w:val="28"/>
          </w:rPr>
          <w:t>Отчет</w:t>
        </w:r>
      </w:hyperlink>
      <w:r w:rsidR="007D1BFE" w:rsidRPr="00326BE0">
        <w:rPr>
          <w:rFonts w:ascii="Liberation Serif" w:hAnsi="Liberation Serif"/>
          <w:sz w:val="28"/>
          <w:szCs w:val="28"/>
        </w:rPr>
        <w:t xml:space="preserve"> составляется по форм</w:t>
      </w:r>
      <w:r w:rsidR="0085526F" w:rsidRPr="00326BE0">
        <w:rPr>
          <w:rFonts w:ascii="Liberation Serif" w:hAnsi="Liberation Serif"/>
          <w:sz w:val="28"/>
          <w:szCs w:val="28"/>
        </w:rPr>
        <w:t>е, установленной приложением №</w:t>
      </w:r>
      <w:r w:rsidR="00B51143" w:rsidRPr="00326BE0">
        <w:rPr>
          <w:rFonts w:ascii="Liberation Serif" w:hAnsi="Liberation Serif"/>
          <w:sz w:val="28"/>
          <w:szCs w:val="28"/>
        </w:rPr>
        <w:t xml:space="preserve"> </w:t>
      </w:r>
      <w:r w:rsidR="0085526F" w:rsidRPr="00326BE0">
        <w:rPr>
          <w:rFonts w:ascii="Liberation Serif" w:hAnsi="Liberation Serif"/>
          <w:sz w:val="28"/>
          <w:szCs w:val="28"/>
        </w:rPr>
        <w:t>2 к Положению</w:t>
      </w:r>
      <w:r w:rsidR="007D1BFE" w:rsidRPr="00326BE0">
        <w:rPr>
          <w:rFonts w:ascii="Liberation Serif" w:hAnsi="Liberation Serif"/>
          <w:sz w:val="28"/>
          <w:szCs w:val="28"/>
        </w:rPr>
        <w:t xml:space="preserve"> </w:t>
      </w:r>
      <w:r w:rsidR="007921FE" w:rsidRPr="00326BE0">
        <w:rPr>
          <w:rFonts w:ascii="Liberation Serif" w:hAnsi="Liberation Serif"/>
          <w:sz w:val="28"/>
          <w:szCs w:val="28"/>
        </w:rPr>
        <w:t>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D1BFE" w:rsidRPr="00326BE0">
        <w:rPr>
          <w:rFonts w:ascii="Liberation Serif" w:hAnsi="Liberation Serif"/>
          <w:sz w:val="28"/>
          <w:szCs w:val="28"/>
        </w:rPr>
        <w:t xml:space="preserve">, утвержденного </w:t>
      </w:r>
      <w:r w:rsidR="00016F14" w:rsidRPr="00326BE0">
        <w:rPr>
          <w:rFonts w:ascii="Liberation Serif" w:hAnsi="Liberation Serif"/>
          <w:sz w:val="28"/>
          <w:szCs w:val="28"/>
        </w:rPr>
        <w:t>п</w:t>
      </w:r>
      <w:r w:rsidR="007D1BFE" w:rsidRPr="00326BE0">
        <w:rPr>
          <w:rFonts w:ascii="Liberation Serif" w:hAnsi="Liberation Serif"/>
          <w:sz w:val="28"/>
          <w:szCs w:val="28"/>
        </w:rPr>
        <w:t xml:space="preserve">остановлением администрации </w:t>
      </w:r>
      <w:r w:rsidR="007921FE" w:rsidRPr="00326BE0">
        <w:rPr>
          <w:rFonts w:ascii="Liberation Serif" w:hAnsi="Liberation Serif"/>
          <w:sz w:val="28"/>
          <w:szCs w:val="28"/>
        </w:rPr>
        <w:t>Невьянского городского округа о</w:t>
      </w:r>
      <w:r w:rsidR="007D1BFE" w:rsidRPr="00326BE0">
        <w:rPr>
          <w:rFonts w:ascii="Liberation Serif" w:hAnsi="Liberation Serif"/>
          <w:sz w:val="28"/>
          <w:szCs w:val="28"/>
        </w:rPr>
        <w:t xml:space="preserve">т </w:t>
      </w:r>
      <w:r w:rsidR="007921FE" w:rsidRPr="00326BE0">
        <w:rPr>
          <w:rFonts w:ascii="Liberation Serif" w:hAnsi="Liberation Serif"/>
          <w:sz w:val="28"/>
          <w:szCs w:val="28"/>
        </w:rPr>
        <w:t>08</w:t>
      </w:r>
      <w:r w:rsidR="007D1BFE" w:rsidRPr="00326BE0">
        <w:rPr>
          <w:rFonts w:ascii="Liberation Serif" w:hAnsi="Liberation Serif"/>
          <w:sz w:val="28"/>
          <w:szCs w:val="28"/>
        </w:rPr>
        <w:t>.</w:t>
      </w:r>
      <w:r w:rsidR="007921FE" w:rsidRPr="00326BE0">
        <w:rPr>
          <w:rFonts w:ascii="Liberation Serif" w:hAnsi="Liberation Serif"/>
          <w:sz w:val="28"/>
          <w:szCs w:val="28"/>
        </w:rPr>
        <w:t>10</w:t>
      </w:r>
      <w:r w:rsidR="007D1BFE" w:rsidRPr="00326BE0">
        <w:rPr>
          <w:rFonts w:ascii="Liberation Serif" w:hAnsi="Liberation Serif"/>
          <w:sz w:val="28"/>
          <w:szCs w:val="28"/>
        </w:rPr>
        <w:t>.20</w:t>
      </w:r>
      <w:r w:rsidR="007921FE" w:rsidRPr="00326BE0">
        <w:rPr>
          <w:rFonts w:ascii="Liberation Serif" w:hAnsi="Liberation Serif"/>
          <w:sz w:val="28"/>
          <w:szCs w:val="28"/>
        </w:rPr>
        <w:t>18 №</w:t>
      </w:r>
      <w:r w:rsidR="00085C2D" w:rsidRPr="00326BE0">
        <w:rPr>
          <w:rFonts w:ascii="Liberation Serif" w:hAnsi="Liberation Serif"/>
          <w:sz w:val="28"/>
          <w:szCs w:val="28"/>
        </w:rPr>
        <w:t xml:space="preserve"> </w:t>
      </w:r>
      <w:r w:rsidR="007921FE" w:rsidRPr="00326BE0">
        <w:rPr>
          <w:rFonts w:ascii="Liberation Serif" w:hAnsi="Liberation Serif"/>
          <w:sz w:val="28"/>
          <w:szCs w:val="28"/>
        </w:rPr>
        <w:t>1780-п</w:t>
      </w:r>
      <w:r w:rsidR="00D23903" w:rsidRPr="00326BE0">
        <w:rPr>
          <w:rFonts w:ascii="Liberation Serif" w:hAnsi="Liberation Serif"/>
          <w:sz w:val="28"/>
          <w:szCs w:val="28"/>
        </w:rPr>
        <w:t xml:space="preserve"> «</w:t>
      </w:r>
      <w:r w:rsidR="000852C9" w:rsidRPr="00326BE0">
        <w:rPr>
          <w:rFonts w:ascii="Liberation Serif" w:hAnsi="Liberation Serif" w:cs="Liberation Serif"/>
          <w:sz w:val="28"/>
          <w:szCs w:val="28"/>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D1BFE" w:rsidRPr="00326BE0">
        <w:rPr>
          <w:rFonts w:ascii="Liberation Serif" w:hAnsi="Liberation Serif"/>
          <w:sz w:val="28"/>
          <w:szCs w:val="28"/>
        </w:rPr>
        <w:t>;</w:t>
      </w:r>
    </w:p>
    <w:p w14:paraId="5B0431B2" w14:textId="77777777" w:rsidR="008B1607" w:rsidRPr="00326BE0" w:rsidRDefault="00C04827" w:rsidP="00326BE0">
      <w:pPr>
        <w:pStyle w:val="ConsPlusNormal"/>
        <w:numPr>
          <w:ilvl w:val="0"/>
          <w:numId w:val="13"/>
        </w:numPr>
        <w:ind w:left="0" w:firstLine="709"/>
        <w:jc w:val="both"/>
        <w:rPr>
          <w:rFonts w:ascii="Liberation Serif" w:hAnsi="Liberation Serif"/>
          <w:sz w:val="28"/>
          <w:szCs w:val="28"/>
        </w:rPr>
      </w:pPr>
      <w:r w:rsidRPr="00326BE0">
        <w:rPr>
          <w:rFonts w:ascii="Liberation Serif" w:hAnsi="Liberation Serif"/>
          <w:sz w:val="28"/>
          <w:szCs w:val="28"/>
        </w:rPr>
        <w:t>сведения о поступлениях и выплатах учреждения, форм</w:t>
      </w:r>
      <w:r w:rsidR="00C94AF5" w:rsidRPr="00326BE0">
        <w:rPr>
          <w:rFonts w:ascii="Liberation Serif" w:hAnsi="Liberation Serif"/>
          <w:sz w:val="28"/>
          <w:szCs w:val="28"/>
        </w:rPr>
        <w:t>ируемые</w:t>
      </w:r>
      <w:r w:rsidRPr="00326BE0">
        <w:rPr>
          <w:rFonts w:ascii="Liberation Serif" w:hAnsi="Liberation Serif"/>
          <w:sz w:val="28"/>
          <w:szCs w:val="28"/>
        </w:rPr>
        <w:t xml:space="preserve"> учреждениями</w:t>
      </w:r>
      <w:r w:rsidR="00C94AF5" w:rsidRPr="00326BE0">
        <w:rPr>
          <w:rFonts w:ascii="Liberation Serif" w:hAnsi="Liberation Serif"/>
          <w:sz w:val="28"/>
          <w:szCs w:val="28"/>
        </w:rPr>
        <w:t>;</w:t>
      </w:r>
    </w:p>
    <w:p w14:paraId="4AF3578D" w14:textId="77777777" w:rsidR="00C41AC1" w:rsidRPr="00326BE0" w:rsidRDefault="00C41AC1" w:rsidP="00326BE0">
      <w:pPr>
        <w:pStyle w:val="ConsPlusNormal"/>
        <w:numPr>
          <w:ilvl w:val="0"/>
          <w:numId w:val="13"/>
        </w:numPr>
        <w:ind w:left="0" w:firstLine="709"/>
        <w:jc w:val="both"/>
        <w:rPr>
          <w:rFonts w:ascii="Liberation Serif" w:hAnsi="Liberation Serif"/>
          <w:sz w:val="28"/>
          <w:szCs w:val="28"/>
        </w:rPr>
      </w:pPr>
      <w:r w:rsidRPr="00326BE0">
        <w:rPr>
          <w:rFonts w:ascii="Liberation Serif" w:hAnsi="Liberation Serif"/>
          <w:sz w:val="28"/>
          <w:szCs w:val="28"/>
        </w:rPr>
        <w:t>сведения об оказываемых услугах, выполняемых работ сверх установленного муниципального задания.</w:t>
      </w:r>
    </w:p>
    <w:p w14:paraId="7472868C" w14:textId="77777777" w:rsidR="007921FE" w:rsidRPr="00326BE0" w:rsidRDefault="007921FE" w:rsidP="00326BE0">
      <w:pPr>
        <w:autoSpaceDE w:val="0"/>
        <w:autoSpaceDN w:val="0"/>
        <w:adjustRightInd w:val="0"/>
        <w:spacing w:after="0" w:line="240" w:lineRule="auto"/>
        <w:ind w:firstLine="709"/>
        <w:jc w:val="both"/>
        <w:rPr>
          <w:rFonts w:ascii="Liberation Serif" w:hAnsi="Liberation Serif"/>
          <w:sz w:val="28"/>
          <w:szCs w:val="28"/>
        </w:rPr>
      </w:pPr>
      <w:r w:rsidRPr="00326BE0">
        <w:rPr>
          <w:rFonts w:ascii="Liberation Serif" w:hAnsi="Liberation Serif"/>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68A0B041" w14:textId="77777777" w:rsidR="008B1607" w:rsidRPr="00326BE0" w:rsidRDefault="008B1607"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сведения о кредиторской задолженности и обязательствах учреждения;</w:t>
      </w:r>
    </w:p>
    <w:p w14:paraId="77969024" w14:textId="77777777" w:rsidR="00C41AC1" w:rsidRPr="00326BE0" w:rsidRDefault="00C41AC1"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сведения о просроче</w:t>
      </w:r>
      <w:r w:rsidR="008B1607" w:rsidRPr="00326BE0">
        <w:rPr>
          <w:rFonts w:ascii="Liberation Serif" w:hAnsi="Liberation Serif"/>
        </w:rPr>
        <w:t>нной кредиторской задолженности;</w:t>
      </w:r>
      <w:r w:rsidRPr="00326BE0">
        <w:rPr>
          <w:rFonts w:ascii="Liberation Serif" w:hAnsi="Liberation Serif"/>
        </w:rPr>
        <w:t xml:space="preserve"> </w:t>
      </w:r>
    </w:p>
    <w:p w14:paraId="6624AFCF" w14:textId="77777777" w:rsidR="00C41AC1" w:rsidRPr="00326BE0" w:rsidRDefault="00C41AC1"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сведения о задолженности по ущербу, недостачам, хищениям денежных с</w:t>
      </w:r>
      <w:r w:rsidR="008B1607" w:rsidRPr="00326BE0">
        <w:rPr>
          <w:rFonts w:ascii="Liberation Serif" w:hAnsi="Liberation Serif"/>
        </w:rPr>
        <w:t>редств и материальных ценностей;</w:t>
      </w:r>
    </w:p>
    <w:p w14:paraId="2879866C" w14:textId="77777777" w:rsidR="00C41AC1" w:rsidRPr="00326BE0" w:rsidRDefault="00C41AC1"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сведения о численности сотруднико</w:t>
      </w:r>
      <w:r w:rsidR="008B1607" w:rsidRPr="00326BE0">
        <w:rPr>
          <w:rFonts w:ascii="Liberation Serif" w:hAnsi="Liberation Serif"/>
        </w:rPr>
        <w:t>в и оплате труда;</w:t>
      </w:r>
    </w:p>
    <w:p w14:paraId="59269820" w14:textId="77777777" w:rsidR="008B1607" w:rsidRPr="00326BE0" w:rsidRDefault="008B1607" w:rsidP="00326BE0">
      <w:pPr>
        <w:pStyle w:val="aa"/>
        <w:numPr>
          <w:ilvl w:val="0"/>
          <w:numId w:val="13"/>
        </w:numPr>
        <w:autoSpaceDE w:val="0"/>
        <w:autoSpaceDN w:val="0"/>
        <w:adjustRightInd w:val="0"/>
        <w:ind w:left="0" w:firstLine="709"/>
        <w:jc w:val="both"/>
        <w:rPr>
          <w:rFonts w:ascii="Liberation Serif" w:hAnsi="Liberation Serif"/>
        </w:rPr>
      </w:pPr>
      <w:r w:rsidRPr="00326BE0">
        <w:rPr>
          <w:rFonts w:ascii="Liberation Serif" w:hAnsi="Liberation Serif"/>
        </w:rPr>
        <w:t>сведения о счетах учреждения, открытых в кредитных организациях</w:t>
      </w:r>
      <w:r w:rsidR="00C94AF5" w:rsidRPr="00326BE0">
        <w:rPr>
          <w:rFonts w:ascii="Liberation Serif" w:hAnsi="Liberation Serif"/>
        </w:rPr>
        <w:t>.</w:t>
      </w:r>
    </w:p>
    <w:p w14:paraId="38A6FAFD" w14:textId="192605E7" w:rsidR="00C41AC1" w:rsidRPr="00326BE0" w:rsidRDefault="00C41AC1" w:rsidP="00326BE0">
      <w:pPr>
        <w:pStyle w:val="ConsPlusNormal"/>
        <w:numPr>
          <w:ilvl w:val="0"/>
          <w:numId w:val="21"/>
        </w:numPr>
        <w:ind w:left="0" w:firstLine="709"/>
        <w:jc w:val="both"/>
        <w:rPr>
          <w:rFonts w:ascii="Liberation Serif" w:hAnsi="Liberation Serif" w:cs="Times New Roman"/>
          <w:sz w:val="28"/>
          <w:szCs w:val="28"/>
        </w:rPr>
      </w:pPr>
      <w:r w:rsidRPr="00326BE0">
        <w:rPr>
          <w:rFonts w:ascii="Liberation Serif" w:hAnsi="Liberation Serif" w:cs="Times New Roman"/>
          <w:sz w:val="28"/>
          <w:szCs w:val="28"/>
        </w:rPr>
        <w:t>В раздел</w:t>
      </w:r>
      <w:r w:rsidR="0002364F" w:rsidRPr="00326BE0">
        <w:rPr>
          <w:rFonts w:ascii="Liberation Serif" w:hAnsi="Liberation Serif" w:cs="Times New Roman"/>
          <w:sz w:val="28"/>
          <w:szCs w:val="28"/>
        </w:rPr>
        <w:t>е</w:t>
      </w:r>
      <w:r w:rsidRPr="00326BE0">
        <w:rPr>
          <w:rFonts w:ascii="Liberation Serif" w:hAnsi="Liberation Serif" w:cs="Times New Roman"/>
          <w:sz w:val="28"/>
          <w:szCs w:val="28"/>
        </w:rPr>
        <w:t xml:space="preserve"> 2 «Использование имущества, закрепленного за учреждением»</w:t>
      </w:r>
      <w:r w:rsidR="006B3FF6" w:rsidRPr="00326BE0">
        <w:rPr>
          <w:rFonts w:ascii="Liberation Serif" w:hAnsi="Liberation Serif" w:cs="Times New Roman"/>
          <w:sz w:val="28"/>
          <w:szCs w:val="28"/>
        </w:rPr>
        <w:t xml:space="preserve"> Отчета </w:t>
      </w:r>
      <w:r w:rsidRPr="00326BE0">
        <w:rPr>
          <w:rFonts w:ascii="Liberation Serif" w:hAnsi="Liberation Serif" w:cs="Times New Roman"/>
          <w:sz w:val="28"/>
          <w:szCs w:val="28"/>
        </w:rPr>
        <w:t>указываются на начало и конец года:</w:t>
      </w:r>
    </w:p>
    <w:p w14:paraId="78F77CF2"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1) сведения о недвижимом имуществе, за исключением земельных участков, закрепленном на праве оперативного управления;</w:t>
      </w:r>
    </w:p>
    <w:p w14:paraId="4981433A"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2) сведения о земельных участках, предоставленных на праве постоянного (бессрочного) пользования;</w:t>
      </w:r>
    </w:p>
    <w:p w14:paraId="7EFCF6E3"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3) сведения о недвижимом имуществе, используемом по договору аренды;</w:t>
      </w:r>
    </w:p>
    <w:p w14:paraId="4998551B"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4) сведения о недвижимом имуществе, используемом по договору безвозмездного пользования (договору ссуды);</w:t>
      </w:r>
    </w:p>
    <w:p w14:paraId="7405C359"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5) сведения об особо ценном движимом имуществе (за исключением транспортных средств);</w:t>
      </w:r>
    </w:p>
    <w:p w14:paraId="1C2425AB" w14:textId="77777777" w:rsidR="00C41AC1" w:rsidRPr="00326BE0" w:rsidRDefault="00C41AC1"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6) св</w:t>
      </w:r>
      <w:r w:rsidR="00C04827" w:rsidRPr="00326BE0">
        <w:rPr>
          <w:rFonts w:ascii="Liberation Serif" w:hAnsi="Liberation Serif"/>
          <w:sz w:val="28"/>
          <w:szCs w:val="28"/>
        </w:rPr>
        <w:t>едения о транспортных средствах;</w:t>
      </w:r>
    </w:p>
    <w:p w14:paraId="31C5E02C" w14:textId="77777777" w:rsidR="00C04827" w:rsidRPr="00326BE0" w:rsidRDefault="00C04827" w:rsidP="00326BE0">
      <w:pPr>
        <w:pStyle w:val="ConsPlusNormal"/>
        <w:ind w:firstLine="709"/>
        <w:jc w:val="both"/>
        <w:rPr>
          <w:rFonts w:ascii="Liberation Serif" w:hAnsi="Liberation Serif"/>
          <w:sz w:val="28"/>
          <w:szCs w:val="28"/>
        </w:rPr>
      </w:pPr>
      <w:r w:rsidRPr="00326BE0">
        <w:rPr>
          <w:rFonts w:ascii="Liberation Serif" w:hAnsi="Liberation Serif"/>
          <w:sz w:val="28"/>
          <w:szCs w:val="28"/>
        </w:rPr>
        <w:t>7) сведения об имуществе, за исключением земельных участков, переданном в аренду.</w:t>
      </w:r>
    </w:p>
    <w:p w14:paraId="0F35C3AA" w14:textId="7CC59DBD" w:rsidR="00C41AC1" w:rsidRPr="00326BE0" w:rsidRDefault="00C94AF5" w:rsidP="00147503">
      <w:pPr>
        <w:pStyle w:val="ConsPlusNormal"/>
        <w:ind w:firstLine="709"/>
        <w:jc w:val="both"/>
        <w:rPr>
          <w:rFonts w:ascii="Liberation Serif" w:hAnsi="Liberation Serif"/>
          <w:color w:val="000000" w:themeColor="text1"/>
          <w:sz w:val="28"/>
          <w:szCs w:val="28"/>
        </w:rPr>
      </w:pPr>
      <w:r w:rsidRPr="00326BE0">
        <w:rPr>
          <w:rFonts w:ascii="Liberation Serif" w:hAnsi="Liberation Serif"/>
          <w:color w:val="000000" w:themeColor="text1"/>
          <w:sz w:val="28"/>
          <w:szCs w:val="28"/>
        </w:rPr>
        <w:lastRenderedPageBreak/>
        <w:t xml:space="preserve">5. </w:t>
      </w:r>
      <w:r w:rsidR="00C41AC1" w:rsidRPr="00326BE0">
        <w:rPr>
          <w:rFonts w:ascii="Liberation Serif" w:hAnsi="Liberation Serif"/>
          <w:color w:val="000000" w:themeColor="text1"/>
          <w:sz w:val="28"/>
          <w:szCs w:val="28"/>
        </w:rPr>
        <w:t>В раздел 3 «Эффективность деятельности»</w:t>
      </w:r>
      <w:r w:rsidR="006B3FF6" w:rsidRPr="00326BE0">
        <w:rPr>
          <w:rFonts w:ascii="Liberation Serif" w:hAnsi="Liberation Serif"/>
          <w:color w:val="000000" w:themeColor="text1"/>
          <w:sz w:val="28"/>
          <w:szCs w:val="28"/>
        </w:rPr>
        <w:t xml:space="preserve"> Отчета</w:t>
      </w:r>
      <w:r w:rsidR="00C41AC1" w:rsidRPr="00326BE0">
        <w:rPr>
          <w:rFonts w:ascii="Liberation Serif" w:hAnsi="Liberation Serif"/>
          <w:color w:val="000000" w:themeColor="text1"/>
          <w:sz w:val="28"/>
          <w:szCs w:val="28"/>
        </w:rPr>
        <w:t xml:space="preserve"> включа</w:t>
      </w:r>
      <w:r w:rsidR="006B3FF6" w:rsidRPr="00326BE0">
        <w:rPr>
          <w:rFonts w:ascii="Liberation Serif" w:hAnsi="Liberation Serif"/>
          <w:color w:val="000000" w:themeColor="text1"/>
          <w:sz w:val="28"/>
          <w:szCs w:val="28"/>
        </w:rPr>
        <w:t>ю</w:t>
      </w:r>
      <w:r w:rsidR="00C41AC1" w:rsidRPr="00326BE0">
        <w:rPr>
          <w:rFonts w:ascii="Liberation Serif" w:hAnsi="Liberation Serif"/>
          <w:color w:val="000000" w:themeColor="text1"/>
          <w:sz w:val="28"/>
          <w:szCs w:val="28"/>
        </w:rPr>
        <w:t>тся:</w:t>
      </w:r>
    </w:p>
    <w:p w14:paraId="1CA015C5" w14:textId="77777777" w:rsidR="00C41AC1" w:rsidRPr="00326BE0" w:rsidRDefault="00C41AC1" w:rsidP="00326BE0">
      <w:pPr>
        <w:pStyle w:val="ConsPlusNormal"/>
        <w:ind w:firstLine="709"/>
        <w:jc w:val="both"/>
        <w:rPr>
          <w:rFonts w:ascii="Liberation Serif" w:hAnsi="Liberation Serif"/>
          <w:color w:val="000000" w:themeColor="text1"/>
          <w:sz w:val="28"/>
          <w:szCs w:val="28"/>
        </w:rPr>
      </w:pPr>
      <w:r w:rsidRPr="00326BE0">
        <w:rPr>
          <w:rFonts w:ascii="Liberation Serif" w:hAnsi="Liberation Serif"/>
          <w:color w:val="000000" w:themeColor="text1"/>
          <w:sz w:val="28"/>
          <w:szCs w:val="28"/>
        </w:rPr>
        <w:t>1) сведения о видах деятельности, в отношении которых установлен показатель эффективности.</w:t>
      </w:r>
    </w:p>
    <w:p w14:paraId="446FE535" w14:textId="77777777" w:rsidR="00C41AC1" w:rsidRPr="00326BE0" w:rsidRDefault="00C41AC1" w:rsidP="00326BE0">
      <w:pPr>
        <w:pStyle w:val="ConsPlusNormal"/>
        <w:ind w:firstLine="709"/>
        <w:jc w:val="both"/>
        <w:rPr>
          <w:rFonts w:ascii="Liberation Serif" w:hAnsi="Liberation Serif"/>
          <w:color w:val="FF0000"/>
          <w:sz w:val="28"/>
          <w:szCs w:val="28"/>
        </w:rPr>
      </w:pPr>
      <w:r w:rsidRPr="00326BE0">
        <w:rPr>
          <w:rFonts w:ascii="Liberation Serif" w:hAnsi="Liberation Serif"/>
          <w:color w:val="000000" w:themeColor="text1"/>
          <w:sz w:val="28"/>
          <w:szCs w:val="28"/>
        </w:rPr>
        <w:t>2) сведения о достижении показателей эффективности деятельности учреждения.</w:t>
      </w:r>
    </w:p>
    <w:p w14:paraId="13B8F667" w14:textId="42E0F376" w:rsidR="00DC3244" w:rsidRPr="00326BE0" w:rsidRDefault="00C94AF5" w:rsidP="00326BE0">
      <w:pPr>
        <w:pStyle w:val="ConsPlusNormal"/>
        <w:ind w:firstLine="709"/>
        <w:jc w:val="both"/>
        <w:outlineLvl w:val="1"/>
        <w:rPr>
          <w:rFonts w:ascii="Liberation Serif" w:hAnsi="Liberation Serif"/>
          <w:sz w:val="28"/>
          <w:szCs w:val="28"/>
        </w:rPr>
      </w:pPr>
      <w:r w:rsidRPr="00326BE0">
        <w:rPr>
          <w:rFonts w:ascii="Liberation Serif" w:hAnsi="Liberation Serif"/>
          <w:sz w:val="28"/>
          <w:szCs w:val="28"/>
        </w:rPr>
        <w:t xml:space="preserve">6. </w:t>
      </w:r>
      <w:r w:rsidR="00C41AC1" w:rsidRPr="00326BE0">
        <w:rPr>
          <w:rFonts w:ascii="Liberation Serif" w:hAnsi="Liberation Serif"/>
          <w:sz w:val="28"/>
          <w:szCs w:val="28"/>
        </w:rPr>
        <w:t xml:space="preserve">Рекомендуемые образцы сведений, включаемых в Отчет учреждениями, приведены в </w:t>
      </w:r>
      <w:hyperlink w:anchor="P159">
        <w:r w:rsidR="00C41AC1" w:rsidRPr="00326BE0">
          <w:rPr>
            <w:rFonts w:ascii="Liberation Serif" w:hAnsi="Liberation Serif"/>
            <w:color w:val="000000" w:themeColor="text1"/>
            <w:sz w:val="28"/>
            <w:szCs w:val="28"/>
          </w:rPr>
          <w:t>приложении</w:t>
        </w:r>
      </w:hyperlink>
      <w:r w:rsidR="00C41AC1" w:rsidRPr="00326BE0">
        <w:rPr>
          <w:rFonts w:ascii="Liberation Serif" w:hAnsi="Liberation Serif"/>
          <w:color w:val="000000" w:themeColor="text1"/>
          <w:sz w:val="28"/>
          <w:szCs w:val="28"/>
        </w:rPr>
        <w:t xml:space="preserve"> к По</w:t>
      </w:r>
      <w:r w:rsidR="00C41AC1" w:rsidRPr="00326BE0">
        <w:rPr>
          <w:rFonts w:ascii="Liberation Serif" w:hAnsi="Liberation Serif"/>
          <w:sz w:val="28"/>
          <w:szCs w:val="28"/>
        </w:rPr>
        <w:t>рядку.</w:t>
      </w:r>
    </w:p>
    <w:sectPr w:rsidR="00DC3244" w:rsidRPr="00326BE0" w:rsidSect="00147503">
      <w:headerReference w:type="default" r:id="rId12"/>
      <w:headerReference w:type="first" r:id="rId13"/>
      <w:pgSz w:w="11906" w:h="16838"/>
      <w:pgMar w:top="567" w:right="56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EE4F" w14:textId="77777777" w:rsidR="00681C41" w:rsidRDefault="00681C41" w:rsidP="0045537F">
      <w:pPr>
        <w:spacing w:after="0" w:line="240" w:lineRule="auto"/>
      </w:pPr>
      <w:r>
        <w:separator/>
      </w:r>
    </w:p>
  </w:endnote>
  <w:endnote w:type="continuationSeparator" w:id="0">
    <w:p w14:paraId="48A8CF6A" w14:textId="77777777" w:rsidR="00681C41" w:rsidRDefault="00681C41" w:rsidP="004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6A177" w14:textId="77777777" w:rsidR="00681C41" w:rsidRDefault="00681C41" w:rsidP="0045537F">
      <w:pPr>
        <w:spacing w:after="0" w:line="240" w:lineRule="auto"/>
      </w:pPr>
      <w:r>
        <w:separator/>
      </w:r>
    </w:p>
  </w:footnote>
  <w:footnote w:type="continuationSeparator" w:id="0">
    <w:p w14:paraId="1126E398" w14:textId="77777777" w:rsidR="00681C41" w:rsidRDefault="00681C41" w:rsidP="0045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37961"/>
      <w:docPartObj>
        <w:docPartGallery w:val="Page Numbers (Top of Page)"/>
        <w:docPartUnique/>
      </w:docPartObj>
    </w:sdtPr>
    <w:sdtEndPr>
      <w:rPr>
        <w:rFonts w:ascii="Liberation Serif" w:hAnsi="Liberation Serif"/>
        <w:sz w:val="24"/>
        <w:szCs w:val="24"/>
      </w:rPr>
    </w:sdtEndPr>
    <w:sdtContent>
      <w:p w14:paraId="3B9558B2" w14:textId="53870B81" w:rsidR="00D05613" w:rsidRPr="00FB4FB3" w:rsidRDefault="00D05613">
        <w:pPr>
          <w:pStyle w:val="a3"/>
          <w:jc w:val="center"/>
          <w:rPr>
            <w:rFonts w:ascii="Liberation Serif" w:hAnsi="Liberation Serif"/>
            <w:sz w:val="24"/>
            <w:szCs w:val="24"/>
          </w:rPr>
        </w:pPr>
        <w:r w:rsidRPr="00FB4FB3">
          <w:rPr>
            <w:rFonts w:ascii="Liberation Serif" w:hAnsi="Liberation Serif"/>
            <w:sz w:val="24"/>
            <w:szCs w:val="24"/>
          </w:rPr>
          <w:fldChar w:fldCharType="begin"/>
        </w:r>
        <w:r w:rsidRPr="00FB4FB3">
          <w:rPr>
            <w:rFonts w:ascii="Liberation Serif" w:hAnsi="Liberation Serif"/>
            <w:sz w:val="24"/>
            <w:szCs w:val="24"/>
          </w:rPr>
          <w:instrText>PAGE   \* MERGEFORMAT</w:instrText>
        </w:r>
        <w:r w:rsidRPr="00FB4FB3">
          <w:rPr>
            <w:rFonts w:ascii="Liberation Serif" w:hAnsi="Liberation Serif"/>
            <w:sz w:val="24"/>
            <w:szCs w:val="24"/>
          </w:rPr>
          <w:fldChar w:fldCharType="separate"/>
        </w:r>
        <w:r w:rsidR="00FC1D08">
          <w:rPr>
            <w:rFonts w:ascii="Liberation Serif" w:hAnsi="Liberation Serif"/>
            <w:noProof/>
            <w:sz w:val="24"/>
            <w:szCs w:val="24"/>
          </w:rPr>
          <w:t>4</w:t>
        </w:r>
        <w:r w:rsidRPr="00FB4FB3">
          <w:rPr>
            <w:rFonts w:ascii="Liberation Serif" w:hAnsi="Liberation Serif"/>
            <w:sz w:val="24"/>
            <w:szCs w:val="24"/>
          </w:rPr>
          <w:fldChar w:fldCharType="end"/>
        </w:r>
      </w:p>
    </w:sdtContent>
  </w:sdt>
  <w:p w14:paraId="6B787536" w14:textId="77777777" w:rsidR="00D05613" w:rsidRPr="00FB4FB3" w:rsidRDefault="00D05613">
    <w:pPr>
      <w:pStyle w:val="a3"/>
      <w:rPr>
        <w:rFonts w:ascii="Liberation Serif" w:hAnsi="Liberation Seri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0671" w14:textId="77777777" w:rsidR="00D05613" w:rsidRPr="00FB4FB3" w:rsidRDefault="00D05613" w:rsidP="0036071A">
    <w:pPr>
      <w:pStyle w:val="a3"/>
      <w:jc w:val="right"/>
      <w:rPr>
        <w:rFonts w:ascii="Liberation Serif" w:hAnsi="Liberation Serif"/>
        <w:sz w:val="24"/>
        <w:szCs w:val="24"/>
        <w:bdr w:val="single" w:sz="4" w:space="0" w:color="auto"/>
      </w:rPr>
    </w:pPr>
    <w:r>
      <w:rPr>
        <w:rFonts w:ascii="Liberation Serif" w:hAnsi="Liberation Serif"/>
        <w:noProof/>
        <w:sz w:val="24"/>
        <w:szCs w:val="24"/>
        <w:lang w:eastAsia="ru-RU"/>
      </w:rPr>
      <mc:AlternateContent>
        <mc:Choice Requires="wps">
          <w:drawing>
            <wp:inline distT="0" distB="0" distL="0" distR="0" wp14:anchorId="740400A2" wp14:editId="58992F86">
              <wp:extent cx="1224000" cy="205974"/>
              <wp:effectExtent l="0" t="0" r="27940" b="22860"/>
              <wp:docPr id="1" name="Скругленный 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4000" cy="205974"/>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07C11E72" w14:textId="77777777" w:rsidR="00D05613" w:rsidRDefault="00D05613" w:rsidP="00B06EB8">
                          <w:pPr>
                            <w:jc w:val="center"/>
                          </w:pPr>
                          <w:r>
                            <w:t>№ 48-п от 12.01.2024</w:t>
                          </w:r>
                        </w:p>
                        <w:p w14:paraId="16B9AB12" w14:textId="77777777" w:rsidR="00D05613" w:rsidRDefault="00D05613" w:rsidP="00B06EB8">
                          <w:pPr>
                            <w:jc w:val="center"/>
                          </w:pP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inline>
          </w:drawing>
        </mc:Choice>
        <mc:Fallback>
          <w:pict>
            <v:roundrect w14:anchorId="740400A2" id="Скругленный прямоугольник 1" o:spid="_x0000_s1026" style="width:96.4pt;height:16.2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" fillcolor="white [3201]" strokecolor="black [3200]" strokeweight=".5pt">
              <v:stroke joinstyle="miter"/>
              <v:path arrowok="t"/>
              <o:lock v:ext="edit" aspectratio="t"/>
              <v:textbox inset="0,0,0,0">
                <w:txbxContent>
                  <w:p w14:paraId="07C11E72" w14:textId="77777777" w:rsidR="00D05613" w:rsidRDefault="00D05613" w:rsidP="00B06EB8">
                    <w:pPr>
                      <w:jc w:val="center"/>
                    </w:pPr>
                    <w:r>
                      <w:t>№ 48-п от 12.01.2024</w:t>
                    </w:r>
                  </w:p>
                  <w:p w14:paraId="16B9AB12" w14:textId="77777777" w:rsidR="00D05613" w:rsidRDefault="00D05613" w:rsidP="00B06EB8">
                    <w:pPr>
                      <w:jc w:val="center"/>
                    </w:pPr>
                  </w:p>
                </w:txbxContent>
              </v:textbox>
              <w10:anchorlock/>
            </v:roundrect>
          </w:pict>
        </mc:Fallback>
      </mc:AlternateContent>
    </w:r>
  </w:p>
  <w:p w14:paraId="0599CE6F" w14:textId="77777777" w:rsidR="00D05613" w:rsidRDefault="00D056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E42"/>
    <w:multiLevelType w:val="hybridMultilevel"/>
    <w:tmpl w:val="43C8CA0E"/>
    <w:lvl w:ilvl="0" w:tplc="687CD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336492"/>
    <w:multiLevelType w:val="hybridMultilevel"/>
    <w:tmpl w:val="ED768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ED02DF"/>
    <w:multiLevelType w:val="hybridMultilevel"/>
    <w:tmpl w:val="3B8CBBF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15841D17"/>
    <w:multiLevelType w:val="multilevel"/>
    <w:tmpl w:val="03705BF0"/>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474727"/>
    <w:multiLevelType w:val="hybridMultilevel"/>
    <w:tmpl w:val="B2BC6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16EE7"/>
    <w:multiLevelType w:val="hybridMultilevel"/>
    <w:tmpl w:val="CA42F668"/>
    <w:lvl w:ilvl="0" w:tplc="3D8A2F48">
      <w:start w:val="13"/>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225D4"/>
    <w:multiLevelType w:val="hybridMultilevel"/>
    <w:tmpl w:val="B07E613E"/>
    <w:lvl w:ilvl="0" w:tplc="B88A35DC">
      <w:start w:val="1"/>
      <w:numFmt w:val="decimal"/>
      <w:lvlText w:val="%1."/>
      <w:lvlJc w:val="left"/>
      <w:pPr>
        <w:ind w:left="1588" w:hanging="102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5E27E5"/>
    <w:multiLevelType w:val="hybridMultilevel"/>
    <w:tmpl w:val="6E2291FA"/>
    <w:lvl w:ilvl="0" w:tplc="04190011">
      <w:start w:val="1"/>
      <w:numFmt w:val="decimal"/>
      <w:lvlText w:val="%1)"/>
      <w:lvlJc w:val="left"/>
      <w:pPr>
        <w:ind w:left="1588"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AC2A57"/>
    <w:multiLevelType w:val="hybridMultilevel"/>
    <w:tmpl w:val="299E0952"/>
    <w:lvl w:ilvl="0" w:tplc="C6A8C8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2AD38CE"/>
    <w:multiLevelType w:val="hybridMultilevel"/>
    <w:tmpl w:val="FB14DBF0"/>
    <w:lvl w:ilvl="0" w:tplc="C6A8C8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AC6321"/>
    <w:multiLevelType w:val="multilevel"/>
    <w:tmpl w:val="796467C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4DED31A6"/>
    <w:multiLevelType w:val="hybridMultilevel"/>
    <w:tmpl w:val="BC6AD466"/>
    <w:lvl w:ilvl="0" w:tplc="C6A8C8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F1D5BCF"/>
    <w:multiLevelType w:val="hybridMultilevel"/>
    <w:tmpl w:val="C9DA6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DC108B"/>
    <w:multiLevelType w:val="hybridMultilevel"/>
    <w:tmpl w:val="CC80C7EA"/>
    <w:lvl w:ilvl="0" w:tplc="4000B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ABD4BAD"/>
    <w:multiLevelType w:val="hybridMultilevel"/>
    <w:tmpl w:val="475847B0"/>
    <w:lvl w:ilvl="0" w:tplc="04190011">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F70633"/>
    <w:multiLevelType w:val="multilevel"/>
    <w:tmpl w:val="37AC1036"/>
    <w:lvl w:ilvl="0">
      <w:start w:val="1"/>
      <w:numFmt w:val="decimal"/>
      <w:lvlText w:val="%1."/>
      <w:lvlJc w:val="left"/>
      <w:pPr>
        <w:ind w:left="1212"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6E382BB7"/>
    <w:multiLevelType w:val="multilevel"/>
    <w:tmpl w:val="37AC1036"/>
    <w:lvl w:ilvl="0">
      <w:start w:val="1"/>
      <w:numFmt w:val="decimal"/>
      <w:lvlText w:val="%1."/>
      <w:lvlJc w:val="left"/>
      <w:pPr>
        <w:ind w:left="1212"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79DC43A2"/>
    <w:multiLevelType w:val="hybridMultilevel"/>
    <w:tmpl w:val="38D0D8FC"/>
    <w:lvl w:ilvl="0" w:tplc="44D615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393524"/>
    <w:multiLevelType w:val="hybridMultilevel"/>
    <w:tmpl w:val="77940178"/>
    <w:lvl w:ilvl="0" w:tplc="D9E2434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F3E46E1"/>
    <w:multiLevelType w:val="hybridMultilevel"/>
    <w:tmpl w:val="C61CD64E"/>
    <w:lvl w:ilvl="0" w:tplc="33B06568">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B47D8B"/>
    <w:multiLevelType w:val="hybridMultilevel"/>
    <w:tmpl w:val="38080510"/>
    <w:lvl w:ilvl="0" w:tplc="C6A8C89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0"/>
  </w:num>
  <w:num w:numId="4">
    <w:abstractNumId w:val="12"/>
  </w:num>
  <w:num w:numId="5">
    <w:abstractNumId w:val="1"/>
  </w:num>
  <w:num w:numId="6">
    <w:abstractNumId w:val="10"/>
  </w:num>
  <w:num w:numId="7">
    <w:abstractNumId w:val="16"/>
  </w:num>
  <w:num w:numId="8">
    <w:abstractNumId w:val="4"/>
  </w:num>
  <w:num w:numId="9">
    <w:abstractNumId w:val="2"/>
  </w:num>
  <w:num w:numId="10">
    <w:abstractNumId w:val="20"/>
  </w:num>
  <w:num w:numId="11">
    <w:abstractNumId w:val="3"/>
  </w:num>
  <w:num w:numId="12">
    <w:abstractNumId w:val="6"/>
  </w:num>
  <w:num w:numId="13">
    <w:abstractNumId w:val="7"/>
  </w:num>
  <w:num w:numId="14">
    <w:abstractNumId w:val="14"/>
  </w:num>
  <w:num w:numId="15">
    <w:abstractNumId w:val="9"/>
  </w:num>
  <w:num w:numId="16">
    <w:abstractNumId w:val="5"/>
  </w:num>
  <w:num w:numId="17">
    <w:abstractNumId w:val="8"/>
  </w:num>
  <w:num w:numId="18">
    <w:abstractNumId w:val="11"/>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7F"/>
    <w:rsid w:val="00016573"/>
    <w:rsid w:val="00016F14"/>
    <w:rsid w:val="0002364F"/>
    <w:rsid w:val="00023C6D"/>
    <w:rsid w:val="000852C9"/>
    <w:rsid w:val="00085C2D"/>
    <w:rsid w:val="000B79D4"/>
    <w:rsid w:val="000C3BCB"/>
    <w:rsid w:val="001024B4"/>
    <w:rsid w:val="00147503"/>
    <w:rsid w:val="00147DB5"/>
    <w:rsid w:val="00162491"/>
    <w:rsid w:val="00175D80"/>
    <w:rsid w:val="002125DB"/>
    <w:rsid w:val="00300D13"/>
    <w:rsid w:val="00326BE0"/>
    <w:rsid w:val="0036071A"/>
    <w:rsid w:val="0045537F"/>
    <w:rsid w:val="00467D39"/>
    <w:rsid w:val="004763F8"/>
    <w:rsid w:val="004807F0"/>
    <w:rsid w:val="00483123"/>
    <w:rsid w:val="004E7A5E"/>
    <w:rsid w:val="005326B8"/>
    <w:rsid w:val="005430A5"/>
    <w:rsid w:val="0054369E"/>
    <w:rsid w:val="00597E6F"/>
    <w:rsid w:val="005E767B"/>
    <w:rsid w:val="005F20E7"/>
    <w:rsid w:val="006162B8"/>
    <w:rsid w:val="00617CAA"/>
    <w:rsid w:val="00681C41"/>
    <w:rsid w:val="006867C5"/>
    <w:rsid w:val="00694B94"/>
    <w:rsid w:val="006B0702"/>
    <w:rsid w:val="006B3FF6"/>
    <w:rsid w:val="006B5DC9"/>
    <w:rsid w:val="007023B0"/>
    <w:rsid w:val="0073073F"/>
    <w:rsid w:val="00745456"/>
    <w:rsid w:val="007472DF"/>
    <w:rsid w:val="00755CC9"/>
    <w:rsid w:val="007921FE"/>
    <w:rsid w:val="00796DF1"/>
    <w:rsid w:val="007D1BFE"/>
    <w:rsid w:val="0085526F"/>
    <w:rsid w:val="008B1607"/>
    <w:rsid w:val="008E1AF6"/>
    <w:rsid w:val="009312E6"/>
    <w:rsid w:val="009402F6"/>
    <w:rsid w:val="009E16AE"/>
    <w:rsid w:val="00A2488B"/>
    <w:rsid w:val="00A253D5"/>
    <w:rsid w:val="00A5309D"/>
    <w:rsid w:val="00A60DC3"/>
    <w:rsid w:val="00A75241"/>
    <w:rsid w:val="00AB65A0"/>
    <w:rsid w:val="00AD7C7B"/>
    <w:rsid w:val="00B06EB8"/>
    <w:rsid w:val="00B51143"/>
    <w:rsid w:val="00BB723D"/>
    <w:rsid w:val="00BB7AAF"/>
    <w:rsid w:val="00BC61DB"/>
    <w:rsid w:val="00BE310C"/>
    <w:rsid w:val="00BE4077"/>
    <w:rsid w:val="00BF15A9"/>
    <w:rsid w:val="00C04827"/>
    <w:rsid w:val="00C224A6"/>
    <w:rsid w:val="00C32297"/>
    <w:rsid w:val="00C41AC1"/>
    <w:rsid w:val="00C65CF6"/>
    <w:rsid w:val="00C769F7"/>
    <w:rsid w:val="00C94AF5"/>
    <w:rsid w:val="00CA3574"/>
    <w:rsid w:val="00D0501D"/>
    <w:rsid w:val="00D05613"/>
    <w:rsid w:val="00D152AD"/>
    <w:rsid w:val="00D23903"/>
    <w:rsid w:val="00D51463"/>
    <w:rsid w:val="00D528A7"/>
    <w:rsid w:val="00D62884"/>
    <w:rsid w:val="00DC3244"/>
    <w:rsid w:val="00DD4D98"/>
    <w:rsid w:val="00E06152"/>
    <w:rsid w:val="00E23C1E"/>
    <w:rsid w:val="00E63613"/>
    <w:rsid w:val="00EB3FE5"/>
    <w:rsid w:val="00F62D90"/>
    <w:rsid w:val="00FB4FB3"/>
    <w:rsid w:val="00FC1D08"/>
    <w:rsid w:val="00FF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4AAC3"/>
  <w15:docId w15:val="{1D94584F-F860-478D-95F2-23149F08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37F"/>
  </w:style>
  <w:style w:type="paragraph" w:styleId="a5">
    <w:name w:val="footer"/>
    <w:basedOn w:val="a"/>
    <w:link w:val="a6"/>
    <w:uiPriority w:val="99"/>
    <w:unhideWhenUsed/>
    <w:rsid w:val="0045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37F"/>
  </w:style>
  <w:style w:type="paragraph" w:styleId="2">
    <w:name w:val="Body Text 2"/>
    <w:basedOn w:val="a"/>
    <w:link w:val="20"/>
    <w:uiPriority w:val="99"/>
    <w:rsid w:val="00C41AC1"/>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lang w:eastAsia="ru-RU"/>
    </w:rPr>
  </w:style>
  <w:style w:type="character" w:customStyle="1" w:styleId="20">
    <w:name w:val="Основной текст 2 Знак"/>
    <w:basedOn w:val="a0"/>
    <w:link w:val="2"/>
    <w:uiPriority w:val="99"/>
    <w:rsid w:val="00C41AC1"/>
    <w:rPr>
      <w:rFonts w:ascii="Times New Roman" w:eastAsia="Times New Roman" w:hAnsi="Times New Roman" w:cs="Times New Roman"/>
      <w:bCs/>
      <w:sz w:val="28"/>
      <w:szCs w:val="20"/>
      <w:lang w:eastAsia="ru-RU"/>
    </w:rPr>
  </w:style>
  <w:style w:type="paragraph" w:styleId="a7">
    <w:name w:val="Body Text Indent"/>
    <w:basedOn w:val="a"/>
    <w:link w:val="a8"/>
    <w:uiPriority w:val="99"/>
    <w:rsid w:val="00C41AC1"/>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uiPriority w:val="99"/>
    <w:rsid w:val="00C41AC1"/>
    <w:rPr>
      <w:rFonts w:ascii="Arial" w:eastAsia="Times New Roman" w:hAnsi="Arial" w:cs="Times New Roman"/>
      <w:sz w:val="24"/>
      <w:szCs w:val="20"/>
      <w:lang w:eastAsia="ru-RU"/>
    </w:rPr>
  </w:style>
  <w:style w:type="table" w:styleId="a9">
    <w:name w:val="Table Grid"/>
    <w:basedOn w:val="a1"/>
    <w:uiPriority w:val="99"/>
    <w:rsid w:val="00C41A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C41AC1"/>
    <w:pPr>
      <w:widowControl w:val="0"/>
      <w:autoSpaceDE w:val="0"/>
      <w:autoSpaceDN w:val="0"/>
      <w:adjustRightInd w:val="0"/>
      <w:spacing w:after="0" w:line="330"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41AC1"/>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C41AC1"/>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41AC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41A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41A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C41AC1"/>
    <w:rPr>
      <w:rFonts w:ascii="Times New Roman" w:hAnsi="Times New Roman" w:cs="Times New Roman"/>
      <w:spacing w:val="10"/>
      <w:sz w:val="24"/>
      <w:szCs w:val="24"/>
    </w:rPr>
  </w:style>
  <w:style w:type="character" w:customStyle="1" w:styleId="FontStyle18">
    <w:name w:val="Font Style18"/>
    <w:basedOn w:val="a0"/>
    <w:uiPriority w:val="99"/>
    <w:rsid w:val="00C41AC1"/>
    <w:rPr>
      <w:rFonts w:ascii="Times New Roman" w:hAnsi="Times New Roman" w:cs="Times New Roman"/>
      <w:b/>
      <w:bCs/>
      <w:sz w:val="26"/>
      <w:szCs w:val="26"/>
    </w:rPr>
  </w:style>
  <w:style w:type="character" w:customStyle="1" w:styleId="FontStyle19">
    <w:name w:val="Font Style19"/>
    <w:basedOn w:val="a0"/>
    <w:uiPriority w:val="99"/>
    <w:rsid w:val="00C41AC1"/>
    <w:rPr>
      <w:rFonts w:ascii="Times New Roman" w:hAnsi="Times New Roman" w:cs="Times New Roman"/>
      <w:sz w:val="22"/>
      <w:szCs w:val="22"/>
    </w:rPr>
  </w:style>
  <w:style w:type="character" w:customStyle="1" w:styleId="FontStyle20">
    <w:name w:val="Font Style20"/>
    <w:basedOn w:val="a0"/>
    <w:uiPriority w:val="99"/>
    <w:rsid w:val="00C41AC1"/>
    <w:rPr>
      <w:rFonts w:ascii="Times New Roman" w:hAnsi="Times New Roman" w:cs="Times New Roman"/>
      <w:b/>
      <w:bCs/>
      <w:sz w:val="22"/>
      <w:szCs w:val="22"/>
    </w:rPr>
  </w:style>
  <w:style w:type="paragraph" w:customStyle="1" w:styleId="Style6">
    <w:name w:val="Style6"/>
    <w:basedOn w:val="a"/>
    <w:uiPriority w:val="99"/>
    <w:rsid w:val="00C41AC1"/>
    <w:pPr>
      <w:widowControl w:val="0"/>
      <w:autoSpaceDE w:val="0"/>
      <w:autoSpaceDN w:val="0"/>
      <w:adjustRightInd w:val="0"/>
      <w:spacing w:after="0" w:line="332" w:lineRule="exact"/>
      <w:ind w:firstLine="72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41A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41AC1"/>
    <w:rPr>
      <w:rFonts w:ascii="Times New Roman" w:hAnsi="Times New Roman" w:cs="Times New Roman"/>
      <w:b/>
      <w:bCs/>
      <w:sz w:val="26"/>
      <w:szCs w:val="26"/>
    </w:rPr>
  </w:style>
  <w:style w:type="character" w:customStyle="1" w:styleId="FontStyle30">
    <w:name w:val="Font Style30"/>
    <w:basedOn w:val="a0"/>
    <w:uiPriority w:val="99"/>
    <w:rsid w:val="00C41AC1"/>
    <w:rPr>
      <w:rFonts w:ascii="Times New Roman" w:hAnsi="Times New Roman" w:cs="Times New Roman"/>
      <w:b/>
      <w:bCs/>
      <w:sz w:val="26"/>
      <w:szCs w:val="26"/>
    </w:rPr>
  </w:style>
  <w:style w:type="paragraph" w:customStyle="1" w:styleId="ConsPlusTitle">
    <w:name w:val="ConsPlusTitle"/>
    <w:rsid w:val="00C41A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C41AC1"/>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ConsPlusNormal">
    <w:name w:val="ConsPlusNormal"/>
    <w:rsid w:val="00C41AC1"/>
    <w:pPr>
      <w:widowControl w:val="0"/>
      <w:autoSpaceDE w:val="0"/>
      <w:autoSpaceDN w:val="0"/>
      <w:spacing w:after="0" w:line="240" w:lineRule="auto"/>
    </w:pPr>
    <w:rPr>
      <w:rFonts w:ascii="Calibri" w:eastAsia="Times New Roman" w:hAnsi="Calibri" w:cs="Calibri"/>
      <w:szCs w:val="20"/>
      <w:lang w:eastAsia="ru-RU"/>
    </w:rPr>
  </w:style>
  <w:style w:type="character" w:styleId="ab">
    <w:name w:val="Emphasis"/>
    <w:basedOn w:val="a0"/>
    <w:qFormat/>
    <w:rsid w:val="00C41AC1"/>
    <w:rPr>
      <w:i/>
      <w:iCs/>
    </w:rPr>
  </w:style>
  <w:style w:type="character" w:styleId="ac">
    <w:name w:val="Hyperlink"/>
    <w:basedOn w:val="a0"/>
    <w:uiPriority w:val="99"/>
    <w:unhideWhenUsed/>
    <w:rsid w:val="00C41AC1"/>
    <w:rPr>
      <w:color w:val="0563C1" w:themeColor="hyperlink"/>
      <w:u w:val="single"/>
    </w:rPr>
  </w:style>
  <w:style w:type="paragraph" w:styleId="ad">
    <w:name w:val="Balloon Text"/>
    <w:basedOn w:val="a"/>
    <w:link w:val="ae"/>
    <w:uiPriority w:val="99"/>
    <w:semiHidden/>
    <w:unhideWhenUsed/>
    <w:rsid w:val="00C41AC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41AC1"/>
    <w:rPr>
      <w:rFonts w:ascii="Tahoma" w:eastAsia="Times New Roman" w:hAnsi="Tahoma" w:cs="Tahoma"/>
      <w:sz w:val="16"/>
      <w:szCs w:val="16"/>
      <w:lang w:eastAsia="ru-RU"/>
    </w:rPr>
  </w:style>
  <w:style w:type="character" w:styleId="af">
    <w:name w:val="annotation reference"/>
    <w:basedOn w:val="a0"/>
    <w:uiPriority w:val="99"/>
    <w:semiHidden/>
    <w:unhideWhenUsed/>
    <w:rsid w:val="00BC61DB"/>
    <w:rPr>
      <w:sz w:val="16"/>
      <w:szCs w:val="16"/>
    </w:rPr>
  </w:style>
  <w:style w:type="paragraph" w:styleId="af0">
    <w:name w:val="annotation text"/>
    <w:basedOn w:val="a"/>
    <w:link w:val="af1"/>
    <w:uiPriority w:val="99"/>
    <w:semiHidden/>
    <w:unhideWhenUsed/>
    <w:rsid w:val="00BC61DB"/>
    <w:pPr>
      <w:spacing w:line="240" w:lineRule="auto"/>
    </w:pPr>
    <w:rPr>
      <w:sz w:val="20"/>
      <w:szCs w:val="20"/>
    </w:rPr>
  </w:style>
  <w:style w:type="character" w:customStyle="1" w:styleId="af1">
    <w:name w:val="Текст примечания Знак"/>
    <w:basedOn w:val="a0"/>
    <w:link w:val="af0"/>
    <w:uiPriority w:val="99"/>
    <w:semiHidden/>
    <w:rsid w:val="00BC61DB"/>
    <w:rPr>
      <w:sz w:val="20"/>
      <w:szCs w:val="20"/>
    </w:rPr>
  </w:style>
  <w:style w:type="paragraph" w:styleId="af2">
    <w:name w:val="annotation subject"/>
    <w:basedOn w:val="af0"/>
    <w:next w:val="af0"/>
    <w:link w:val="af3"/>
    <w:uiPriority w:val="99"/>
    <w:semiHidden/>
    <w:unhideWhenUsed/>
    <w:rsid w:val="00BC61DB"/>
    <w:rPr>
      <w:b/>
      <w:bCs/>
    </w:rPr>
  </w:style>
  <w:style w:type="character" w:customStyle="1" w:styleId="af3">
    <w:name w:val="Тема примечания Знак"/>
    <w:basedOn w:val="af1"/>
    <w:link w:val="af2"/>
    <w:uiPriority w:val="99"/>
    <w:semiHidden/>
    <w:rsid w:val="00BC6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47D278D73A8C80E12D6B90627ABCDB21F3DBE33E4B642FE4616B8C92494560821906F287096EFD0A250AD42075967A075ADF1RFQ6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C6C6938AE329D2060BCB0234629D89DC5EE478E58B50779D2FC2002F72CA90408F506222D8402B8EA653D796906B949F0257D70E9898FN6L1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1&amp;n=351229&amp;dst=1008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150726"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Ekaterina S. Maharandina</cp:lastModifiedBy>
  <cp:revision>3</cp:revision>
  <dcterms:created xsi:type="dcterms:W3CDTF">2024-01-12T05:44:00Z</dcterms:created>
  <dcterms:modified xsi:type="dcterms:W3CDTF">2024-01-12T05:51:00Z</dcterms:modified>
</cp:coreProperties>
</file>