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B" w:rsidRPr="007C687B" w:rsidRDefault="007C687B" w:rsidP="007C687B">
      <w:pPr>
        <w:shd w:val="clear" w:color="auto" w:fill="DFF6FE"/>
        <w:spacing w:after="300" w:line="240" w:lineRule="auto"/>
        <w:outlineLvl w:val="1"/>
        <w:rPr>
          <w:rFonts w:ascii="Alegreya" w:eastAsia="Times New Roman" w:hAnsi="Alegreya" w:cs="Times New Roman"/>
          <w:color w:val="000707"/>
          <w:sz w:val="72"/>
          <w:szCs w:val="72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72"/>
          <w:szCs w:val="72"/>
          <w:lang w:eastAsia="ru-RU"/>
        </w:rPr>
        <w:t>О звании «Город трудовой доблести»</w:t>
      </w:r>
    </w:p>
    <w:p w:rsidR="007C687B" w:rsidRPr="007C687B" w:rsidRDefault="007C687B" w:rsidP="007C687B">
      <w:pPr>
        <w:shd w:val="clear" w:color="auto" w:fill="DFF6FE"/>
        <w:spacing w:after="300" w:line="240" w:lineRule="auto"/>
        <w:rPr>
          <w:rFonts w:ascii="Alegreya" w:eastAsia="Times New Roman" w:hAnsi="Alegreya" w:cs="Times New Roman"/>
          <w:caps/>
          <w:color w:val="000707"/>
          <w:spacing w:val="1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aps/>
          <w:color w:val="000707"/>
          <w:spacing w:val="17"/>
          <w:sz w:val="27"/>
          <w:szCs w:val="27"/>
          <w:lang w:eastAsia="ru-RU"/>
        </w:rPr>
        <w:t>ГОРОД ТРУДОВОЙ ДОБЛЕСТИ — ПОЧЁТНОЕ ЗВАНИЕ РОССИЙСКОЙ ФЕДЕРАЦИИ, УСТАНОВЛЕННОЕ ФЕДЕРАЛЬНЫМ ЗАКОНОМ ОТ 1 МАРТА 2020 ГОДА «В ЦЕЛЯХ УВЕКОВЕЧЕНИЯ ПОДВИГА ТРУЖЕНИКОВ ТЫЛА ВО ВРЕМЯ ВЕЛИКОЙ ОТЕЧЕСТВЕННОЙ ВОЙНЫ 1941—1945 ГОДОВ». ПРИСВАИВАЕТСЯ ГОРОДАМ РОССИЙСКОЙ ФЕДЕРАЦИИ, ЖИТЕЛИ КОТОРЫХ «ВНЕСЛИ ЗНАЧИТЕЛЬНЫЙ ВКЛАД В ДОСТИЖЕНИЕ ПОБЕДЫ В ВЕЛИКОЙ ОТЕЧЕСТВЕННОЙ ВОЙНЕ 1941—1945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САМООТВЕРЖЕННОСТЬ».</w:t>
      </w:r>
    </w:p>
    <w:p w:rsidR="007C687B" w:rsidRPr="007C687B" w:rsidRDefault="007C687B" w:rsidP="007C687B">
      <w:pPr>
        <w:numPr>
          <w:ilvl w:val="0"/>
          <w:numId w:val="1"/>
        </w:numPr>
        <w:shd w:val="clear" w:color="auto" w:fill="DFF6FE"/>
        <w:spacing w:after="300" w:line="240" w:lineRule="auto"/>
        <w:ind w:left="0"/>
        <w:outlineLvl w:val="2"/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</w:pPr>
      <w:r w:rsidRPr="007C687B"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  <w:t>КАКИМ ГОРОДАМ СМОГУТ ПРИСВАИВАТЬ ЭТО ЗВАНИЕ?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Звание «Город трудовой доблести» может быть присвоено городу Российской Федерации, жители которого проявили трудовой героизм и самоотверженность, обеспечив бесперебойное производство военной и гражданской продукции на городских промышленных предприятиях во время Великой Отечественной войны.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Основаниями для присвоения звания могут быть государственные награды, врученные предприятиям либо отдельным работникам за трудовые заслуги, вручение заводам переходящих Красных знамен Государственного комитета обороны, а также трудовой героизм жителей города 1941-1945 годах, подтвержденный документально.</w:t>
      </w:r>
    </w:p>
    <w:p w:rsidR="007C687B" w:rsidRPr="007C687B" w:rsidRDefault="007C687B" w:rsidP="007C687B">
      <w:pPr>
        <w:numPr>
          <w:ilvl w:val="0"/>
          <w:numId w:val="1"/>
        </w:numPr>
        <w:shd w:val="clear" w:color="auto" w:fill="DFF6FE"/>
        <w:spacing w:after="0" w:line="240" w:lineRule="auto"/>
        <w:ind w:left="0"/>
        <w:outlineLvl w:val="2"/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</w:pPr>
      <w:r w:rsidRPr="007C687B"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  <w:t>ЧТО ДАЕТ ЗВАНИЕ «ГОРОД ТРУДОВОЙ ДОБЛЕСТИ»?</w:t>
      </w:r>
      <w:r w:rsidRPr="007C687B"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  <w:br/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В населенных пунктах, удостоенных звания «Город трудовой доблести», установят стелу с изображением герба города и текстом Указа Президента Российской Федерации о присвоении звания. Помимо этого, в них будут проводиться публичные мероприятия и праздничные салюты 1 мая, 9 мая и в День города. Власти субъекта и органы местного самоуправления должны обеспечивать сохранение военно-исторического и трудового наследия города, удостоенного почетного звания, и осуществлять патриотическое воспитание его жителей, прежде всего, молодежи.</w:t>
      </w:r>
    </w:p>
    <w:p w:rsidR="007C687B" w:rsidRPr="007C687B" w:rsidRDefault="007C687B" w:rsidP="007C687B">
      <w:pPr>
        <w:numPr>
          <w:ilvl w:val="0"/>
          <w:numId w:val="1"/>
        </w:numPr>
        <w:shd w:val="clear" w:color="auto" w:fill="DFF6FE"/>
        <w:spacing w:after="300" w:line="240" w:lineRule="auto"/>
        <w:ind w:left="0"/>
        <w:outlineLvl w:val="2"/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</w:pPr>
      <w:r w:rsidRPr="007C687B"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  <w:lastRenderedPageBreak/>
        <w:t>КАК ПРОИСХОДИТ ПРОЦЕДУРА ПРИСВОЕНИЯ ЗВАНИЯ?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Предложение о присвоении звания могут вносить в органы местного самоуправления граждане либо общественные объединения. Затем оно будет передано региональным властям, которые уже будут обращаться к Президенту Российской Федерации с ходатайством о присвоении почетного звания «Город трудовой доблести».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Обращение должно получить экспертное заключение Российской академии наук, подтверждающее наличие оснований для присвоения звания. А затем ходатайство будет рассмотрено Российским организационным комитетом «Победа». Только после этого звание может быть присвоено городу Указом Президента Российской Федерации.</w:t>
      </w:r>
    </w:p>
    <w:p w:rsidR="007C687B" w:rsidRPr="007C687B" w:rsidRDefault="007C687B" w:rsidP="007C687B">
      <w:pPr>
        <w:numPr>
          <w:ilvl w:val="0"/>
          <w:numId w:val="1"/>
        </w:numPr>
        <w:shd w:val="clear" w:color="auto" w:fill="DFF6FE"/>
        <w:spacing w:after="300" w:line="240" w:lineRule="auto"/>
        <w:ind w:left="0"/>
        <w:outlineLvl w:val="2"/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</w:pPr>
      <w:r w:rsidRPr="007C687B">
        <w:rPr>
          <w:rFonts w:ascii="Alegreya-Black" w:eastAsia="Times New Roman" w:hAnsi="Alegreya-Black" w:cs="Times New Roman"/>
          <w:b/>
          <w:bCs/>
          <w:caps/>
          <w:color w:val="000707"/>
          <w:spacing w:val="17"/>
          <w:sz w:val="36"/>
          <w:szCs w:val="36"/>
          <w:lang w:eastAsia="ru-RU"/>
        </w:rPr>
        <w:t>ПОЧЕМУ НЕОБХОДИМО ПОДДЕРЖАТЬ ИНИЦИАТИВУ?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1. Присвоение городу Каменск-Уральский звания «Город трудовой доблести» – это восстановление исторической справедливости. Признание самопожертвования и героизма горожан, без которых не было бы Великой Победы.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2. Наш город – город промышленный и работающий, который многое сделал для нашей общей Победы, ковал ее каждый день своим трудовым мужеством и героизмом. Звание «Город трудовой доблести» будет способствовать более уважительному отношению к понятию «человек труда».</w:t>
      </w:r>
    </w:p>
    <w:p w:rsidR="007C687B" w:rsidRPr="007C687B" w:rsidRDefault="007C687B" w:rsidP="007C687B">
      <w:pPr>
        <w:shd w:val="clear" w:color="auto" w:fill="DFF6FE"/>
        <w:spacing w:after="105" w:line="240" w:lineRule="auto"/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</w:pPr>
      <w:r w:rsidRPr="007C687B">
        <w:rPr>
          <w:rFonts w:ascii="Alegreya" w:eastAsia="Times New Roman" w:hAnsi="Alegreya" w:cs="Times New Roman"/>
          <w:color w:val="000707"/>
          <w:sz w:val="27"/>
          <w:szCs w:val="27"/>
          <w:lang w:eastAsia="ru-RU"/>
        </w:rPr>
        <w:t>3. Главное – на получение звания «Город трудовой доблести» сейчас претендуют многие города. У нас есть возможность показать всей стране, что мы действительно достойны этого звания!</w:t>
      </w:r>
    </w:p>
    <w:p w:rsidR="00CC0D0A" w:rsidRDefault="00CC0D0A">
      <w:bookmarkStart w:id="0" w:name="_GoBack"/>
      <w:bookmarkEnd w:id="0"/>
    </w:p>
    <w:sectPr w:rsidR="00C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legreya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0AE"/>
    <w:multiLevelType w:val="multilevel"/>
    <w:tmpl w:val="46B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A"/>
    <w:rsid w:val="007C687B"/>
    <w:rsid w:val="00CC0D0A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8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8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</cp:revision>
  <cp:lastPrinted>2021-05-20T06:53:00Z</cp:lastPrinted>
  <dcterms:created xsi:type="dcterms:W3CDTF">2021-05-20T06:52:00Z</dcterms:created>
  <dcterms:modified xsi:type="dcterms:W3CDTF">2021-05-20T06:54:00Z</dcterms:modified>
</cp:coreProperties>
</file>