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0A" w:rsidRPr="00D05749" w:rsidRDefault="00FB268B" w:rsidP="004E540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27pt;width:72.05pt;height:62.95pt;z-index:251658240">
            <v:imagedata r:id="rId7" o:title=""/>
          </v:shape>
          <o:OLEObject Type="Embed" ProgID="Word.Picture.8" ShapeID="_x0000_s1026" DrawAspect="Content" ObjectID="_1469883014" r:id="rId8"/>
        </w:pict>
      </w:r>
    </w:p>
    <w:p w:rsidR="004E540A" w:rsidRPr="00D05749" w:rsidRDefault="004E540A" w:rsidP="004E540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05749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4E540A" w:rsidRPr="00D05749" w:rsidRDefault="004E540A" w:rsidP="004E54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74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4E540A" w:rsidRPr="00D05749" w:rsidRDefault="004E540A" w:rsidP="004E54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0574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0574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E540A" w:rsidRPr="00D05749" w:rsidRDefault="004E540A" w:rsidP="004E54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574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89F55" wp14:editId="42D53E5F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7465" r="28575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4E540A" w:rsidRPr="00D05749" w:rsidRDefault="004E540A" w:rsidP="004E5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7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C60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C60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57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574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05749"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C6060">
        <w:rPr>
          <w:rFonts w:ascii="Times New Roman" w:hAnsi="Times New Roman" w:cs="Times New Roman"/>
          <w:sz w:val="24"/>
          <w:szCs w:val="24"/>
        </w:rPr>
        <w:t>911</w:t>
      </w:r>
      <w:r w:rsidRPr="00D05749">
        <w:rPr>
          <w:rFonts w:ascii="Times New Roman" w:hAnsi="Times New Roman" w:cs="Times New Roman"/>
          <w:sz w:val="24"/>
          <w:szCs w:val="24"/>
        </w:rPr>
        <w:t>- п</w:t>
      </w:r>
    </w:p>
    <w:p w:rsidR="004E540A" w:rsidRPr="00D05749" w:rsidRDefault="004E540A" w:rsidP="004E5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0574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0574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05749">
        <w:rPr>
          <w:rFonts w:ascii="Times New Roman" w:hAnsi="Times New Roman" w:cs="Times New Roman"/>
          <w:sz w:val="24"/>
          <w:szCs w:val="24"/>
        </w:rPr>
        <w:t>евьянск</w:t>
      </w:r>
      <w:proofErr w:type="spellEnd"/>
    </w:p>
    <w:p w:rsidR="004E540A" w:rsidRPr="00D05749" w:rsidRDefault="004E540A" w:rsidP="004E5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060" w:rsidRDefault="00EC6060" w:rsidP="004E5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6060" w:rsidRPr="00EC6060" w:rsidRDefault="00EC6060" w:rsidP="00EC6060">
      <w:pPr>
        <w:keepLines/>
        <w:tabs>
          <w:tab w:val="left" w:pos="1780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C6060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 в муниципальную программу «Развитие физической культуры и спорта </w:t>
      </w:r>
      <w:proofErr w:type="gramStart"/>
      <w:r w:rsidRPr="00EC6060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 w:rsidRPr="00EC60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EC6060">
        <w:rPr>
          <w:rFonts w:ascii="Times New Roman" w:hAnsi="Times New Roman" w:cs="Times New Roman"/>
          <w:b/>
          <w:i/>
          <w:sz w:val="26"/>
          <w:szCs w:val="26"/>
        </w:rPr>
        <w:t>Невьянском</w:t>
      </w:r>
      <w:proofErr w:type="gramEnd"/>
      <w:r w:rsidRPr="00EC6060">
        <w:rPr>
          <w:rFonts w:ascii="Times New Roman" w:hAnsi="Times New Roman" w:cs="Times New Roman"/>
          <w:b/>
          <w:i/>
          <w:sz w:val="26"/>
          <w:szCs w:val="26"/>
        </w:rPr>
        <w:t xml:space="preserve"> городском округе» на 2012-2015 годы» утвержденную  постановлением администрации Невьянского городского округа  от 13.07.2011 года  № 1798-п  </w:t>
      </w:r>
    </w:p>
    <w:p w:rsidR="00EC6060" w:rsidRPr="00EC6060" w:rsidRDefault="00EC6060" w:rsidP="00EC6060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6060">
        <w:rPr>
          <w:rFonts w:ascii="Times New Roman" w:hAnsi="Times New Roman" w:cs="Times New Roman"/>
          <w:sz w:val="26"/>
          <w:szCs w:val="26"/>
        </w:rPr>
        <w:t xml:space="preserve"> В соответствии с подпунктом 19 части 1 статьи 16 Федерального Закона от 06.10.2003 г. № 131-ФЗ (в ред. от 21.07.2014г.) «Об общих принципах организации местного самоуправления в Российской Федерации», с пунктом 25 статьи 31,  с подпунктом 3 пункта 7 статьи 46 Устава Невьянского городского округа</w:t>
      </w:r>
    </w:p>
    <w:p w:rsidR="00EC6060" w:rsidRPr="00EC6060" w:rsidRDefault="00EC6060" w:rsidP="00EC6060">
      <w:pPr>
        <w:keepLines/>
        <w:tabs>
          <w:tab w:val="left" w:pos="178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C6060">
        <w:rPr>
          <w:rFonts w:ascii="Times New Roman" w:hAnsi="Times New Roman" w:cs="Times New Roman"/>
          <w:b/>
          <w:sz w:val="26"/>
          <w:szCs w:val="26"/>
        </w:rPr>
        <w:t xml:space="preserve">ПОСТАНОВЛЯЮ: </w:t>
      </w:r>
    </w:p>
    <w:p w:rsidR="00EC6060" w:rsidRPr="00EC6060" w:rsidRDefault="00EC6060" w:rsidP="00EC6060">
      <w:pPr>
        <w:keepLines/>
        <w:tabs>
          <w:tab w:val="left" w:pos="17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C6060">
        <w:rPr>
          <w:rFonts w:ascii="Times New Roman" w:hAnsi="Times New Roman" w:cs="Times New Roman"/>
          <w:sz w:val="26"/>
          <w:szCs w:val="26"/>
        </w:rPr>
        <w:t xml:space="preserve">         1. Внести изменения в муниципальную программу «Развитие физической культуры и спорта </w:t>
      </w:r>
      <w:proofErr w:type="gramStart"/>
      <w:r w:rsidRPr="00EC60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C60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6060">
        <w:rPr>
          <w:rFonts w:ascii="Times New Roman" w:hAnsi="Times New Roman" w:cs="Times New Roman"/>
          <w:sz w:val="26"/>
          <w:szCs w:val="26"/>
        </w:rPr>
        <w:t>Невьянском</w:t>
      </w:r>
      <w:proofErr w:type="gramEnd"/>
      <w:r w:rsidRPr="00EC6060">
        <w:rPr>
          <w:rFonts w:ascii="Times New Roman" w:hAnsi="Times New Roman" w:cs="Times New Roman"/>
          <w:sz w:val="26"/>
          <w:szCs w:val="26"/>
        </w:rPr>
        <w:t xml:space="preserve"> городском округе» на 2012-2015 годы», утвержденную пунктом 1 постановления администрации  Невьянского городского округа от  13.07.2011 года  № 1798-п (в ред. от  24.04.2014г. № 941-п), в следующей редакции:</w:t>
      </w:r>
    </w:p>
    <w:p w:rsidR="00EC6060" w:rsidRPr="00EC6060" w:rsidRDefault="00EC6060" w:rsidP="00EC6060">
      <w:pPr>
        <w:keepLines/>
        <w:numPr>
          <w:ilvl w:val="0"/>
          <w:numId w:val="2"/>
        </w:numPr>
        <w:tabs>
          <w:tab w:val="clear" w:pos="1080"/>
          <w:tab w:val="left" w:pos="-180"/>
          <w:tab w:val="num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60">
        <w:rPr>
          <w:rFonts w:ascii="Times New Roman" w:hAnsi="Times New Roman" w:cs="Times New Roman"/>
          <w:sz w:val="26"/>
          <w:szCs w:val="26"/>
        </w:rPr>
        <w:t xml:space="preserve">1.1. приложение № 3 к муниципальной программе  «План мероприятий по выполнению муниципальной программы «Развитие физической культуры и спорта </w:t>
      </w:r>
      <w:proofErr w:type="gramStart"/>
      <w:r w:rsidRPr="00EC60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C606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C6060">
        <w:rPr>
          <w:rFonts w:ascii="Times New Roman" w:hAnsi="Times New Roman" w:cs="Times New Roman"/>
          <w:sz w:val="26"/>
          <w:szCs w:val="26"/>
        </w:rPr>
        <w:t>Невьянском</w:t>
      </w:r>
      <w:proofErr w:type="gramEnd"/>
      <w:r w:rsidRPr="00EC6060">
        <w:rPr>
          <w:rFonts w:ascii="Times New Roman" w:hAnsi="Times New Roman" w:cs="Times New Roman"/>
          <w:sz w:val="26"/>
          <w:szCs w:val="26"/>
        </w:rPr>
        <w:t xml:space="preserve"> городском округе» на 2012-2015 годы»,  изложить в новой редакции (приложение № 1);</w:t>
      </w:r>
    </w:p>
    <w:p w:rsidR="00EC6060" w:rsidRPr="00EC6060" w:rsidRDefault="00EC6060" w:rsidP="00EC6060">
      <w:pPr>
        <w:keepLines/>
        <w:numPr>
          <w:ilvl w:val="0"/>
          <w:numId w:val="2"/>
        </w:numPr>
        <w:tabs>
          <w:tab w:val="clear" w:pos="1080"/>
          <w:tab w:val="left" w:pos="-180"/>
          <w:tab w:val="num" w:pos="0"/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6060">
        <w:rPr>
          <w:rFonts w:ascii="Times New Roman" w:hAnsi="Times New Roman" w:cs="Times New Roman"/>
          <w:sz w:val="26"/>
          <w:szCs w:val="26"/>
        </w:rPr>
        <w:t xml:space="preserve">1.2. приложение № 4 «Расходы на реализацию муниципальной  программы «Развитие физической культуры и спорта </w:t>
      </w:r>
      <w:proofErr w:type="gramStart"/>
      <w:r w:rsidRPr="00EC60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C60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C6060">
        <w:rPr>
          <w:rFonts w:ascii="Times New Roman" w:hAnsi="Times New Roman" w:cs="Times New Roman"/>
          <w:sz w:val="26"/>
          <w:szCs w:val="26"/>
        </w:rPr>
        <w:t>Невьянском</w:t>
      </w:r>
      <w:proofErr w:type="gramEnd"/>
      <w:r w:rsidRPr="00EC6060">
        <w:rPr>
          <w:rFonts w:ascii="Times New Roman" w:hAnsi="Times New Roman" w:cs="Times New Roman"/>
          <w:sz w:val="26"/>
          <w:szCs w:val="26"/>
        </w:rPr>
        <w:t xml:space="preserve"> городском округе» на 2012-2015 годы»  изложить в новой редакции (приложение № 2).</w:t>
      </w:r>
    </w:p>
    <w:p w:rsidR="00EC6060" w:rsidRPr="00EC6060" w:rsidRDefault="00EC6060" w:rsidP="00EC6060">
      <w:pPr>
        <w:keepLines/>
        <w:tabs>
          <w:tab w:val="left" w:pos="360"/>
          <w:tab w:val="num" w:pos="1260"/>
        </w:tabs>
        <w:ind w:right="-8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6060">
        <w:rPr>
          <w:rFonts w:ascii="Times New Roman" w:hAnsi="Times New Roman" w:cs="Times New Roman"/>
          <w:sz w:val="26"/>
          <w:szCs w:val="26"/>
        </w:rPr>
        <w:t>2. 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EC6060" w:rsidRPr="00EC6060" w:rsidRDefault="00EC6060" w:rsidP="00EC6060">
      <w:pPr>
        <w:keepLines/>
        <w:tabs>
          <w:tab w:val="left" w:pos="360"/>
          <w:tab w:val="num" w:pos="1260"/>
        </w:tabs>
        <w:ind w:right="-8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6060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EC60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C606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 заместителя   главы   администрации  Невьянского   городского  округа  по социальным вопросам Попова И.С.</w:t>
      </w:r>
    </w:p>
    <w:p w:rsidR="00EC6060" w:rsidRPr="00EC6060" w:rsidRDefault="00EC6060" w:rsidP="00EC6060">
      <w:pPr>
        <w:keepLines/>
        <w:tabs>
          <w:tab w:val="left" w:pos="360"/>
          <w:tab w:val="num" w:pos="1260"/>
        </w:tabs>
        <w:ind w:right="-81"/>
        <w:jc w:val="both"/>
        <w:rPr>
          <w:rFonts w:ascii="Times New Roman" w:hAnsi="Times New Roman" w:cs="Times New Roman"/>
          <w:sz w:val="26"/>
          <w:szCs w:val="26"/>
        </w:rPr>
      </w:pPr>
    </w:p>
    <w:p w:rsidR="00EC6060" w:rsidRPr="00EC6060" w:rsidRDefault="00EC6060" w:rsidP="00EC6060">
      <w:pPr>
        <w:keepLines/>
        <w:tabs>
          <w:tab w:val="left" w:pos="7480"/>
        </w:tabs>
        <w:ind w:right="-81"/>
        <w:jc w:val="both"/>
        <w:rPr>
          <w:rFonts w:ascii="Times New Roman" w:hAnsi="Times New Roman" w:cs="Times New Roman"/>
          <w:sz w:val="26"/>
          <w:szCs w:val="26"/>
        </w:rPr>
      </w:pPr>
      <w:r w:rsidRPr="00EC6060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</w:t>
      </w:r>
      <w:r w:rsidR="00D01F37">
        <w:rPr>
          <w:rFonts w:ascii="Times New Roman" w:hAnsi="Times New Roman" w:cs="Times New Roman"/>
          <w:sz w:val="26"/>
          <w:szCs w:val="26"/>
        </w:rPr>
        <w:t xml:space="preserve"> </w:t>
      </w:r>
      <w:r w:rsidRPr="00EC6060">
        <w:rPr>
          <w:rFonts w:ascii="Times New Roman" w:hAnsi="Times New Roman" w:cs="Times New Roman"/>
          <w:sz w:val="26"/>
          <w:szCs w:val="26"/>
        </w:rPr>
        <w:t xml:space="preserve">                                      Е.Т. </w:t>
      </w:r>
      <w:proofErr w:type="spellStart"/>
      <w:r w:rsidRPr="00EC6060">
        <w:rPr>
          <w:rFonts w:ascii="Times New Roman" w:hAnsi="Times New Roman" w:cs="Times New Roman"/>
          <w:sz w:val="26"/>
          <w:szCs w:val="26"/>
        </w:rPr>
        <w:t>Каюмов</w:t>
      </w:r>
      <w:proofErr w:type="spellEnd"/>
    </w:p>
    <w:p w:rsidR="008F19C9" w:rsidRDefault="008F19C9" w:rsidP="004E5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8F19C9" w:rsidSect="008F19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19C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Приложение № 1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19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к постановлению администрации Невьянского                                       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19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городского округа от  04.08. 2014 г.  № 1911 -</w:t>
      </w:r>
      <w:proofErr w:type="gramStart"/>
      <w:r w:rsidRPr="008F19C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8F19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8F19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«Приложение N 3 к муниципальной Программе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19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"Развитие физической культуры и спорта </w:t>
      </w:r>
      <w:proofErr w:type="gramStart"/>
      <w:r w:rsidRPr="008F19C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F19C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19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8F19C9">
        <w:rPr>
          <w:rFonts w:ascii="Times New Roman" w:eastAsia="Times New Roman" w:hAnsi="Times New Roman" w:cs="Times New Roman"/>
          <w:lang w:eastAsia="ru-RU"/>
        </w:rPr>
        <w:t>Невьянском городском округе" на 2012 - 2015 годы</w:t>
      </w:r>
      <w:proofErr w:type="gramEnd"/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ВЫПОЛНЕНИЮ </w:t>
      </w:r>
      <w:proofErr w:type="gramStart"/>
      <w:r w:rsidRPr="008F19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"РАЗВИТИЕ ФИЗИЧЕСКОЙ КУЛЬТУРЫ И СПОРТА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ind w:right="-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gramStart"/>
      <w:r w:rsidRPr="008F1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1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НЕВЬЯНСКОМ</w:t>
      </w:r>
      <w:proofErr w:type="gramEnd"/>
      <w:r w:rsidRPr="008F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ОКРУГЕ" НА 2012 - 2015 ГОДЫ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ind w:right="-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76"/>
        <w:gridCol w:w="1544"/>
        <w:gridCol w:w="1240"/>
        <w:gridCol w:w="1260"/>
        <w:gridCol w:w="1100"/>
        <w:gridCol w:w="3580"/>
      </w:tblGrid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(исполнитель мероприятия)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выполнения мероприятия</w:t>
            </w:r>
          </w:p>
        </w:tc>
        <w:tc>
          <w:tcPr>
            <w:tcW w:w="3600" w:type="dxa"/>
            <w:gridSpan w:val="3"/>
          </w:tcPr>
          <w:p w:rsidR="008F19C9" w:rsidRPr="008F19C9" w:rsidRDefault="008F19C9" w:rsidP="008F19C9">
            <w:pPr>
              <w:spacing w:after="0" w:line="240" w:lineRule="auto"/>
              <w:ind w:right="180" w:hanging="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расходов на выполнение мероприятий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8F1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8F1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580" w:type="dxa"/>
          </w:tcPr>
          <w:p w:rsidR="008F19C9" w:rsidRPr="008F19C9" w:rsidRDefault="008F19C9" w:rsidP="008F19C9">
            <w:pPr>
              <w:tabs>
                <w:tab w:val="left" w:pos="3292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Результаты, достигаемые в ходе выполнения мероприятия, судьба имущества, которое предполагается приобрести в ходе выполнения программы</w:t>
            </w:r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spellEnd"/>
            <w:proofErr w:type="gramEnd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удельного веса населения Невьянского городского округа, систематически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 (в процентном отношении от общей численности населения НГО)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 гг.</w:t>
            </w:r>
          </w:p>
        </w:tc>
        <w:tc>
          <w:tcPr>
            <w:tcW w:w="3600" w:type="dxa"/>
            <w:gridSpan w:val="3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2012г.- 15,5 %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2013г.- 21%</w:t>
            </w:r>
          </w:p>
          <w:p w:rsidR="008F19C9" w:rsidRPr="008F19C9" w:rsidRDefault="008F19C9" w:rsidP="008F19C9">
            <w:pPr>
              <w:tabs>
                <w:tab w:val="center" w:pos="1602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2014г.- 23%</w:t>
            </w: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2015г.- 25%</w:t>
            </w: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систематически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физической культурой и спортом</w:t>
            </w:r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проведение физкультурно-оздоровительных, спортивно-массовых мероприятий местного уровня,  участие в соревнованиях областного, Российского  уровня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2012–2015г.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2013г. 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2014г. 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2015г. 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жителей Невьянского городского округа  к участию в физкультурно-оздоровительных и спортивных мероприятиях.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физкультурных и спортивных мероприятий. </w:t>
            </w:r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спортивного инвентаря и оборудования, спортивной одежды 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2012-2015г.г.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2012г. 2013г. 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2014г. 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931,4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197,1</w:t>
            </w: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спортивным инвентарем и оборудованием, спортивной одеждой (ДЮСШ </w:t>
            </w:r>
            <w:proofErr w:type="spell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ементный</w:t>
            </w:r>
            <w:proofErr w:type="spellEnd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ДЮСШ города Невьянска, МКУ НГО «ЦСП»)</w:t>
            </w:r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фонарей освещения для мини стадиона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физкультурно-оздоровительного комплекса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F19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 г</w:t>
              </w:r>
            </w:smartTag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5258,5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реконструкция спортивных сооружений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спортивных площадок  и спортивных клубов по месту жительства (в том числе техническое обследование строительных конструкций и составление проектно-сметной документации)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2012-2015г.г.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2852,0</w:t>
            </w:r>
          </w:p>
          <w:p w:rsidR="008F19C9" w:rsidRPr="008F19C9" w:rsidRDefault="008F19C9" w:rsidP="008F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C00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3109,0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опор освещения на мини стадионе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узла учета тепловой энергии в молодежном спортивном клубе «Маяк»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 на проживание и питание участников соревнований мирового уровня  (не более 1 спортсмена в год)     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F19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 г</w:t>
              </w:r>
            </w:smartTag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спортсменов в соревнованиях мирового уровня</w:t>
            </w:r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 основания и  дренажа  под   футбольное поле с искусственным покрытием в Муниципальном казенном образовательном учреждении дополнительного образования  детей «Детско-юношеская спортивная школа»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Цементный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F19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1343,6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футбольного поля стадиона при Муниципальном казенном образовательном учреждении дополнительного образования  детей «Детско-юношеская спортивная школа» п.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F19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 г</w:t>
              </w:r>
            </w:smartTag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F19C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2013 г</w:t>
              </w:r>
            </w:smartTag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8901,0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1212,3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основания, водоотведения и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proofErr w:type="gramEnd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монтаж модульного здания «Блок-раздевалка» в Муниципальном казенном образовательном учреждении дополнительного образования  детей «Детско-юношеская спортивная школа» п. Цементный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муниципального казенного учреждения дополнительного образования детей Невьянского городского округа детско-юношеского клуба физической подготовки «Витязь»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здания Муниципального казенного образовательного учреждения дополнительного образования  детей «Детско-юношеская спортивная школа» п. Цементный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25,8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основания под устройство модульного здания «Блок-раздевалка» в Муниципальном казенном образовательном учреждении дополнительного образования  детей «Детско-юношеская спортивная школа» п. Цементный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спецтехники и навесного оборудования за уходом искусственных полей в Муниципальном казенном образовательном учреждении дополнительного образования  детей «Детско-юношеская спортивная школа» п.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Цементный</w:t>
            </w:r>
            <w:proofErr w:type="gramEnd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энергосберегающих ламп и устройство электроснабжения лыжной базы  Муниципального казенного образовательного учреждения дополнительного образования  детей «Детско-юношеская спортивная школа» п.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  <w:p w:rsidR="008F19C9" w:rsidRPr="008F19C9" w:rsidRDefault="008F19C9" w:rsidP="008F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монтаж спортивного городка в муниципальном казенном учреждении дополнительного образования детей Невьянского городского округа детско-юношеского клуба физической подготовки «Витязь»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тренера-преподавателя по шахматам в Муниципальном казенном образовательном учреждении дополнительного образования  детей «Детско-юношеская спортивная школа» п.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численности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проведение физкультурно-оздоровительных, спортивно-массовых мероприятий местного уровня,  участие в соревнованиях областного, Российского  уровня в Муниципальном казенном образовательном учреждении дополнительного образования  детей «Детско-юношеская спортивная школа» п.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жителей Невьянского городского округа  к участию в физкультурно-оздоровительных и спортивных мероприятиях.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физкультурных и спортивных мероприятий.</w:t>
            </w:r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окон в муниципальном казенном учреждении дополнительного образования детей Невьянского городского округа детско-юношеского клуба физической подготовки «Витязь»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снегохода для  Муниципального казенного учреждения Невьянского городского округа «Центр спортивной подготовки»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мини-трактора-косилки для центрального стадиона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видеонаблюдения на центральном стадионе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пожарной сигнализации на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Водно-лыжной</w:t>
            </w:r>
            <w:proofErr w:type="gramEnd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базе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 модульного  блока  раздевалки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снегохода для Муниципального казенного образовательного учреждения дополнительного образования  детей «Детско-юношеская спортивная школа» п.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материальной базы и увеличение количества </w:t>
            </w:r>
            <w:proofErr w:type="gramStart"/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медицинским оборудованием и изделиями медицинского назначения детско-юношеские спортивные школы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медицинских кабинетов детско-юношеских спортивных школ Невьянского городского округа</w:t>
            </w:r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2015г.           </w:t>
            </w: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2015г.           </w:t>
            </w: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7 504,1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17052,0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00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10209,0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394,1</w:t>
            </w: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9C9" w:rsidRPr="008F19C9" w:rsidTr="00AA272C">
        <w:trPr>
          <w:cantSplit/>
        </w:trPr>
        <w:tc>
          <w:tcPr>
            <w:tcW w:w="648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6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Итого:</w:t>
            </w:r>
          </w:p>
        </w:tc>
        <w:tc>
          <w:tcPr>
            <w:tcW w:w="1544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46040,6</w:t>
            </w:r>
          </w:p>
        </w:tc>
        <w:tc>
          <w:tcPr>
            <w:tcW w:w="110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6680,1</w:t>
            </w:r>
          </w:p>
        </w:tc>
        <w:tc>
          <w:tcPr>
            <w:tcW w:w="3580" w:type="dxa"/>
          </w:tcPr>
          <w:p w:rsidR="008F19C9" w:rsidRPr="008F19C9" w:rsidRDefault="008F19C9" w:rsidP="008F19C9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19C9" w:rsidRPr="008F19C9" w:rsidRDefault="008F19C9" w:rsidP="008F19C9">
      <w:pPr>
        <w:spacing w:after="0" w:line="240" w:lineRule="auto"/>
        <w:ind w:righ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</w:p>
    <w:p w:rsidR="00D01F37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D01F37" w:rsidRDefault="00D01F37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37" w:rsidRDefault="00D01F37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37" w:rsidRDefault="00D01F37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37" w:rsidRDefault="00D01F37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37" w:rsidRDefault="00D01F37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1F37" w:rsidRDefault="00D01F37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9C9" w:rsidRPr="008F19C9" w:rsidRDefault="00D01F37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8F19C9"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8F19C9"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 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Невьянского городского округа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="00D01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04.08. 2014   года    № 1911-п                                                                                             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D01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№ 4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к муниципальной  программе «Развитие физической культуры и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01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спорта в Невьянском городском округе» на 2012-2015 годы» </w:t>
      </w:r>
      <w:proofErr w:type="gramStart"/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D01F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13.07.2011г. № 1798-п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 МУНИЦИПАЛЬНОЙ ПРОГРАММЫ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C9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ФИЗИЧЕСКОЙ КУЛЬТУРЫ И СПОРТА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9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1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НЕВЬЯНСКОМ</w:t>
      </w:r>
      <w:proofErr w:type="gramEnd"/>
      <w:r w:rsidRPr="008F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" НА 2012 - 2015 ГОДЫ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- Отдел физической культуры, спорта и молодежной политики Невьянского городского округа</w:t>
      </w:r>
    </w:p>
    <w:p w:rsidR="008F19C9" w:rsidRPr="008F19C9" w:rsidRDefault="008F19C9" w:rsidP="008F19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850"/>
        <w:gridCol w:w="1350"/>
        <w:gridCol w:w="1700"/>
        <w:gridCol w:w="1680"/>
        <w:gridCol w:w="1540"/>
        <w:gridCol w:w="1680"/>
        <w:gridCol w:w="2100"/>
      </w:tblGrid>
      <w:tr w:rsidR="008F19C9" w:rsidRPr="008F19C9" w:rsidTr="00AA272C">
        <w:trPr>
          <w:cantSplit/>
          <w:trHeight w:val="240"/>
        </w:trPr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строки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 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Всего, 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тыс.  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рублей  </w:t>
            </w:r>
          </w:p>
        </w:tc>
        <w:tc>
          <w:tcPr>
            <w:tcW w:w="8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в том числе                      </w:t>
            </w:r>
          </w:p>
        </w:tc>
      </w:tr>
      <w:tr w:rsidR="008F19C9" w:rsidRPr="008F19C9" w:rsidTr="00AA272C">
        <w:trPr>
          <w:cantSplit/>
          <w:trHeight w:val="480"/>
        </w:trPr>
        <w:tc>
          <w:tcPr>
            <w:tcW w:w="1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C9" w:rsidRPr="008F19C9" w:rsidRDefault="008F19C9" w:rsidP="008F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C9" w:rsidRPr="008F19C9" w:rsidRDefault="008F19C9" w:rsidP="008F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9C9" w:rsidRPr="008F19C9" w:rsidRDefault="008F19C9" w:rsidP="008F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2013г.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год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2014г.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четвертый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год   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2015г.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пятый год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</w:tr>
      <w:tr w:rsidR="008F19C9" w:rsidRPr="008F19C9" w:rsidTr="00AA272C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   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    </w:t>
            </w:r>
          </w:p>
        </w:tc>
      </w:tr>
      <w:tr w:rsidR="008F19C9" w:rsidRPr="008F19C9" w:rsidTr="00AA272C">
        <w:trPr>
          <w:cantSplit/>
          <w:trHeight w:val="24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119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Общие расходы на реализацию Программы                    </w:t>
            </w:r>
          </w:p>
        </w:tc>
      </w:tr>
      <w:tr w:rsidR="008F19C9" w:rsidRPr="008F19C9" w:rsidTr="00AA272C">
        <w:trPr>
          <w:cantSplit/>
          <w:trHeight w:val="36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Всего     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Программе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52720,7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7790,1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23052,0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11669,6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10209,0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9C9" w:rsidRPr="008F19C9" w:rsidTr="00AA272C">
        <w:trPr>
          <w:cantSplit/>
          <w:trHeight w:val="36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     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бюджета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46040,6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7504,1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17052,0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11275,5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10209,0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19C9" w:rsidRPr="008F19C9" w:rsidTr="00AA272C">
        <w:trPr>
          <w:cantSplit/>
          <w:trHeight w:val="36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бюджета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286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F19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-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C9" w:rsidRPr="008F19C9" w:rsidRDefault="008F19C9" w:rsidP="008F1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6060" w:rsidRPr="00EC6060" w:rsidRDefault="00EC6060" w:rsidP="004E5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19C9" w:rsidRDefault="00162CE7" w:rsidP="00162CE7">
      <w:pPr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  </w:t>
      </w:r>
      <w:r w:rsidRPr="00B02E63">
        <w:t xml:space="preserve">                                                                                                                                                             </w:t>
      </w:r>
      <w:r>
        <w:t xml:space="preserve">                             </w:t>
      </w:r>
    </w:p>
    <w:p w:rsidR="008F19C9" w:rsidRDefault="008F19C9" w:rsidP="008F19C9"/>
    <w:p w:rsidR="008F19C9" w:rsidRDefault="008F19C9" w:rsidP="008F19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9C9" w:rsidRDefault="008F19C9" w:rsidP="008F19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9C9" w:rsidRDefault="008F19C9" w:rsidP="008F19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9C9" w:rsidRDefault="008F19C9" w:rsidP="008F19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9C9" w:rsidRDefault="008F19C9" w:rsidP="008F19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9C9" w:rsidRDefault="008F19C9" w:rsidP="008F19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9C9" w:rsidRDefault="008F19C9" w:rsidP="008F19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9C9" w:rsidRDefault="008F19C9" w:rsidP="008F19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9C9" w:rsidRDefault="008F19C9" w:rsidP="008F19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9C9" w:rsidRDefault="008F19C9" w:rsidP="008F19C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2CE7" w:rsidRPr="008F19C9" w:rsidRDefault="00162CE7" w:rsidP="008F19C9"/>
    <w:sectPr w:rsidR="00162CE7" w:rsidRPr="008F19C9" w:rsidSect="00D01F3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267CE7A8"/>
    <w:lvl w:ilvl="0">
      <w:numFmt w:val="none"/>
      <w:lvlText w:val=""/>
      <w:lvlJc w:val="left"/>
      <w:pPr>
        <w:tabs>
          <w:tab w:val="num" w:pos="108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5"/>
        </w:tabs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5"/>
        </w:tabs>
        <w:ind w:left="3585" w:hanging="2160"/>
      </w:pPr>
      <w:rPr>
        <w:rFonts w:hint="default"/>
      </w:rPr>
    </w:lvl>
  </w:abstractNum>
  <w:abstractNum w:abstractNumId="1">
    <w:nsid w:val="7724627A"/>
    <w:multiLevelType w:val="hybridMultilevel"/>
    <w:tmpl w:val="3B163374"/>
    <w:lvl w:ilvl="0" w:tplc="570E44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B"/>
    <w:rsid w:val="00162CE7"/>
    <w:rsid w:val="00200DA4"/>
    <w:rsid w:val="00244B8B"/>
    <w:rsid w:val="003038B2"/>
    <w:rsid w:val="00481D38"/>
    <w:rsid w:val="004E540A"/>
    <w:rsid w:val="005D1356"/>
    <w:rsid w:val="0078596B"/>
    <w:rsid w:val="0083576E"/>
    <w:rsid w:val="008F19C9"/>
    <w:rsid w:val="00B65D2F"/>
    <w:rsid w:val="00C82984"/>
    <w:rsid w:val="00D01F37"/>
    <w:rsid w:val="00EC6060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0A"/>
    <w:pPr>
      <w:ind w:left="720"/>
      <w:contextualSpacing/>
    </w:pPr>
  </w:style>
  <w:style w:type="paragraph" w:customStyle="1" w:styleId="ConsPlusCell">
    <w:name w:val="ConsPlusCell"/>
    <w:rsid w:val="00162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0A"/>
    <w:pPr>
      <w:ind w:left="720"/>
      <w:contextualSpacing/>
    </w:pPr>
  </w:style>
  <w:style w:type="paragraph" w:customStyle="1" w:styleId="ConsPlusCell">
    <w:name w:val="ConsPlusCell"/>
    <w:rsid w:val="00162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D2FE-60ED-4410-B252-6F0BAEBC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Ludmila V. Sobolevskaya</cp:lastModifiedBy>
  <cp:revision>2</cp:revision>
  <dcterms:created xsi:type="dcterms:W3CDTF">2014-08-18T10:04:00Z</dcterms:created>
  <dcterms:modified xsi:type="dcterms:W3CDTF">2014-08-18T10:04:00Z</dcterms:modified>
</cp:coreProperties>
</file>