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839-п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по предоставлению муниципальной услуги «Переоформление разрешений на право организации розничных рынков на территории Невьянского городского округа», утвержденный постановлением администрации Невьянского городского округа от 19.10.2020 № 1397-п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C603C0" w:rsidRPr="003D0EC6" w:rsidRDefault="00C603C0" w:rsidP="00C603C0">
      <w:pPr>
        <w:ind w:firstLine="709"/>
        <w:jc w:val="both"/>
        <w:rPr>
          <w:rFonts w:ascii="Liberation Serif" w:hAnsi="Liberation Serif"/>
          <w:b/>
        </w:rPr>
      </w:pPr>
      <w:r w:rsidRPr="003D0EC6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/>
        </w:rPr>
        <w:t xml:space="preserve">                   </w:t>
      </w:r>
      <w:r w:rsidRPr="003D0EC6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Федерации», Федеральным законом от 30 декабря 2006 го</w:t>
      </w:r>
      <w:r>
        <w:rPr>
          <w:rFonts w:ascii="Liberation Serif" w:hAnsi="Liberation Serif"/>
        </w:rPr>
        <w:t xml:space="preserve">да                       № 271-ФЗ «О розничных рынках </w:t>
      </w:r>
      <w:r w:rsidRPr="003D0EC6">
        <w:rPr>
          <w:rFonts w:ascii="Liberation Serif" w:hAnsi="Liberation Serif"/>
        </w:rPr>
        <w:t xml:space="preserve">и о внесении изменений в Трудовой кодекс Российской Федерации», Федеральным законом от 27 июля 2010 года </w:t>
      </w:r>
      <w:r>
        <w:rPr>
          <w:rFonts w:ascii="Liberation Serif" w:hAnsi="Liberation Serif"/>
        </w:rPr>
        <w:t xml:space="preserve">                               </w:t>
      </w:r>
      <w:r w:rsidRPr="003D0EC6">
        <w:rPr>
          <w:rFonts w:ascii="Liberation Serif" w:hAnsi="Liberation Serif"/>
        </w:rPr>
        <w:t>№ 210-ФЗ «Об организации предоставления го</w:t>
      </w:r>
      <w:r>
        <w:rPr>
          <w:rFonts w:ascii="Liberation Serif" w:hAnsi="Liberation Serif"/>
        </w:rPr>
        <w:t xml:space="preserve">сударственных </w:t>
      </w:r>
      <w:r w:rsidRPr="003D0EC6">
        <w:rPr>
          <w:rFonts w:ascii="Liberation Serif" w:hAnsi="Liberation Serif"/>
        </w:rPr>
        <w:t xml:space="preserve">и муниципальных услуг», </w:t>
      </w:r>
      <w:r>
        <w:rPr>
          <w:rFonts w:ascii="Liberation Serif" w:hAnsi="Liberation Serif"/>
        </w:rPr>
        <w:t xml:space="preserve">Законом Свердловской области </w:t>
      </w:r>
      <w:r w:rsidRPr="003D0EC6">
        <w:rPr>
          <w:rFonts w:ascii="Liberation Serif" w:hAnsi="Liberation Serif"/>
        </w:rPr>
        <w:t xml:space="preserve">от 22 мая 2007 года </w:t>
      </w:r>
      <w:r>
        <w:rPr>
          <w:rFonts w:ascii="Liberation Serif" w:hAnsi="Liberation Serif"/>
        </w:rPr>
        <w:t xml:space="preserve">                               </w:t>
      </w:r>
      <w:r w:rsidRPr="003D0EC6">
        <w:rPr>
          <w:rFonts w:ascii="Liberation Serif" w:hAnsi="Liberation Serif"/>
        </w:rPr>
        <w:t>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 постановлением Правительства Российской Федерации от 10.03.2007 № 148 «Об утверждении Правил выдачи разрешений на право организации розничного рынка», постановлением Правительства Свердловской области от 18.03.2015 № 182-ПП «О нормативных правовых актах, регламентирующих деяте</w:t>
      </w:r>
      <w:r>
        <w:rPr>
          <w:rFonts w:ascii="Liberation Serif" w:hAnsi="Liberation Serif"/>
        </w:rPr>
        <w:t xml:space="preserve">льность хозяйствующих субъектов </w:t>
      </w:r>
      <w:r w:rsidRPr="003D0EC6">
        <w:rPr>
          <w:rFonts w:ascii="Liberation Serif" w:hAnsi="Liberation Serif"/>
        </w:rPr>
        <w:t>на розничных рынках Свердловской области», постановлением администрации Невьянского городского округа от 25.07.2019 № 1180-п «О разработке и утверждении административных регламентов осущес</w:t>
      </w:r>
      <w:r>
        <w:rPr>
          <w:rFonts w:ascii="Liberation Serif" w:hAnsi="Liberation Serif"/>
        </w:rPr>
        <w:t xml:space="preserve">твления муниципального контроля </w:t>
      </w:r>
      <w:r w:rsidRPr="003D0EC6">
        <w:rPr>
          <w:rFonts w:ascii="Liberation Serif" w:hAnsi="Liberation Serif"/>
        </w:rPr>
        <w:t>и административных регламентов предоставления муниципальных услуг», руководствуясь статьей 31 Устава Невьянского городского округа</w:t>
      </w:r>
      <w:r w:rsidRPr="003D0EC6">
        <w:rPr>
          <w:rFonts w:ascii="Liberation Serif" w:hAnsi="Liberation Serif"/>
          <w:b/>
        </w:rPr>
        <w:t xml:space="preserve"> </w:t>
      </w:r>
    </w:p>
    <w:p w:rsidR="00C603C0" w:rsidRPr="00BB73E5" w:rsidRDefault="00C603C0" w:rsidP="00C603C0">
      <w:pPr>
        <w:tabs>
          <w:tab w:val="left" w:pos="993"/>
        </w:tabs>
        <w:jc w:val="both"/>
        <w:rPr>
          <w:rFonts w:ascii="Liberation Serif" w:hAnsi="Liberation Serif" w:cs="Liberation Serif"/>
        </w:rPr>
      </w:pPr>
    </w:p>
    <w:p w:rsidR="00C603C0" w:rsidRPr="00BB73E5" w:rsidRDefault="00C603C0" w:rsidP="00C603C0">
      <w:pPr>
        <w:tabs>
          <w:tab w:val="left" w:pos="990"/>
        </w:tabs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  <w:b/>
          <w:bCs/>
        </w:rPr>
        <w:t>ПОСТАНОВЛЯЕТ:</w:t>
      </w:r>
      <w:r w:rsidRPr="00BB73E5">
        <w:rPr>
          <w:rFonts w:ascii="Liberation Serif" w:hAnsi="Liberation Serif" w:cs="Liberation Serif"/>
        </w:rPr>
        <w:t xml:space="preserve"> </w:t>
      </w:r>
    </w:p>
    <w:p w:rsidR="00C603C0" w:rsidRPr="00BB73E5" w:rsidRDefault="00C603C0" w:rsidP="00C603C0">
      <w:pPr>
        <w:tabs>
          <w:tab w:val="left" w:pos="990"/>
        </w:tabs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603C0" w:rsidRPr="00BB73E5" w:rsidRDefault="00C603C0" w:rsidP="00C603C0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BB73E5">
        <w:rPr>
          <w:rFonts w:ascii="Liberation Serif" w:hAnsi="Liberation Serif" w:cs="Liberation Serif"/>
        </w:rPr>
        <w:t xml:space="preserve">1. </w:t>
      </w:r>
      <w:r w:rsidRPr="00BB73E5">
        <w:rPr>
          <w:rFonts w:ascii="Liberation Serif" w:hAnsi="Liberation Serif" w:cs="Liberation Serif"/>
          <w:color w:val="000000"/>
        </w:rPr>
        <w:t>Внести изменени</w:t>
      </w:r>
      <w:r>
        <w:rPr>
          <w:rFonts w:ascii="Liberation Serif" w:hAnsi="Liberation Serif" w:cs="Liberation Serif"/>
          <w:color w:val="000000"/>
        </w:rPr>
        <w:t>е</w:t>
      </w:r>
      <w:r w:rsidRPr="00BB73E5">
        <w:rPr>
          <w:rFonts w:ascii="Liberation Serif" w:hAnsi="Liberation Serif" w:cs="Liberation Serif"/>
          <w:color w:val="000000"/>
        </w:rPr>
        <w:t xml:space="preserve"> в </w:t>
      </w:r>
      <w:r>
        <w:rPr>
          <w:rFonts w:ascii="Liberation Serif" w:hAnsi="Liberation Serif" w:cs="Liberation Serif"/>
          <w:color w:val="000000"/>
        </w:rPr>
        <w:t>а</w:t>
      </w:r>
      <w:r w:rsidRPr="00BB73E5">
        <w:rPr>
          <w:rFonts w:ascii="Liberation Serif" w:hAnsi="Liberation Serif" w:cs="Liberation Serif"/>
          <w:color w:val="000000"/>
        </w:rPr>
        <w:t xml:space="preserve">дминистративный регламент по предоставлению муниципальной услуги </w:t>
      </w:r>
      <w:r w:rsidRPr="00BB73E5">
        <w:rPr>
          <w:rFonts w:ascii="Liberation Serif" w:hAnsi="Liberation Serif" w:cs="Liberation Serif"/>
          <w:bCs/>
        </w:rPr>
        <w:t>«</w:t>
      </w:r>
      <w:r>
        <w:rPr>
          <w:rFonts w:ascii="Liberation Serif" w:hAnsi="Liberation Serif"/>
        </w:rPr>
        <w:t>Переоформление разрешений на право организации розничных рынков на территории Невьянского городского округа</w:t>
      </w:r>
      <w:r w:rsidRPr="00BB73E5">
        <w:rPr>
          <w:rFonts w:ascii="Liberation Serif" w:hAnsi="Liberation Serif" w:cs="Liberation Serif"/>
          <w:bCs/>
        </w:rPr>
        <w:t>»</w:t>
      </w:r>
      <w:r>
        <w:rPr>
          <w:rFonts w:ascii="Liberation Serif" w:hAnsi="Liberation Serif" w:cs="Liberation Serif"/>
          <w:bCs/>
        </w:rPr>
        <w:t>, утвержденный постановлением администрации Невьянского городского округа                                   от 19.10.2020 № 1397</w:t>
      </w:r>
      <w:r w:rsidRPr="00BB73E5">
        <w:rPr>
          <w:rFonts w:ascii="Liberation Serif" w:hAnsi="Liberation Serif" w:cs="Liberation Serif"/>
          <w:bCs/>
        </w:rPr>
        <w:t>-п</w:t>
      </w:r>
      <w:r w:rsidRPr="00BD70F6">
        <w:rPr>
          <w:rFonts w:ascii="Liberation Serif" w:hAnsi="Liberation Serif" w:cs="Liberation Serif"/>
          <w:bCs/>
        </w:rPr>
        <w:t xml:space="preserve"> (</w:t>
      </w:r>
      <w:r>
        <w:rPr>
          <w:rFonts w:ascii="Liberation Serif" w:hAnsi="Liberation Serif" w:cs="Liberation Serif"/>
          <w:bCs/>
        </w:rPr>
        <w:t>далее-Регламент),</w:t>
      </w:r>
      <w:r>
        <w:rPr>
          <w:rFonts w:ascii="Liberation Serif" w:hAnsi="Liberation Serif" w:cs="Liberation Serif"/>
        </w:rPr>
        <w:t xml:space="preserve"> пункт 31</w:t>
      </w:r>
      <w:r w:rsidRPr="00BB73E5">
        <w:rPr>
          <w:rFonts w:ascii="Liberation Serif" w:hAnsi="Liberation Serif" w:cs="Liberation Serif"/>
        </w:rPr>
        <w:t xml:space="preserve"> раздела 2 </w:t>
      </w:r>
      <w:r>
        <w:rPr>
          <w:rFonts w:ascii="Liberation Serif" w:hAnsi="Liberation Serif" w:cs="Liberation Serif"/>
        </w:rPr>
        <w:t xml:space="preserve">Регламента </w:t>
      </w:r>
      <w:r w:rsidRPr="00BB73E5">
        <w:rPr>
          <w:rFonts w:ascii="Liberation Serif" w:hAnsi="Liberation Serif" w:cs="Liberation Serif"/>
          <w:color w:val="000000"/>
        </w:rPr>
        <w:t>изложи</w:t>
      </w:r>
      <w:r>
        <w:rPr>
          <w:rFonts w:ascii="Liberation Serif" w:hAnsi="Liberation Serif" w:cs="Liberation Serif"/>
          <w:color w:val="000000"/>
        </w:rPr>
        <w:t>в</w:t>
      </w:r>
      <w:r w:rsidRPr="00BB73E5">
        <w:rPr>
          <w:rFonts w:ascii="Liberation Serif" w:hAnsi="Liberation Serif" w:cs="Liberation Serif"/>
          <w:color w:val="000000"/>
        </w:rPr>
        <w:t xml:space="preserve"> в следующей редакции:</w:t>
      </w:r>
    </w:p>
    <w:p w:rsidR="00C603C0" w:rsidRPr="00BB73E5" w:rsidRDefault="00C603C0" w:rsidP="00C603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«31</w:t>
      </w:r>
      <w:r w:rsidRPr="00BB73E5">
        <w:rPr>
          <w:rFonts w:ascii="Liberation Serif" w:hAnsi="Liberation Serif" w:cs="Liberation Serif"/>
        </w:rPr>
        <w:t>. В помещениях, в которых предоставляется муниципальная услуга, обеспечивается:</w:t>
      </w:r>
    </w:p>
    <w:p w:rsidR="00C603C0" w:rsidRPr="00BB73E5" w:rsidRDefault="00C603C0" w:rsidP="00C603C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</w:t>
      </w:r>
      <w:r w:rsidRPr="00BB73E5">
        <w:rPr>
          <w:rFonts w:ascii="Liberation Serif" w:hAnsi="Liberation Serif" w:cs="Liberation Serif"/>
        </w:rPr>
        <w:t xml:space="preserve"> соответствие санитарно-эпидемиологическим правилам и нормативам, правилам противопожарной безопасности; </w:t>
      </w:r>
    </w:p>
    <w:p w:rsidR="00C603C0" w:rsidRPr="00BB73E5" w:rsidRDefault="00C603C0" w:rsidP="00C603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C603C0" w:rsidRPr="00F134A9" w:rsidRDefault="00C603C0" w:rsidP="00C603C0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1)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603C0" w:rsidRPr="00F134A9" w:rsidRDefault="00C603C0" w:rsidP="00C603C0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2) </w:t>
      </w:r>
      <w:r w:rsidRPr="00F134A9">
        <w:rPr>
          <w:rFonts w:ascii="Liberation Serif" w:hAnsi="Liberation Serif" w:cs="Arial"/>
          <w:color w:val="000000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603C0" w:rsidRPr="00F134A9" w:rsidRDefault="00C603C0" w:rsidP="00C603C0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3) </w:t>
      </w:r>
      <w:r w:rsidRPr="00F134A9">
        <w:rPr>
          <w:rFonts w:ascii="Liberation Serif" w:hAnsi="Liberation Serif" w:cs="Arial"/>
          <w:color w:val="000000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603C0" w:rsidRPr="00F134A9" w:rsidRDefault="00C603C0" w:rsidP="00C603C0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4) </w:t>
      </w:r>
      <w:r w:rsidRPr="00F134A9">
        <w:rPr>
          <w:rFonts w:ascii="Liberation Serif" w:hAnsi="Liberation Serif" w:cs="Arial"/>
          <w:color w:val="000000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603C0" w:rsidRPr="00F134A9" w:rsidRDefault="00C603C0" w:rsidP="00C603C0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5) </w:t>
      </w:r>
      <w:r w:rsidRPr="00F134A9">
        <w:rPr>
          <w:rFonts w:ascii="Liberation Serif" w:hAnsi="Liberation Serif" w:cs="Arial"/>
          <w:color w:val="000000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03C0" w:rsidRPr="00F134A9" w:rsidRDefault="00C603C0" w:rsidP="00C603C0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6) </w:t>
      </w:r>
      <w:r w:rsidRPr="00F134A9">
        <w:rPr>
          <w:rFonts w:ascii="Liberation Serif" w:hAnsi="Liberation Serif" w:cs="Arial"/>
          <w:color w:val="000000"/>
          <w:lang w:bidi="ru-RU"/>
        </w:rPr>
        <w:t>допуск сурдопереводчика и тифлосурдопереводчика;</w:t>
      </w:r>
    </w:p>
    <w:p w:rsidR="00C603C0" w:rsidRPr="00F134A9" w:rsidRDefault="00C603C0" w:rsidP="00C603C0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7) </w:t>
      </w:r>
      <w:r w:rsidRPr="00F134A9">
        <w:rPr>
          <w:rFonts w:ascii="Liberation Serif" w:hAnsi="Liberation Serif" w:cs="Arial"/>
          <w:color w:val="000000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603C0" w:rsidRPr="00F134A9" w:rsidRDefault="00C603C0" w:rsidP="00C603C0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lang w:bidi="ru-RU"/>
        </w:rPr>
      </w:pPr>
      <w:r>
        <w:rPr>
          <w:rFonts w:ascii="Liberation Serif" w:hAnsi="Liberation Serif" w:cs="Arial"/>
          <w:color w:val="000000"/>
          <w:lang w:bidi="ru-RU"/>
        </w:rPr>
        <w:t xml:space="preserve">8) </w:t>
      </w:r>
      <w:r w:rsidRPr="00F134A9">
        <w:rPr>
          <w:rFonts w:ascii="Liberation Serif" w:hAnsi="Liberation Serif" w:cs="Arial"/>
          <w:color w:val="000000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C603C0" w:rsidRPr="00FD030B" w:rsidRDefault="00C603C0" w:rsidP="00C603C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</w:t>
      </w:r>
      <w:r>
        <w:rPr>
          <w:rFonts w:ascii="Liberation Serif" w:hAnsi="Liberation Serif" w:cs="Liberation Serif"/>
        </w:rPr>
        <w:t>тся информация, указанная в п. 5</w:t>
      </w:r>
      <w:r w:rsidRPr="00BB73E5">
        <w:rPr>
          <w:rFonts w:ascii="Liberation Serif" w:hAnsi="Liberation Serif" w:cs="Liberation Serif"/>
        </w:rPr>
        <w:t xml:space="preserve"> Регламента</w:t>
      </w:r>
      <w:r>
        <w:rPr>
          <w:rFonts w:ascii="Liberation Serif" w:hAnsi="Liberation Serif" w:cs="Liberation Serif"/>
        </w:rPr>
        <w:t>.</w:t>
      </w:r>
      <w:r w:rsidRPr="00BB73E5">
        <w:rPr>
          <w:rFonts w:ascii="Liberation Serif" w:hAnsi="Liberation Serif" w:cs="Liberation Serif"/>
        </w:rPr>
        <w:t>».</w:t>
      </w:r>
    </w:p>
    <w:p w:rsidR="00C603C0" w:rsidRPr="00BB73E5" w:rsidRDefault="00C603C0" w:rsidP="00C603C0">
      <w:pPr>
        <w:ind w:firstLine="708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C603C0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Pr="009E0D6B" w:rsidRDefault="0042467D" w:rsidP="00C603C0">
      <w:pPr>
        <w:spacing w:after="200" w:line="276" w:lineRule="auto"/>
        <w:rPr>
          <w:color w:val="D9D9D9" w:themeColor="background1" w:themeShade="D9"/>
        </w:rPr>
      </w:pPr>
    </w:p>
    <w:p w:rsidR="00610F70" w:rsidRDefault="00610F70" w:rsidP="00C603C0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CF" w:rsidRDefault="00C138CF" w:rsidP="00485EDB">
      <w:r>
        <w:separator/>
      </w:r>
    </w:p>
  </w:endnote>
  <w:endnote w:type="continuationSeparator" w:id="0">
    <w:p w:rsidR="00C138CF" w:rsidRDefault="00C138C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CF" w:rsidRDefault="00C138CF" w:rsidP="00485EDB">
      <w:r>
        <w:separator/>
      </w:r>
    </w:p>
  </w:footnote>
  <w:footnote w:type="continuationSeparator" w:id="0">
    <w:p w:rsidR="00C138CF" w:rsidRDefault="00C138C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928E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5F2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928E4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138CF"/>
    <w:rsid w:val="00C603C0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2023-05-19T06:16:00Z</dcterms:created>
  <dcterms:modified xsi:type="dcterms:W3CDTF">2023-05-19T06:16:00Z</dcterms:modified>
</cp:coreProperties>
</file>