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076F23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2.25pt;margin-top:-13.95pt;width:72.05pt;height:62.95pt;z-index:251664384">
            <v:imagedata r:id="rId6" o:title=""/>
          </v:shape>
          <o:OLEObject Type="Embed" ProgID="Word.Picture.8" ShapeID="_x0000_s1029" DrawAspect="Content" ObjectID="_1645538679" r:id="rId7"/>
        </w:object>
      </w: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0863BB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4531C1" w:rsidRDefault="002E53A1" w:rsidP="004531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="004531C1" w:rsidRPr="00197463">
        <w:rPr>
          <w:b/>
          <w:sz w:val="36"/>
          <w:szCs w:val="36"/>
        </w:rPr>
        <w:t>Е</w:t>
      </w:r>
    </w:p>
    <w:p w:rsidR="004531C1" w:rsidRPr="00912D55" w:rsidRDefault="00076F23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_x0000_s1026" style="position:absolute;left:0;text-align:left;flip:y;z-index:251660288" from="0,10.25pt" to="479.7pt,10.25pt" strokeweight="4.5pt">
            <v:stroke linestyle="thickThin"/>
          </v:line>
        </w:pict>
      </w:r>
    </w:p>
    <w:p w:rsidR="004531C1" w:rsidRPr="007A72FD" w:rsidRDefault="00F04ACD" w:rsidP="004531C1">
      <w:pPr>
        <w:rPr>
          <w:sz w:val="24"/>
          <w:szCs w:val="24"/>
        </w:rPr>
      </w:pPr>
      <w:r w:rsidRPr="007A72FD">
        <w:rPr>
          <w:sz w:val="24"/>
          <w:szCs w:val="24"/>
        </w:rPr>
        <w:t>о</w:t>
      </w:r>
      <w:r w:rsidR="00A50873">
        <w:rPr>
          <w:sz w:val="24"/>
          <w:szCs w:val="24"/>
        </w:rPr>
        <w:t xml:space="preserve">т </w:t>
      </w:r>
      <w:r w:rsidR="009D4A8C">
        <w:rPr>
          <w:sz w:val="24"/>
          <w:szCs w:val="24"/>
        </w:rPr>
        <w:t>28.02.</w:t>
      </w:r>
      <w:r w:rsidR="00887DEF">
        <w:rPr>
          <w:sz w:val="24"/>
          <w:szCs w:val="24"/>
        </w:rPr>
        <w:t>2020</w:t>
      </w:r>
      <w:r w:rsidR="004531C1" w:rsidRPr="007A72FD">
        <w:rPr>
          <w:sz w:val="24"/>
          <w:szCs w:val="24"/>
        </w:rPr>
        <w:t xml:space="preserve">                                           </w:t>
      </w:r>
      <w:r w:rsidR="007463D2" w:rsidRPr="007A72FD">
        <w:rPr>
          <w:sz w:val="24"/>
          <w:szCs w:val="24"/>
        </w:rPr>
        <w:t xml:space="preserve">     </w:t>
      </w:r>
      <w:r w:rsidR="004531C1" w:rsidRPr="007A72FD">
        <w:rPr>
          <w:sz w:val="24"/>
          <w:szCs w:val="24"/>
        </w:rPr>
        <w:t xml:space="preserve">                   </w:t>
      </w:r>
      <w:r w:rsidR="007463D2" w:rsidRPr="007A72FD">
        <w:rPr>
          <w:sz w:val="24"/>
          <w:szCs w:val="24"/>
        </w:rPr>
        <w:t xml:space="preserve">       </w:t>
      </w:r>
      <w:r w:rsidR="007A72FD" w:rsidRPr="00D2509D">
        <w:rPr>
          <w:sz w:val="24"/>
          <w:szCs w:val="24"/>
        </w:rPr>
        <w:t xml:space="preserve">  </w:t>
      </w:r>
      <w:r w:rsidR="000863BB" w:rsidRPr="000863BB">
        <w:rPr>
          <w:sz w:val="24"/>
          <w:szCs w:val="24"/>
        </w:rPr>
        <w:t xml:space="preserve"> </w:t>
      </w:r>
      <w:r w:rsidR="007463D2" w:rsidRPr="007A72FD">
        <w:rPr>
          <w:sz w:val="24"/>
          <w:szCs w:val="24"/>
        </w:rPr>
        <w:t xml:space="preserve">       </w:t>
      </w:r>
      <w:r w:rsidR="00A50873">
        <w:rPr>
          <w:sz w:val="24"/>
          <w:szCs w:val="24"/>
        </w:rPr>
        <w:t xml:space="preserve">        </w:t>
      </w:r>
      <w:r w:rsidR="00634AE0">
        <w:rPr>
          <w:sz w:val="24"/>
          <w:szCs w:val="24"/>
        </w:rPr>
        <w:t xml:space="preserve">       </w:t>
      </w:r>
      <w:r w:rsidR="00A50873">
        <w:rPr>
          <w:sz w:val="24"/>
          <w:szCs w:val="24"/>
        </w:rPr>
        <w:t xml:space="preserve">        </w:t>
      </w:r>
      <w:r w:rsidR="00887DEF">
        <w:rPr>
          <w:sz w:val="24"/>
          <w:szCs w:val="24"/>
        </w:rPr>
        <w:t xml:space="preserve">  </w:t>
      </w:r>
      <w:r w:rsidR="00721E2F">
        <w:rPr>
          <w:sz w:val="24"/>
          <w:szCs w:val="24"/>
        </w:rPr>
        <w:t xml:space="preserve">          </w:t>
      </w:r>
      <w:r w:rsidR="00A50873">
        <w:rPr>
          <w:sz w:val="24"/>
          <w:szCs w:val="24"/>
        </w:rPr>
        <w:t xml:space="preserve"> </w:t>
      </w:r>
      <w:r w:rsidR="00721E2F">
        <w:rPr>
          <w:sz w:val="24"/>
          <w:szCs w:val="24"/>
        </w:rPr>
        <w:t>№ 360</w:t>
      </w:r>
      <w:r w:rsidR="00210778">
        <w:rPr>
          <w:sz w:val="24"/>
          <w:szCs w:val="24"/>
        </w:rPr>
        <w:t xml:space="preserve"> </w:t>
      </w:r>
      <w:r w:rsidR="00425829" w:rsidRPr="007A72FD">
        <w:rPr>
          <w:sz w:val="24"/>
          <w:szCs w:val="24"/>
        </w:rPr>
        <w:t>-</w:t>
      </w:r>
      <w:r w:rsidR="004531C1" w:rsidRPr="007A72FD"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</w:t>
      </w:r>
      <w:r w:rsidR="0024308E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4531C1" w:rsidRDefault="004531C1" w:rsidP="004531C1">
      <w:pPr>
        <w:rPr>
          <w:sz w:val="24"/>
          <w:szCs w:val="24"/>
        </w:rPr>
      </w:pPr>
    </w:p>
    <w:p w:rsidR="000863BB" w:rsidRPr="00887DEF" w:rsidRDefault="00887DEF" w:rsidP="00887DEF">
      <w:pPr>
        <w:jc w:val="center"/>
        <w:rPr>
          <w:b/>
          <w:i/>
        </w:rPr>
      </w:pPr>
      <w:r w:rsidRPr="00887DEF">
        <w:rPr>
          <w:b/>
          <w:i/>
        </w:rPr>
        <w:t>Об участии во Всероссийском конкурсе лучших проектов создания комфортной городской среды среди малых городов и исторических поселений в 2021 году</w:t>
      </w:r>
    </w:p>
    <w:p w:rsidR="00811ACC" w:rsidRPr="00887DEF" w:rsidRDefault="00811ACC" w:rsidP="00887DEF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87DEF" w:rsidRDefault="00887DEF" w:rsidP="004D028B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87DEF" w:rsidRDefault="00887DEF" w:rsidP="007F7001">
      <w:pPr>
        <w:pStyle w:val="a3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</w:t>
      </w:r>
      <w:r w:rsidR="0021077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Правительства Российской Федерации 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</w:t>
      </w:r>
      <w:r w:rsidR="004401D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образований</w:t>
      </w:r>
      <w:r w:rsidR="004401D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победителей Всероссийского конкурса лучших проектов созд</w:t>
      </w:r>
      <w:r w:rsidR="00D8410D">
        <w:rPr>
          <w:rFonts w:ascii="Times New Roman" w:hAnsi="Times New Roman"/>
          <w:sz w:val="28"/>
          <w:szCs w:val="28"/>
        </w:rPr>
        <w:t>ания комфортной городской среды</w:t>
      </w:r>
      <w:r>
        <w:rPr>
          <w:rFonts w:ascii="Times New Roman" w:hAnsi="Times New Roman"/>
          <w:sz w:val="28"/>
          <w:szCs w:val="28"/>
        </w:rPr>
        <w:t>, Уставом Невьянского г</w:t>
      </w:r>
      <w:r w:rsidR="007F7001">
        <w:rPr>
          <w:rFonts w:ascii="Times New Roman" w:hAnsi="Times New Roman"/>
          <w:sz w:val="28"/>
          <w:szCs w:val="28"/>
        </w:rPr>
        <w:t>ородского округа</w:t>
      </w:r>
    </w:p>
    <w:p w:rsidR="007F7001" w:rsidRDefault="007F7001" w:rsidP="007F7001">
      <w:pPr>
        <w:pStyle w:val="a3"/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7001" w:rsidRPr="002E53A1" w:rsidRDefault="007F7001" w:rsidP="007F7001">
      <w:pPr>
        <w:pStyle w:val="a3"/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204DB" w:rsidRPr="008A6874" w:rsidRDefault="00D204DB" w:rsidP="00D204DB">
      <w:pPr>
        <w:pStyle w:val="a3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8A6874">
        <w:rPr>
          <w:rFonts w:ascii="Times New Roman" w:hAnsi="Times New Roman"/>
          <w:b/>
          <w:sz w:val="28"/>
          <w:szCs w:val="28"/>
        </w:rPr>
        <w:t>ПОСТАНОВЛЯ</w:t>
      </w:r>
      <w:r w:rsidR="00917EAA">
        <w:rPr>
          <w:rFonts w:ascii="Times New Roman" w:hAnsi="Times New Roman"/>
          <w:b/>
          <w:sz w:val="28"/>
          <w:szCs w:val="28"/>
        </w:rPr>
        <w:t>ЕТ</w:t>
      </w:r>
      <w:r w:rsidRPr="008A6874">
        <w:rPr>
          <w:rFonts w:ascii="Times New Roman" w:hAnsi="Times New Roman"/>
          <w:b/>
          <w:sz w:val="28"/>
          <w:szCs w:val="28"/>
        </w:rPr>
        <w:t>:</w:t>
      </w:r>
    </w:p>
    <w:p w:rsidR="00F05347" w:rsidRPr="002E53A1" w:rsidRDefault="00D204DB" w:rsidP="00F05347">
      <w:pPr>
        <w:pStyle w:val="a3"/>
        <w:rPr>
          <w:rFonts w:ascii="Times New Roman" w:hAnsi="Times New Roman"/>
          <w:sz w:val="28"/>
          <w:szCs w:val="28"/>
        </w:rPr>
      </w:pPr>
      <w:r w:rsidRPr="008A6874">
        <w:rPr>
          <w:rFonts w:ascii="Times New Roman" w:hAnsi="Times New Roman"/>
          <w:sz w:val="28"/>
          <w:szCs w:val="28"/>
        </w:rPr>
        <w:t xml:space="preserve"> </w:t>
      </w:r>
    </w:p>
    <w:p w:rsidR="00887DEF" w:rsidRDefault="0024308E" w:rsidP="0024308E">
      <w:pPr>
        <w:pStyle w:val="a6"/>
        <w:ind w:firstLine="708"/>
        <w:jc w:val="both"/>
      </w:pPr>
      <w:r>
        <w:t xml:space="preserve">1. </w:t>
      </w:r>
      <w:r w:rsidR="007B4C10">
        <w:t>Принять участие во Всероссийском конкурсе лучших проектов создания комфортной городской среды среди малых городов и ист</w:t>
      </w:r>
      <w:r w:rsidR="00D8410D">
        <w:t>орических поселений в 2021 году</w:t>
      </w:r>
      <w:r w:rsidR="007B4C10">
        <w:t>.</w:t>
      </w:r>
    </w:p>
    <w:p w:rsidR="00210778" w:rsidRDefault="007B4C10" w:rsidP="00210778">
      <w:pPr>
        <w:pStyle w:val="a6"/>
        <w:ind w:firstLine="708"/>
        <w:jc w:val="both"/>
      </w:pPr>
      <w:r>
        <w:t xml:space="preserve">2. Заместителю главы администрации Невьянского городского округа по энергетике, транспорту, связи и жилищно-коммунальному хозяйству </w:t>
      </w:r>
      <w:r w:rsidR="00210778">
        <w:t xml:space="preserve">            </w:t>
      </w:r>
      <w:r>
        <w:t>И.В</w:t>
      </w:r>
      <w:r w:rsidR="00A91EA0">
        <w:t>. Белякову обеспечить в</w:t>
      </w:r>
      <w:r w:rsidR="00C82A90">
        <w:t xml:space="preserve"> период с 11 марта 2020 года по 22 марта </w:t>
      </w:r>
      <w:r w:rsidR="00B6113E">
        <w:t>2020 года</w:t>
      </w:r>
      <w:r w:rsidR="00C82A90">
        <w:t xml:space="preserve"> (включительно)</w:t>
      </w:r>
      <w:r w:rsidR="00B6113E">
        <w:t xml:space="preserve"> сбор предложений населения по выбору общественной </w:t>
      </w:r>
      <w:r w:rsidR="008A24EC">
        <w:t>территории, на</w:t>
      </w:r>
      <w:r w:rsidR="00B6113E">
        <w:t xml:space="preserve"> которой будет реализовываться проект для участия во Всероссийском конкурсе лучших проектов создания комфортной городской среды среди малых городов и исторических поселений в 2021 году (далее – предложения).</w:t>
      </w:r>
    </w:p>
    <w:p w:rsidR="00A91EA0" w:rsidRDefault="008A24EC" w:rsidP="00A50873">
      <w:pPr>
        <w:pStyle w:val="a6"/>
        <w:ind w:firstLine="708"/>
        <w:jc w:val="both"/>
      </w:pPr>
      <w:r>
        <w:t>3. Определить форму приема предложений: урны для</w:t>
      </w:r>
      <w:r w:rsidR="00805EEF">
        <w:t xml:space="preserve"> голосования,          посредством</w:t>
      </w:r>
      <w:r>
        <w:t xml:space="preserve"> электронной почты: </w:t>
      </w:r>
      <w:hyperlink r:id="rId8" w:history="1">
        <w:r w:rsidRPr="00805EEF">
          <w:rPr>
            <w:rStyle w:val="aa"/>
            <w:color w:val="auto"/>
            <w:u w:val="none"/>
            <w:lang w:val="en-US"/>
          </w:rPr>
          <w:t>adngo</w:t>
        </w:r>
        <w:r w:rsidRPr="00805EEF">
          <w:rPr>
            <w:rStyle w:val="aa"/>
            <w:color w:val="auto"/>
            <w:u w:val="none"/>
          </w:rPr>
          <w:t>@</w:t>
        </w:r>
        <w:r w:rsidRPr="00805EEF">
          <w:rPr>
            <w:rStyle w:val="aa"/>
            <w:color w:val="auto"/>
            <w:u w:val="none"/>
            <w:lang w:val="en-US"/>
          </w:rPr>
          <w:t>nevyansk</w:t>
        </w:r>
        <w:r w:rsidRPr="00805EEF">
          <w:rPr>
            <w:rStyle w:val="aa"/>
            <w:color w:val="auto"/>
            <w:u w:val="none"/>
          </w:rPr>
          <w:t>.</w:t>
        </w:r>
        <w:r w:rsidRPr="00805EEF">
          <w:rPr>
            <w:rStyle w:val="aa"/>
            <w:color w:val="auto"/>
            <w:u w:val="none"/>
            <w:lang w:val="en-US"/>
          </w:rPr>
          <w:t>net</w:t>
        </w:r>
      </w:hyperlink>
      <w:r w:rsidR="00A50873">
        <w:t xml:space="preserve">, </w:t>
      </w:r>
      <w:r>
        <w:t xml:space="preserve">опрос в социальных сетях, очные встречи с </w:t>
      </w:r>
      <w:r w:rsidR="00A50873">
        <w:t>гражданами.</w:t>
      </w:r>
    </w:p>
    <w:p w:rsidR="004401D4" w:rsidRDefault="004401D4" w:rsidP="00A50873">
      <w:pPr>
        <w:pStyle w:val="a6"/>
        <w:ind w:firstLine="708"/>
        <w:jc w:val="both"/>
      </w:pPr>
    </w:p>
    <w:p w:rsidR="004401D4" w:rsidRDefault="004401D4" w:rsidP="00A50873">
      <w:pPr>
        <w:pStyle w:val="a6"/>
        <w:ind w:firstLine="708"/>
        <w:jc w:val="both"/>
      </w:pPr>
    </w:p>
    <w:p w:rsidR="004401D4" w:rsidRDefault="004401D4" w:rsidP="00A50873">
      <w:pPr>
        <w:pStyle w:val="a6"/>
        <w:ind w:firstLine="708"/>
        <w:jc w:val="both"/>
      </w:pPr>
    </w:p>
    <w:p w:rsidR="004401D4" w:rsidRDefault="004401D4" w:rsidP="00A50873">
      <w:pPr>
        <w:pStyle w:val="a6"/>
        <w:ind w:firstLine="708"/>
        <w:jc w:val="both"/>
      </w:pPr>
    </w:p>
    <w:p w:rsidR="00A50873" w:rsidRDefault="008A24EC" w:rsidP="004401D4">
      <w:pPr>
        <w:pStyle w:val="a6"/>
        <w:ind w:firstLine="708"/>
        <w:jc w:val="both"/>
      </w:pPr>
      <w:r>
        <w:lastRenderedPageBreak/>
        <w:t xml:space="preserve">4. Определить пункты приема предложений: </w:t>
      </w:r>
    </w:p>
    <w:p w:rsidR="008A24EC" w:rsidRDefault="008A24EC" w:rsidP="0024308E">
      <w:pPr>
        <w:pStyle w:val="a6"/>
        <w:ind w:firstLine="708"/>
        <w:jc w:val="both"/>
      </w:pPr>
      <w:r>
        <w:t>1)</w:t>
      </w:r>
      <w:r w:rsidR="00A91EA0">
        <w:t xml:space="preserve"> вестибюль здания</w:t>
      </w:r>
      <w:r>
        <w:t xml:space="preserve"> администрации Невьянского городского округа по адресу: город Н</w:t>
      </w:r>
      <w:r w:rsidR="00CC459F">
        <w:t xml:space="preserve">евьянск, улица Кирова, </w:t>
      </w:r>
      <w:r>
        <w:t>1</w:t>
      </w:r>
      <w:r w:rsidR="00A50873">
        <w:t xml:space="preserve">, часы </w:t>
      </w:r>
      <w:r w:rsidR="00441DE8">
        <w:t>приема: с 08.00 до 17.00</w:t>
      </w:r>
      <w:r w:rsidR="004401D4">
        <w:t xml:space="preserve"> (урна для голосования)</w:t>
      </w:r>
      <w:r w:rsidR="00C82A90">
        <w:t>;</w:t>
      </w:r>
    </w:p>
    <w:p w:rsidR="008A24EC" w:rsidRDefault="008A24EC" w:rsidP="0024308E">
      <w:pPr>
        <w:pStyle w:val="a6"/>
        <w:ind w:firstLine="708"/>
        <w:jc w:val="both"/>
      </w:pPr>
      <w:r>
        <w:t>2)</w:t>
      </w:r>
      <w:r w:rsidR="00210778">
        <w:t xml:space="preserve"> </w:t>
      </w:r>
      <w:r w:rsidR="00A91EA0">
        <w:t>вестибюль здания</w:t>
      </w:r>
      <w:r w:rsidR="00210778">
        <w:t xml:space="preserve"> Дворца</w:t>
      </w:r>
      <w:r>
        <w:t xml:space="preserve"> </w:t>
      </w:r>
      <w:r w:rsidR="00942780">
        <w:t>культуры по</w:t>
      </w:r>
      <w:r w:rsidR="00210778">
        <w:t xml:space="preserve"> адресу: город </w:t>
      </w:r>
      <w:r w:rsidR="00CC459F">
        <w:t xml:space="preserve">Невьянск,  </w:t>
      </w:r>
      <w:r w:rsidR="00441DE8">
        <w:t xml:space="preserve">     </w:t>
      </w:r>
      <w:r w:rsidR="00CC459F">
        <w:t xml:space="preserve"> </w:t>
      </w:r>
      <w:r w:rsidR="00441DE8">
        <w:t xml:space="preserve">  </w:t>
      </w:r>
      <w:r w:rsidR="00CC459F">
        <w:t xml:space="preserve">ул. Малышева, </w:t>
      </w:r>
      <w:r w:rsidR="00210778">
        <w:t>1</w:t>
      </w:r>
      <w:r w:rsidR="00634AE0">
        <w:t>, часы приема с 08.00 до 17.00</w:t>
      </w:r>
      <w:r w:rsidR="004401D4">
        <w:t xml:space="preserve"> (урна для голосования)</w:t>
      </w:r>
      <w:r w:rsidR="00210778">
        <w:t>;</w:t>
      </w:r>
    </w:p>
    <w:p w:rsidR="008A24EC" w:rsidRDefault="008A24EC" w:rsidP="00210778">
      <w:pPr>
        <w:pStyle w:val="a6"/>
        <w:ind w:firstLine="708"/>
        <w:jc w:val="both"/>
      </w:pPr>
      <w:r>
        <w:t>3) онлайн голосование (размещение опросников в социальных сетях);</w:t>
      </w:r>
    </w:p>
    <w:p w:rsidR="008A24EC" w:rsidRDefault="00210778" w:rsidP="0024308E">
      <w:pPr>
        <w:pStyle w:val="a6"/>
        <w:ind w:firstLine="708"/>
        <w:jc w:val="both"/>
      </w:pPr>
      <w:r>
        <w:t>4</w:t>
      </w:r>
      <w:r w:rsidR="008A24EC">
        <w:t>) общественные обсуждения (очные встречи с гражданами).</w:t>
      </w:r>
    </w:p>
    <w:p w:rsidR="008A24EC" w:rsidRDefault="008A24EC" w:rsidP="0024308E">
      <w:pPr>
        <w:pStyle w:val="a6"/>
        <w:ind w:firstLine="708"/>
        <w:jc w:val="both"/>
      </w:pPr>
      <w:r>
        <w:t>5. Утвердить:</w:t>
      </w:r>
    </w:p>
    <w:p w:rsidR="008A24EC" w:rsidRDefault="008A24EC" w:rsidP="0024308E">
      <w:pPr>
        <w:pStyle w:val="a6"/>
        <w:ind w:firstLine="708"/>
        <w:jc w:val="both"/>
      </w:pPr>
      <w:r>
        <w:t xml:space="preserve">1) лист приема </w:t>
      </w:r>
      <w:r w:rsidR="006737ED">
        <w:t xml:space="preserve">предложений (опросный лист) </w:t>
      </w:r>
      <w:r>
        <w:t xml:space="preserve">от населения по выбору общественной территории, на которой будет реализовываться проект для участия во Всероссийском конкурсе лучших проектов создания комфортной городской среды среди малых городов и </w:t>
      </w:r>
      <w:r w:rsidR="00087C0B">
        <w:t>и</w:t>
      </w:r>
      <w:r>
        <w:t>сторических поселений</w:t>
      </w:r>
      <w:r w:rsidR="00087C0B">
        <w:t xml:space="preserve"> в 2021 году (приложение № 1);</w:t>
      </w:r>
    </w:p>
    <w:p w:rsidR="00087C0B" w:rsidRDefault="00087C0B" w:rsidP="0024308E">
      <w:pPr>
        <w:pStyle w:val="a6"/>
        <w:ind w:firstLine="708"/>
        <w:jc w:val="both"/>
      </w:pPr>
      <w:r>
        <w:t xml:space="preserve">2) </w:t>
      </w:r>
      <w:r w:rsidR="00222CDF">
        <w:t>график общественного обсуждения по выбору общественной территории, на которой будет реализовываться проект для участия во Всероссийском конкурсе лучших проектов создания комфортной городской среды среди малых городов и исторических поселений в 2021 году (приложение № 2).</w:t>
      </w:r>
    </w:p>
    <w:p w:rsidR="0058524C" w:rsidRDefault="0058524C" w:rsidP="0058524C">
      <w:pPr>
        <w:pStyle w:val="a6"/>
        <w:ind w:firstLine="708"/>
        <w:jc w:val="both"/>
      </w:pPr>
      <w:r>
        <w:t xml:space="preserve">6. Контроль за исполнением настоящего постановления оставляю за собой. </w:t>
      </w:r>
    </w:p>
    <w:p w:rsidR="00F97DC3" w:rsidRPr="00F97DC3" w:rsidRDefault="0058524C" w:rsidP="00F97DC3">
      <w:pPr>
        <w:widowControl w:val="0"/>
        <w:autoSpaceDE w:val="0"/>
        <w:autoSpaceDN w:val="0"/>
        <w:adjustRightInd w:val="0"/>
        <w:ind w:firstLine="708"/>
        <w:jc w:val="both"/>
      </w:pPr>
      <w:r>
        <w:t>7</w:t>
      </w:r>
      <w:r w:rsidR="00F97DC3" w:rsidRPr="00F97DC3">
        <w:t>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информационно-коммуникационной сети «Интернет».</w:t>
      </w:r>
    </w:p>
    <w:p w:rsidR="00F05347" w:rsidRDefault="00F05347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24308E" w:rsidRDefault="0024308E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F97DC3" w:rsidRDefault="00F97DC3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F97DC3" w:rsidRDefault="00F97DC3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F97DC3" w:rsidRDefault="00F97DC3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6B0180" w:rsidRDefault="00F05347" w:rsidP="00F05347">
      <w:r w:rsidRPr="005B39AB">
        <w:t xml:space="preserve">Глава </w:t>
      </w:r>
      <w:r w:rsidR="006B0180">
        <w:t>Невьянского</w:t>
      </w:r>
    </w:p>
    <w:p w:rsidR="00F05347" w:rsidRDefault="00F05347" w:rsidP="00F05347">
      <w:r w:rsidRPr="005B39AB">
        <w:t xml:space="preserve">городского округа                 </w:t>
      </w:r>
      <w:r>
        <w:t xml:space="preserve"> </w:t>
      </w:r>
      <w:r w:rsidRPr="005B39AB">
        <w:t xml:space="preserve">          </w:t>
      </w:r>
      <w:r>
        <w:t xml:space="preserve">           </w:t>
      </w:r>
      <w:r w:rsidR="00A87A2F">
        <w:t xml:space="preserve">   </w:t>
      </w:r>
      <w:r>
        <w:t xml:space="preserve">   </w:t>
      </w:r>
      <w:r w:rsidRPr="005B39AB">
        <w:t xml:space="preserve">        </w:t>
      </w:r>
      <w:r>
        <w:t xml:space="preserve">              </w:t>
      </w:r>
      <w:r w:rsidR="006B0180">
        <w:t xml:space="preserve">                 </w:t>
      </w:r>
      <w:r>
        <w:t xml:space="preserve"> </w:t>
      </w:r>
      <w:r w:rsidR="00404DA4">
        <w:t>А.А. Берчук</w:t>
      </w:r>
      <w:r>
        <w:t xml:space="preserve">   </w:t>
      </w:r>
      <w:r w:rsidR="00811ACC" w:rsidRPr="002E53A1">
        <w:t xml:space="preserve"> </w:t>
      </w:r>
    </w:p>
    <w:p w:rsidR="00126406" w:rsidRDefault="00126406" w:rsidP="00F05347"/>
    <w:p w:rsidR="00126406" w:rsidRDefault="00126406" w:rsidP="00F05347"/>
    <w:p w:rsidR="00126406" w:rsidRDefault="00126406" w:rsidP="00F05347"/>
    <w:p w:rsidR="00126406" w:rsidRDefault="00126406" w:rsidP="00F05347"/>
    <w:p w:rsidR="00126406" w:rsidRDefault="00126406" w:rsidP="00F05347"/>
    <w:p w:rsidR="00126406" w:rsidRDefault="00126406" w:rsidP="00F05347"/>
    <w:p w:rsidR="00126406" w:rsidRDefault="00126406" w:rsidP="00F05347"/>
    <w:p w:rsidR="00126406" w:rsidRDefault="00126406" w:rsidP="00F05347"/>
    <w:p w:rsidR="00126406" w:rsidRDefault="00126406" w:rsidP="00F05347"/>
    <w:p w:rsidR="00126406" w:rsidRDefault="00126406" w:rsidP="00F05347"/>
    <w:p w:rsidR="00126406" w:rsidRDefault="00126406" w:rsidP="00F05347"/>
    <w:p w:rsidR="00126406" w:rsidRDefault="00126406" w:rsidP="00F05347"/>
    <w:p w:rsidR="00EB7FF6" w:rsidRDefault="00EB7FF6" w:rsidP="00F05347"/>
    <w:p w:rsidR="009D37F0" w:rsidRDefault="009D37F0" w:rsidP="007D6A14">
      <w:pPr>
        <w:rPr>
          <w:sz w:val="24"/>
          <w:szCs w:val="24"/>
        </w:rPr>
      </w:pPr>
    </w:p>
    <w:p w:rsidR="009D37F0" w:rsidRDefault="009D37F0" w:rsidP="007D6A14">
      <w:pPr>
        <w:rPr>
          <w:sz w:val="24"/>
          <w:szCs w:val="24"/>
        </w:rPr>
      </w:pPr>
    </w:p>
    <w:p w:rsidR="009D37F0" w:rsidRDefault="00EB7FF6" w:rsidP="00EB7FF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B6153A" w:rsidRPr="00B6153A" w:rsidRDefault="00B6153A" w:rsidP="00B615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УТВЕРЖДЕН</w:t>
      </w:r>
    </w:p>
    <w:p w:rsidR="00EB7FF6" w:rsidRDefault="00B6153A" w:rsidP="00B615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постановлением администрации</w:t>
      </w:r>
    </w:p>
    <w:p w:rsidR="00EB7FF6" w:rsidRDefault="00B6153A" w:rsidP="00B615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EB7FF6">
        <w:rPr>
          <w:sz w:val="24"/>
          <w:szCs w:val="24"/>
        </w:rPr>
        <w:t>Невьянского городского округа</w:t>
      </w:r>
    </w:p>
    <w:p w:rsidR="00EB7FF6" w:rsidRDefault="00B6153A" w:rsidP="00B615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2375D4">
        <w:rPr>
          <w:sz w:val="24"/>
          <w:szCs w:val="24"/>
        </w:rPr>
        <w:t xml:space="preserve">       </w:t>
      </w:r>
      <w:r w:rsidR="00324780">
        <w:rPr>
          <w:sz w:val="24"/>
          <w:szCs w:val="24"/>
        </w:rPr>
        <w:t xml:space="preserve">            </w:t>
      </w:r>
      <w:r w:rsidR="0007761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07761A">
        <w:rPr>
          <w:sz w:val="24"/>
          <w:szCs w:val="24"/>
        </w:rPr>
        <w:t>от 28 февраля</w:t>
      </w:r>
      <w:r w:rsidR="002375D4">
        <w:rPr>
          <w:sz w:val="24"/>
          <w:szCs w:val="24"/>
        </w:rPr>
        <w:t xml:space="preserve"> 2020 № 360</w:t>
      </w:r>
      <w:r w:rsidR="00EB7FF6">
        <w:rPr>
          <w:sz w:val="24"/>
          <w:szCs w:val="24"/>
        </w:rPr>
        <w:t>-п</w:t>
      </w:r>
    </w:p>
    <w:p w:rsidR="00EB7FF6" w:rsidRDefault="00EB7FF6" w:rsidP="00EB7FF6">
      <w:pPr>
        <w:jc w:val="right"/>
        <w:rPr>
          <w:sz w:val="24"/>
          <w:szCs w:val="24"/>
        </w:rPr>
      </w:pPr>
    </w:p>
    <w:p w:rsidR="00EB7FF6" w:rsidRDefault="00EB7FF6" w:rsidP="00EB7FF6">
      <w:pPr>
        <w:jc w:val="right"/>
        <w:rPr>
          <w:sz w:val="24"/>
          <w:szCs w:val="24"/>
        </w:rPr>
      </w:pPr>
    </w:p>
    <w:p w:rsidR="00EB7FF6" w:rsidRDefault="00EB7FF6" w:rsidP="00EB7FF6">
      <w:pPr>
        <w:jc w:val="right"/>
        <w:rPr>
          <w:sz w:val="24"/>
          <w:szCs w:val="24"/>
        </w:rPr>
      </w:pPr>
    </w:p>
    <w:p w:rsidR="00EB7FF6" w:rsidRPr="00636105" w:rsidRDefault="00EB7FF6" w:rsidP="00EB7FF6">
      <w:pPr>
        <w:jc w:val="center"/>
      </w:pPr>
      <w:r w:rsidRPr="00636105">
        <w:t>Лист приема предложений</w:t>
      </w:r>
    </w:p>
    <w:p w:rsidR="00EB7FF6" w:rsidRPr="00636105" w:rsidRDefault="00EB7FF6" w:rsidP="00EB7FF6">
      <w:pPr>
        <w:jc w:val="center"/>
      </w:pPr>
      <w:r w:rsidRPr="00636105">
        <w:t>(опросный лист)</w:t>
      </w:r>
    </w:p>
    <w:p w:rsidR="00EB7FF6" w:rsidRDefault="00EB7FF6" w:rsidP="00EB7FF6">
      <w:pPr>
        <w:jc w:val="both"/>
        <w:rPr>
          <w:sz w:val="24"/>
          <w:szCs w:val="24"/>
        </w:rPr>
      </w:pPr>
    </w:p>
    <w:p w:rsidR="00EB7FF6" w:rsidRDefault="00EB7FF6" w:rsidP="00EB7FF6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F31F6F" w:rsidTr="00F31F6F">
        <w:tc>
          <w:tcPr>
            <w:tcW w:w="4927" w:type="dxa"/>
          </w:tcPr>
          <w:p w:rsidR="00F31F6F" w:rsidRPr="00636105" w:rsidRDefault="00F31F6F" w:rsidP="00EB7FF6">
            <w:pPr>
              <w:jc w:val="both"/>
            </w:pPr>
            <w:r w:rsidRPr="00636105">
              <w:t>Перечень общественных территорий города Невьянск на которых возможна реализация проекта благоустройства в рамках участия  во Всероссийском конкурсе лучших проектов создания комфортной городской среды малых городов и исторических поселений в 2021 году</w:t>
            </w:r>
          </w:p>
        </w:tc>
        <w:tc>
          <w:tcPr>
            <w:tcW w:w="4928" w:type="dxa"/>
          </w:tcPr>
          <w:p w:rsidR="00F31F6F" w:rsidRPr="00636105" w:rsidRDefault="0019729C" w:rsidP="00EB7FF6">
            <w:pPr>
              <w:jc w:val="both"/>
            </w:pPr>
            <w:r>
              <w:t xml:space="preserve">Любой </w:t>
            </w:r>
            <w:r w:rsidRPr="00636105">
              <w:t>символ</w:t>
            </w:r>
            <w:r w:rsidR="00F31F6F" w:rsidRPr="00636105">
              <w:t>, обозначающий выбор той или иной</w:t>
            </w:r>
            <w:r w:rsidR="00636105">
              <w:t xml:space="preserve"> территории</w:t>
            </w:r>
            <w:r w:rsidR="00303CEE">
              <w:t xml:space="preserve"> (только одной из числа предложенных)</w:t>
            </w:r>
            <w:r w:rsidR="00636105">
              <w:t xml:space="preserve"> из Перечня общественных территорий </w:t>
            </w:r>
            <w:r w:rsidR="00636105" w:rsidRPr="00636105">
              <w:t>на которых возможна реализация проекта благоустройства в рамках участия  во Всероссийском конкурсе лучших проектов создания комфортной городской среды малых городов и исторических поселений в 2021 году</w:t>
            </w:r>
          </w:p>
        </w:tc>
      </w:tr>
      <w:tr w:rsidR="00636105" w:rsidTr="00F31F6F">
        <w:tc>
          <w:tcPr>
            <w:tcW w:w="4927" w:type="dxa"/>
          </w:tcPr>
          <w:p w:rsidR="00636105" w:rsidRDefault="00636105" w:rsidP="0063610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«Парк отдыха и стадион»</w:t>
            </w:r>
            <w:r w:rsidRPr="00636105">
              <w:rPr>
                <w:bCs/>
                <w:color w:val="000000"/>
              </w:rPr>
              <w:t xml:space="preserve"> </w:t>
            </w:r>
          </w:p>
          <w:p w:rsidR="00636105" w:rsidRPr="00636105" w:rsidRDefault="00636105" w:rsidP="00636105">
            <w:pPr>
              <w:jc w:val="both"/>
              <w:rPr>
                <w:bCs/>
                <w:color w:val="000000"/>
              </w:rPr>
            </w:pPr>
            <w:r w:rsidRPr="00636105">
              <w:rPr>
                <w:bCs/>
                <w:color w:val="000000"/>
              </w:rPr>
              <w:t>ул. Садовая, 3 (2 очередь)</w:t>
            </w:r>
          </w:p>
          <w:p w:rsidR="00636105" w:rsidRPr="00636105" w:rsidRDefault="00636105" w:rsidP="00EB7FF6">
            <w:pPr>
              <w:jc w:val="both"/>
            </w:pPr>
          </w:p>
        </w:tc>
        <w:tc>
          <w:tcPr>
            <w:tcW w:w="4928" w:type="dxa"/>
          </w:tcPr>
          <w:p w:rsidR="00636105" w:rsidRPr="00636105" w:rsidRDefault="00636105" w:rsidP="00EB7FF6">
            <w:pPr>
              <w:jc w:val="both"/>
            </w:pPr>
          </w:p>
        </w:tc>
      </w:tr>
      <w:tr w:rsidR="00F31F6F" w:rsidTr="00F31F6F">
        <w:tc>
          <w:tcPr>
            <w:tcW w:w="4927" w:type="dxa"/>
          </w:tcPr>
          <w:p w:rsidR="00F31F6F" w:rsidRDefault="00F31F6F" w:rsidP="00EB7FF6">
            <w:pPr>
              <w:jc w:val="both"/>
            </w:pPr>
            <w:r w:rsidRPr="00636105">
              <w:t>«Набережная города Невьянска»</w:t>
            </w:r>
            <w:r w:rsidR="00636105">
              <w:t>, сквер Демидовых, ул. Советская</w:t>
            </w:r>
          </w:p>
          <w:p w:rsidR="00636105" w:rsidRPr="00636105" w:rsidRDefault="00636105" w:rsidP="00EB7FF6">
            <w:pPr>
              <w:jc w:val="both"/>
            </w:pPr>
          </w:p>
        </w:tc>
        <w:tc>
          <w:tcPr>
            <w:tcW w:w="4928" w:type="dxa"/>
          </w:tcPr>
          <w:p w:rsidR="00F31F6F" w:rsidRPr="00636105" w:rsidRDefault="00F31F6F" w:rsidP="00EB7FF6">
            <w:pPr>
              <w:jc w:val="both"/>
            </w:pPr>
          </w:p>
        </w:tc>
      </w:tr>
      <w:tr w:rsidR="00F31F6F" w:rsidTr="00F31F6F">
        <w:tc>
          <w:tcPr>
            <w:tcW w:w="4927" w:type="dxa"/>
          </w:tcPr>
          <w:p w:rsidR="00F31F6F" w:rsidRDefault="00F31F6F" w:rsidP="00636105">
            <w:pPr>
              <w:jc w:val="both"/>
              <w:rPr>
                <w:bCs/>
                <w:color w:val="000000"/>
              </w:rPr>
            </w:pPr>
            <w:r w:rsidRPr="00636105">
              <w:t>«</w:t>
            </w:r>
            <w:r w:rsidR="00C01918" w:rsidRPr="00636105">
              <w:rPr>
                <w:bCs/>
                <w:color w:val="000000"/>
              </w:rPr>
              <w:t>Мемориал Павшим в годы Гражданско</w:t>
            </w:r>
            <w:r w:rsidR="00636105">
              <w:rPr>
                <w:bCs/>
                <w:color w:val="000000"/>
              </w:rPr>
              <w:t>й и Великой Отечественной войны», площадь Революции</w:t>
            </w:r>
            <w:r w:rsidR="00C01918" w:rsidRPr="00636105">
              <w:rPr>
                <w:bCs/>
                <w:color w:val="000000"/>
              </w:rPr>
              <w:t xml:space="preserve"> </w:t>
            </w:r>
          </w:p>
          <w:p w:rsidR="00636105" w:rsidRPr="00636105" w:rsidRDefault="00636105" w:rsidP="00636105">
            <w:pPr>
              <w:jc w:val="both"/>
            </w:pPr>
          </w:p>
        </w:tc>
        <w:tc>
          <w:tcPr>
            <w:tcW w:w="4928" w:type="dxa"/>
          </w:tcPr>
          <w:p w:rsidR="00F31F6F" w:rsidRPr="00636105" w:rsidRDefault="00F31F6F" w:rsidP="00EB7FF6">
            <w:pPr>
              <w:jc w:val="both"/>
            </w:pPr>
          </w:p>
        </w:tc>
      </w:tr>
      <w:tr w:rsidR="00F31F6F" w:rsidTr="00F31F6F">
        <w:tc>
          <w:tcPr>
            <w:tcW w:w="4927" w:type="dxa"/>
          </w:tcPr>
          <w:p w:rsidR="00636105" w:rsidRPr="00636105" w:rsidRDefault="00636105" w:rsidP="0063610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«Аллея Славы», </w:t>
            </w:r>
            <w:r w:rsidRPr="00636105">
              <w:rPr>
                <w:bCs/>
                <w:color w:val="000000"/>
              </w:rPr>
              <w:t>ул. Ленина</w:t>
            </w:r>
          </w:p>
          <w:p w:rsidR="00F31F6F" w:rsidRPr="00636105" w:rsidRDefault="00F31F6F" w:rsidP="00EB7FF6">
            <w:pPr>
              <w:jc w:val="both"/>
            </w:pPr>
          </w:p>
        </w:tc>
        <w:tc>
          <w:tcPr>
            <w:tcW w:w="4928" w:type="dxa"/>
          </w:tcPr>
          <w:p w:rsidR="00F31F6F" w:rsidRPr="00636105" w:rsidRDefault="00F31F6F" w:rsidP="00EB7FF6">
            <w:pPr>
              <w:jc w:val="both"/>
            </w:pPr>
          </w:p>
        </w:tc>
      </w:tr>
      <w:tr w:rsidR="00636105" w:rsidTr="00F31F6F">
        <w:tc>
          <w:tcPr>
            <w:tcW w:w="4927" w:type="dxa"/>
          </w:tcPr>
          <w:p w:rsidR="00636105" w:rsidRDefault="00636105" w:rsidP="00636105">
            <w:pPr>
              <w:jc w:val="both"/>
              <w:rPr>
                <w:bCs/>
                <w:color w:val="000000"/>
              </w:rPr>
            </w:pPr>
          </w:p>
          <w:p w:rsidR="00636105" w:rsidRDefault="00636105" w:rsidP="00636105">
            <w:pPr>
              <w:jc w:val="both"/>
              <w:rPr>
                <w:bCs/>
                <w:color w:val="000000"/>
              </w:rPr>
            </w:pPr>
          </w:p>
          <w:p w:rsidR="00636105" w:rsidRPr="00636105" w:rsidRDefault="00636105" w:rsidP="00636105">
            <w:pPr>
              <w:jc w:val="both"/>
              <w:rPr>
                <w:bCs/>
                <w:i/>
                <w:color w:val="000000"/>
              </w:rPr>
            </w:pPr>
            <w:r w:rsidRPr="00636105">
              <w:rPr>
                <w:bCs/>
                <w:i/>
                <w:color w:val="000000"/>
              </w:rPr>
              <w:t>Территория, предложенная Вами</w:t>
            </w:r>
          </w:p>
          <w:p w:rsidR="00636105" w:rsidRPr="00636105" w:rsidRDefault="00636105" w:rsidP="00636105">
            <w:pPr>
              <w:jc w:val="both"/>
              <w:rPr>
                <w:bCs/>
                <w:color w:val="000000"/>
              </w:rPr>
            </w:pPr>
            <w:r w:rsidRPr="00636105">
              <w:rPr>
                <w:bCs/>
                <w:i/>
                <w:color w:val="000000"/>
              </w:rPr>
              <w:t>(требуется вписать)</w:t>
            </w:r>
          </w:p>
        </w:tc>
        <w:tc>
          <w:tcPr>
            <w:tcW w:w="4928" w:type="dxa"/>
          </w:tcPr>
          <w:p w:rsidR="00636105" w:rsidRPr="00636105" w:rsidRDefault="00636105" w:rsidP="00EB7FF6">
            <w:pPr>
              <w:jc w:val="both"/>
            </w:pPr>
          </w:p>
        </w:tc>
      </w:tr>
    </w:tbl>
    <w:p w:rsidR="00EB7FF6" w:rsidRDefault="00EB7FF6" w:rsidP="00EB7FF6">
      <w:pPr>
        <w:jc w:val="both"/>
        <w:rPr>
          <w:sz w:val="24"/>
          <w:szCs w:val="24"/>
        </w:rPr>
      </w:pPr>
    </w:p>
    <w:p w:rsidR="00670480" w:rsidRDefault="00670480" w:rsidP="00EB7FF6">
      <w:pPr>
        <w:jc w:val="both"/>
        <w:rPr>
          <w:sz w:val="24"/>
          <w:szCs w:val="24"/>
        </w:rPr>
      </w:pPr>
    </w:p>
    <w:p w:rsidR="00670480" w:rsidRDefault="00670480" w:rsidP="00EB7FF6">
      <w:pPr>
        <w:jc w:val="both"/>
        <w:rPr>
          <w:sz w:val="24"/>
          <w:szCs w:val="24"/>
        </w:rPr>
      </w:pPr>
    </w:p>
    <w:p w:rsidR="00670480" w:rsidRDefault="00670480" w:rsidP="00EB7FF6">
      <w:pPr>
        <w:jc w:val="both"/>
        <w:rPr>
          <w:sz w:val="24"/>
          <w:szCs w:val="24"/>
        </w:rPr>
      </w:pPr>
    </w:p>
    <w:p w:rsidR="00670480" w:rsidRDefault="00670480" w:rsidP="00EB7FF6">
      <w:pPr>
        <w:jc w:val="both"/>
        <w:rPr>
          <w:sz w:val="24"/>
          <w:szCs w:val="24"/>
        </w:rPr>
      </w:pPr>
    </w:p>
    <w:p w:rsidR="00670480" w:rsidRDefault="00670480" w:rsidP="00EB7FF6">
      <w:pPr>
        <w:jc w:val="both"/>
        <w:rPr>
          <w:sz w:val="24"/>
          <w:szCs w:val="24"/>
        </w:rPr>
      </w:pPr>
    </w:p>
    <w:p w:rsidR="00670480" w:rsidRDefault="00670480" w:rsidP="00EB7FF6">
      <w:pPr>
        <w:jc w:val="both"/>
        <w:rPr>
          <w:sz w:val="24"/>
          <w:szCs w:val="24"/>
        </w:rPr>
      </w:pPr>
    </w:p>
    <w:p w:rsidR="00670480" w:rsidRDefault="00670480" w:rsidP="00EB7FF6">
      <w:pPr>
        <w:jc w:val="both"/>
        <w:rPr>
          <w:sz w:val="24"/>
          <w:szCs w:val="24"/>
        </w:rPr>
      </w:pPr>
    </w:p>
    <w:p w:rsidR="00670480" w:rsidRDefault="00670480" w:rsidP="00EB7FF6">
      <w:pPr>
        <w:jc w:val="both"/>
        <w:rPr>
          <w:sz w:val="24"/>
          <w:szCs w:val="24"/>
        </w:rPr>
      </w:pPr>
    </w:p>
    <w:p w:rsidR="00670480" w:rsidRDefault="00670480" w:rsidP="00EB7FF6">
      <w:pPr>
        <w:jc w:val="both"/>
        <w:rPr>
          <w:sz w:val="24"/>
          <w:szCs w:val="24"/>
        </w:rPr>
      </w:pPr>
    </w:p>
    <w:p w:rsidR="00670480" w:rsidRDefault="00670480" w:rsidP="00EB7FF6">
      <w:pPr>
        <w:jc w:val="both"/>
        <w:rPr>
          <w:sz w:val="24"/>
          <w:szCs w:val="24"/>
        </w:rPr>
      </w:pPr>
    </w:p>
    <w:p w:rsidR="00B6153A" w:rsidRDefault="00B6153A" w:rsidP="00B6153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B6153A" w:rsidRPr="00B6153A" w:rsidRDefault="00B6153A" w:rsidP="00B615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УТВЕРЖДЕН</w:t>
      </w:r>
    </w:p>
    <w:p w:rsidR="00B6153A" w:rsidRDefault="00B6153A" w:rsidP="00B615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постановлением администрации</w:t>
      </w:r>
    </w:p>
    <w:p w:rsidR="00B6153A" w:rsidRDefault="00B6153A" w:rsidP="00B615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Невьянского городского округа</w:t>
      </w:r>
    </w:p>
    <w:p w:rsidR="00B6153A" w:rsidRDefault="00B6153A" w:rsidP="00B615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07761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07761A">
        <w:rPr>
          <w:sz w:val="24"/>
          <w:szCs w:val="24"/>
        </w:rPr>
        <w:t>от 28 февраля</w:t>
      </w:r>
      <w:r w:rsidR="008F7B56">
        <w:rPr>
          <w:sz w:val="24"/>
          <w:szCs w:val="24"/>
        </w:rPr>
        <w:t xml:space="preserve"> 2020 № 360</w:t>
      </w:r>
      <w:r>
        <w:rPr>
          <w:sz w:val="24"/>
          <w:szCs w:val="24"/>
        </w:rPr>
        <w:t>-п</w:t>
      </w:r>
    </w:p>
    <w:p w:rsidR="00670480" w:rsidRDefault="00670480" w:rsidP="00920D6C">
      <w:pPr>
        <w:rPr>
          <w:sz w:val="24"/>
          <w:szCs w:val="24"/>
        </w:rPr>
      </w:pPr>
    </w:p>
    <w:p w:rsidR="00670480" w:rsidRPr="00670480" w:rsidRDefault="00670480" w:rsidP="00670480">
      <w:pPr>
        <w:jc w:val="center"/>
      </w:pPr>
      <w:r w:rsidRPr="00670480">
        <w:t>График</w:t>
      </w:r>
    </w:p>
    <w:p w:rsidR="00670480" w:rsidRPr="00670480" w:rsidRDefault="00670480" w:rsidP="00670480">
      <w:pPr>
        <w:jc w:val="center"/>
      </w:pPr>
      <w:r w:rsidRPr="00670480">
        <w:t>общественного обсуждения по выбору общественной территории,</w:t>
      </w:r>
    </w:p>
    <w:p w:rsidR="00670480" w:rsidRDefault="00670480" w:rsidP="00670480">
      <w:pPr>
        <w:jc w:val="center"/>
      </w:pPr>
      <w:r w:rsidRPr="00670480">
        <w:t>на которой будет реализовываться проект для участия</w:t>
      </w:r>
    </w:p>
    <w:p w:rsidR="00670480" w:rsidRDefault="00670480" w:rsidP="00670480">
      <w:pPr>
        <w:jc w:val="center"/>
      </w:pPr>
      <w:r w:rsidRPr="00670480">
        <w:t xml:space="preserve"> во Всероссийском конкурсе</w:t>
      </w:r>
      <w:r>
        <w:t xml:space="preserve"> л</w:t>
      </w:r>
      <w:r w:rsidRPr="00670480">
        <w:t>учших проектов создания комфортной городской среды среди малых городов и исторических поселений в 2021 году</w:t>
      </w:r>
    </w:p>
    <w:p w:rsidR="00670480" w:rsidRDefault="00670480" w:rsidP="00670480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110"/>
        <w:gridCol w:w="2464"/>
        <w:gridCol w:w="2464"/>
      </w:tblGrid>
      <w:tr w:rsidR="00670480" w:rsidTr="00670480">
        <w:tc>
          <w:tcPr>
            <w:tcW w:w="817" w:type="dxa"/>
          </w:tcPr>
          <w:p w:rsidR="00670480" w:rsidRDefault="00670480" w:rsidP="00670480">
            <w:pPr>
              <w:jc w:val="center"/>
            </w:pPr>
            <w:r>
              <w:t>№ п.п.</w:t>
            </w:r>
          </w:p>
        </w:tc>
        <w:tc>
          <w:tcPr>
            <w:tcW w:w="4110" w:type="dxa"/>
          </w:tcPr>
          <w:p w:rsidR="00670480" w:rsidRDefault="00670480" w:rsidP="00670480">
            <w:pPr>
              <w:jc w:val="center"/>
            </w:pPr>
            <w:r>
              <w:t>Наименование публичного мероприятия</w:t>
            </w:r>
          </w:p>
        </w:tc>
        <w:tc>
          <w:tcPr>
            <w:tcW w:w="2464" w:type="dxa"/>
          </w:tcPr>
          <w:p w:rsidR="00670480" w:rsidRDefault="00670480" w:rsidP="00670480">
            <w:pPr>
              <w:jc w:val="center"/>
            </w:pPr>
            <w:r>
              <w:t>Период проведения</w:t>
            </w:r>
          </w:p>
        </w:tc>
        <w:tc>
          <w:tcPr>
            <w:tcW w:w="2464" w:type="dxa"/>
          </w:tcPr>
          <w:p w:rsidR="00670480" w:rsidRDefault="00670480" w:rsidP="00670480">
            <w:pPr>
              <w:jc w:val="center"/>
            </w:pPr>
            <w:r>
              <w:t>Место проведения</w:t>
            </w:r>
          </w:p>
        </w:tc>
      </w:tr>
      <w:tr w:rsidR="00CE1E07" w:rsidTr="00670480">
        <w:tc>
          <w:tcPr>
            <w:tcW w:w="817" w:type="dxa"/>
          </w:tcPr>
          <w:p w:rsidR="00CE1E07" w:rsidRDefault="00CE1E07" w:rsidP="00670480">
            <w:pPr>
              <w:jc w:val="center"/>
            </w:pPr>
            <w:r>
              <w:t>1.</w:t>
            </w:r>
          </w:p>
        </w:tc>
        <w:tc>
          <w:tcPr>
            <w:tcW w:w="4110" w:type="dxa"/>
          </w:tcPr>
          <w:p w:rsidR="00CE1E07" w:rsidRDefault="00CE1E07" w:rsidP="00670480">
            <w:pPr>
              <w:jc w:val="center"/>
            </w:pPr>
            <w:r>
              <w:t xml:space="preserve">Опрос жителей </w:t>
            </w:r>
            <w:r w:rsidR="00920D6C">
              <w:t xml:space="preserve"> города Невьянска </w:t>
            </w:r>
            <w:r>
              <w:t>офлайн</w:t>
            </w:r>
            <w:r w:rsidR="00B6153A">
              <w:t xml:space="preserve"> и онлайн</w:t>
            </w:r>
            <w:r>
              <w:t xml:space="preserve"> по выявлению отношения к существующей городской среде: ее активам, потенциалу и проблемам </w:t>
            </w:r>
          </w:p>
        </w:tc>
        <w:tc>
          <w:tcPr>
            <w:tcW w:w="2464" w:type="dxa"/>
          </w:tcPr>
          <w:p w:rsidR="00CE1E07" w:rsidRDefault="00CE1E07" w:rsidP="00670480">
            <w:pPr>
              <w:jc w:val="center"/>
            </w:pPr>
            <w:r>
              <w:t xml:space="preserve"> с 11.03. 2020 по 22.03.2020</w:t>
            </w:r>
          </w:p>
        </w:tc>
        <w:tc>
          <w:tcPr>
            <w:tcW w:w="2464" w:type="dxa"/>
          </w:tcPr>
          <w:p w:rsidR="00CE1E07" w:rsidRDefault="00CE1E07" w:rsidP="00670480">
            <w:pPr>
              <w:jc w:val="center"/>
            </w:pPr>
          </w:p>
        </w:tc>
      </w:tr>
      <w:tr w:rsidR="00A95FB3" w:rsidTr="00670480">
        <w:tc>
          <w:tcPr>
            <w:tcW w:w="817" w:type="dxa"/>
          </w:tcPr>
          <w:p w:rsidR="00A95FB3" w:rsidRPr="00A95FB3" w:rsidRDefault="00A95FB3" w:rsidP="00670480">
            <w:pPr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4110" w:type="dxa"/>
          </w:tcPr>
          <w:p w:rsidR="00A95FB3" w:rsidRDefault="00A95FB3" w:rsidP="00670480">
            <w:pPr>
              <w:jc w:val="center"/>
            </w:pPr>
            <w:r>
              <w:t>Заседание Общественной палаты Невьянского городского округа</w:t>
            </w:r>
          </w:p>
        </w:tc>
        <w:tc>
          <w:tcPr>
            <w:tcW w:w="2464" w:type="dxa"/>
          </w:tcPr>
          <w:p w:rsidR="00A95FB3" w:rsidRDefault="00A95FB3" w:rsidP="00670480">
            <w:pPr>
              <w:jc w:val="center"/>
            </w:pPr>
            <w:r>
              <w:t>11.03.2020</w:t>
            </w:r>
          </w:p>
          <w:p w:rsidR="00A95FB3" w:rsidRDefault="00A95FB3" w:rsidP="00670480">
            <w:pPr>
              <w:jc w:val="center"/>
            </w:pPr>
            <w:r>
              <w:t>17.00</w:t>
            </w:r>
          </w:p>
        </w:tc>
        <w:tc>
          <w:tcPr>
            <w:tcW w:w="2464" w:type="dxa"/>
          </w:tcPr>
          <w:p w:rsidR="00A95FB3" w:rsidRDefault="00A95FB3" w:rsidP="00A95FB3">
            <w:pPr>
              <w:jc w:val="center"/>
            </w:pPr>
            <w:r>
              <w:t xml:space="preserve">Конференц-зал здания администрации Невьянского городского округа, город Невьянск, </w:t>
            </w:r>
          </w:p>
          <w:p w:rsidR="00A95FB3" w:rsidRPr="00EF4989" w:rsidRDefault="00A95FB3" w:rsidP="00A95FB3">
            <w:pPr>
              <w:jc w:val="center"/>
            </w:pPr>
            <w:r>
              <w:t>ул. Кирова, 1, кабинет № 405</w:t>
            </w:r>
          </w:p>
        </w:tc>
      </w:tr>
      <w:tr w:rsidR="00670480" w:rsidTr="00670480">
        <w:tc>
          <w:tcPr>
            <w:tcW w:w="817" w:type="dxa"/>
          </w:tcPr>
          <w:p w:rsidR="00670480" w:rsidRDefault="00A95FB3" w:rsidP="00670480">
            <w:pPr>
              <w:jc w:val="center"/>
            </w:pPr>
            <w:r>
              <w:t>3</w:t>
            </w:r>
            <w:r w:rsidR="00670480">
              <w:t>.</w:t>
            </w:r>
          </w:p>
        </w:tc>
        <w:tc>
          <w:tcPr>
            <w:tcW w:w="4110" w:type="dxa"/>
          </w:tcPr>
          <w:p w:rsidR="00670480" w:rsidRDefault="00572590" w:rsidP="00670480">
            <w:pPr>
              <w:jc w:val="center"/>
            </w:pPr>
            <w:r>
              <w:t>Встреча с пред</w:t>
            </w:r>
            <w:r w:rsidR="00BC6E5F">
              <w:t xml:space="preserve">ставителями </w:t>
            </w:r>
            <w:r>
              <w:t>организации ветеранов войны, труда, боевых действий, государственной службы, пенсионеров Невьянского городского округа</w:t>
            </w:r>
            <w:r w:rsidR="00920D6C">
              <w:t xml:space="preserve"> с целью обсуждения концепции благоустройства общественных пространств города Невьянска </w:t>
            </w:r>
          </w:p>
        </w:tc>
        <w:tc>
          <w:tcPr>
            <w:tcW w:w="2464" w:type="dxa"/>
          </w:tcPr>
          <w:p w:rsidR="00670480" w:rsidRDefault="00EF4989" w:rsidP="00670480">
            <w:pPr>
              <w:jc w:val="center"/>
            </w:pPr>
            <w:r>
              <w:t>12</w:t>
            </w:r>
            <w:r w:rsidR="00CE1E07">
              <w:t xml:space="preserve">.03.2020 </w:t>
            </w:r>
          </w:p>
          <w:p w:rsidR="00B6153A" w:rsidRDefault="00A95FB3" w:rsidP="00670480">
            <w:pPr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 w:rsidR="00B6153A">
              <w:t>.00</w:t>
            </w:r>
          </w:p>
        </w:tc>
        <w:tc>
          <w:tcPr>
            <w:tcW w:w="2464" w:type="dxa"/>
          </w:tcPr>
          <w:p w:rsidR="008F7B56" w:rsidRDefault="00572590" w:rsidP="00670480">
            <w:pPr>
              <w:jc w:val="center"/>
            </w:pPr>
            <w:r w:rsidRPr="00EF4989">
              <w:t xml:space="preserve">Невьянского городского округа, город Невьянск, </w:t>
            </w:r>
          </w:p>
          <w:p w:rsidR="00572590" w:rsidRPr="00EF4989" w:rsidRDefault="00EF4989" w:rsidP="00670480">
            <w:pPr>
              <w:jc w:val="center"/>
            </w:pPr>
            <w:r w:rsidRPr="00EF4989">
              <w:t>ул. Малышева, 1</w:t>
            </w:r>
          </w:p>
          <w:p w:rsidR="00670480" w:rsidRPr="00EF4989" w:rsidRDefault="00EF4989" w:rsidP="00670480">
            <w:pPr>
              <w:jc w:val="center"/>
            </w:pPr>
            <w:r w:rsidRPr="00EF4989">
              <w:t>Малый зал Дворца культуры</w:t>
            </w:r>
          </w:p>
          <w:p w:rsidR="00EF4989" w:rsidRDefault="00EF4989" w:rsidP="00670480">
            <w:pPr>
              <w:jc w:val="center"/>
            </w:pPr>
          </w:p>
        </w:tc>
      </w:tr>
      <w:tr w:rsidR="00BC6E5F" w:rsidTr="00670480">
        <w:tc>
          <w:tcPr>
            <w:tcW w:w="817" w:type="dxa"/>
          </w:tcPr>
          <w:p w:rsidR="00BC6E5F" w:rsidRDefault="00A95FB3" w:rsidP="00BC6E5F">
            <w:pPr>
              <w:jc w:val="center"/>
            </w:pPr>
            <w:r>
              <w:t>4</w:t>
            </w:r>
            <w:r w:rsidR="00BC6E5F">
              <w:t>.</w:t>
            </w:r>
          </w:p>
        </w:tc>
        <w:tc>
          <w:tcPr>
            <w:tcW w:w="4110" w:type="dxa"/>
          </w:tcPr>
          <w:p w:rsidR="00BC6E5F" w:rsidRDefault="00BC6E5F" w:rsidP="00BC6E5F">
            <w:pPr>
              <w:jc w:val="center"/>
            </w:pPr>
            <w:r>
              <w:t>Совещание с руководителями муниципальных учреждений и предприятий</w:t>
            </w:r>
          </w:p>
        </w:tc>
        <w:tc>
          <w:tcPr>
            <w:tcW w:w="2464" w:type="dxa"/>
          </w:tcPr>
          <w:p w:rsidR="00BC6E5F" w:rsidRDefault="00BC6E5F" w:rsidP="00BC6E5F">
            <w:pPr>
              <w:jc w:val="center"/>
            </w:pPr>
            <w:r>
              <w:t>16.03.2020</w:t>
            </w:r>
          </w:p>
          <w:p w:rsidR="00BC6E5F" w:rsidRDefault="00BC6E5F" w:rsidP="00BC6E5F">
            <w:pPr>
              <w:jc w:val="center"/>
            </w:pPr>
            <w:r>
              <w:t>10.00</w:t>
            </w:r>
          </w:p>
        </w:tc>
        <w:tc>
          <w:tcPr>
            <w:tcW w:w="2464" w:type="dxa"/>
          </w:tcPr>
          <w:p w:rsidR="00BC6E5F" w:rsidRDefault="00BC6E5F" w:rsidP="00BC6E5F">
            <w:pPr>
              <w:jc w:val="center"/>
            </w:pPr>
            <w:r>
              <w:t xml:space="preserve">Конференц-зал здания администрации Невьянского городского округа, город Невьянск, </w:t>
            </w:r>
          </w:p>
          <w:p w:rsidR="00BC6E5F" w:rsidRDefault="00BC6E5F" w:rsidP="00BC6E5F">
            <w:pPr>
              <w:jc w:val="center"/>
            </w:pPr>
            <w:r>
              <w:t>ул. Кирова, 1, кабинет № 405</w:t>
            </w:r>
          </w:p>
          <w:p w:rsidR="00A95FB3" w:rsidRDefault="00A95FB3" w:rsidP="00BC6E5F">
            <w:pPr>
              <w:jc w:val="center"/>
            </w:pPr>
          </w:p>
        </w:tc>
      </w:tr>
      <w:tr w:rsidR="00BC6E5F" w:rsidTr="00670480">
        <w:tc>
          <w:tcPr>
            <w:tcW w:w="817" w:type="dxa"/>
          </w:tcPr>
          <w:p w:rsidR="00BC6E5F" w:rsidRDefault="00A95FB3" w:rsidP="00BC6E5F">
            <w:pPr>
              <w:jc w:val="center"/>
            </w:pPr>
            <w:r>
              <w:lastRenderedPageBreak/>
              <w:t>5</w:t>
            </w:r>
            <w:r w:rsidR="00BC6E5F">
              <w:t>.</w:t>
            </w:r>
          </w:p>
        </w:tc>
        <w:tc>
          <w:tcPr>
            <w:tcW w:w="4110" w:type="dxa"/>
          </w:tcPr>
          <w:p w:rsidR="00BC6E5F" w:rsidRDefault="00BC6E5F" w:rsidP="00BC6E5F">
            <w:pPr>
              <w:jc w:val="center"/>
            </w:pPr>
            <w:r>
              <w:t>Встреча с представителями учительского сообщества, работниками бюджетной сферы, предприятий и организаций города Невьянска</w:t>
            </w:r>
          </w:p>
          <w:p w:rsidR="00BC6E5F" w:rsidRDefault="00BC6E5F" w:rsidP="00BC6E5F">
            <w:pPr>
              <w:jc w:val="center"/>
            </w:pPr>
            <w:r>
              <w:t xml:space="preserve">с целью обсуждения концепции благоустройства общественных пространств города Невьянска </w:t>
            </w:r>
          </w:p>
          <w:p w:rsidR="00BC6E5F" w:rsidRDefault="00BC6E5F" w:rsidP="00A95FB3"/>
        </w:tc>
        <w:tc>
          <w:tcPr>
            <w:tcW w:w="2464" w:type="dxa"/>
          </w:tcPr>
          <w:p w:rsidR="00BC6E5F" w:rsidRDefault="00BC6E5F" w:rsidP="00BC6E5F">
            <w:pPr>
              <w:jc w:val="center"/>
            </w:pPr>
            <w:r>
              <w:t>17.03.2020</w:t>
            </w:r>
          </w:p>
          <w:p w:rsidR="00BC6E5F" w:rsidRDefault="00BC6E5F" w:rsidP="00BC6E5F">
            <w:pPr>
              <w:jc w:val="center"/>
            </w:pPr>
            <w:r>
              <w:t>17.00</w:t>
            </w:r>
          </w:p>
        </w:tc>
        <w:tc>
          <w:tcPr>
            <w:tcW w:w="2464" w:type="dxa"/>
          </w:tcPr>
          <w:p w:rsidR="00BC6E5F" w:rsidRDefault="00BC6E5F" w:rsidP="00BC6E5F">
            <w:pPr>
              <w:jc w:val="center"/>
            </w:pPr>
            <w:r>
              <w:t xml:space="preserve">Конференц-зал здания администрации Невьянского городского округа, город Невьянск, </w:t>
            </w:r>
          </w:p>
          <w:p w:rsidR="00BC6E5F" w:rsidRDefault="00BC6E5F" w:rsidP="00BC6E5F">
            <w:pPr>
              <w:jc w:val="center"/>
            </w:pPr>
            <w:r>
              <w:t>ул. Кирова, 1, кабинет № 405</w:t>
            </w:r>
          </w:p>
        </w:tc>
      </w:tr>
      <w:tr w:rsidR="00BC6E5F" w:rsidTr="00670480">
        <w:tc>
          <w:tcPr>
            <w:tcW w:w="817" w:type="dxa"/>
          </w:tcPr>
          <w:p w:rsidR="00BC6E5F" w:rsidRDefault="00A95FB3" w:rsidP="00BC6E5F">
            <w:pPr>
              <w:jc w:val="center"/>
            </w:pPr>
            <w:r>
              <w:t>6</w:t>
            </w:r>
            <w:r w:rsidR="00BC6E5F">
              <w:t>.</w:t>
            </w:r>
          </w:p>
        </w:tc>
        <w:tc>
          <w:tcPr>
            <w:tcW w:w="4110" w:type="dxa"/>
          </w:tcPr>
          <w:p w:rsidR="00BC6E5F" w:rsidRDefault="00BC6E5F" w:rsidP="00BC6E5F">
            <w:pPr>
              <w:jc w:val="center"/>
            </w:pPr>
            <w:r>
              <w:t>Совет руководителей организаций, учреждений, предприятий Невьянского городского округа</w:t>
            </w:r>
          </w:p>
        </w:tc>
        <w:tc>
          <w:tcPr>
            <w:tcW w:w="2464" w:type="dxa"/>
          </w:tcPr>
          <w:p w:rsidR="00BC6E5F" w:rsidRDefault="00BC6E5F" w:rsidP="00BC6E5F">
            <w:pPr>
              <w:jc w:val="center"/>
            </w:pPr>
            <w:r>
              <w:t>19.03.2020</w:t>
            </w:r>
          </w:p>
          <w:p w:rsidR="00BC6E5F" w:rsidRDefault="008F7B56" w:rsidP="00BC6E5F">
            <w:pPr>
              <w:jc w:val="center"/>
            </w:pPr>
            <w:r>
              <w:t>14.00</w:t>
            </w:r>
          </w:p>
        </w:tc>
        <w:tc>
          <w:tcPr>
            <w:tcW w:w="2464" w:type="dxa"/>
          </w:tcPr>
          <w:p w:rsidR="008F7B56" w:rsidRDefault="008F7B56" w:rsidP="008F7B56">
            <w:pPr>
              <w:jc w:val="center"/>
            </w:pPr>
            <w:r w:rsidRPr="00EF4989">
              <w:t xml:space="preserve">Невьянского городского округа, город Невьянск, </w:t>
            </w:r>
          </w:p>
          <w:p w:rsidR="008F7B56" w:rsidRPr="00EF4989" w:rsidRDefault="008F7B56" w:rsidP="008F7B56">
            <w:pPr>
              <w:jc w:val="center"/>
            </w:pPr>
            <w:r w:rsidRPr="00EF4989">
              <w:t>ул. Малышева, 1</w:t>
            </w:r>
          </w:p>
          <w:p w:rsidR="00BC6E5F" w:rsidRDefault="008F7B56" w:rsidP="00A95FB3">
            <w:pPr>
              <w:jc w:val="center"/>
            </w:pPr>
            <w:r w:rsidRPr="00EF4989">
              <w:t>Малый зал Дворца культуры</w:t>
            </w:r>
          </w:p>
        </w:tc>
      </w:tr>
      <w:tr w:rsidR="00BC6E5F" w:rsidTr="00670480">
        <w:tc>
          <w:tcPr>
            <w:tcW w:w="817" w:type="dxa"/>
          </w:tcPr>
          <w:p w:rsidR="00BC6E5F" w:rsidRDefault="00A95FB3" w:rsidP="00BC6E5F">
            <w:pPr>
              <w:jc w:val="center"/>
            </w:pPr>
            <w:r>
              <w:t>7</w:t>
            </w:r>
            <w:r w:rsidR="00BC6E5F">
              <w:t>.</w:t>
            </w:r>
          </w:p>
        </w:tc>
        <w:tc>
          <w:tcPr>
            <w:tcW w:w="4110" w:type="dxa"/>
          </w:tcPr>
          <w:p w:rsidR="00BC6E5F" w:rsidRDefault="00BC6E5F" w:rsidP="00BC6E5F">
            <w:pPr>
              <w:jc w:val="center"/>
            </w:pPr>
            <w:r>
              <w:t>Тематический вечер                  «Я урб</w:t>
            </w:r>
            <w:r w:rsidR="00076F23">
              <w:t xml:space="preserve">анист!» с участием </w:t>
            </w:r>
            <w:r>
              <w:t>студентов учебных учреждений города Нев</w:t>
            </w:r>
            <w:bookmarkStart w:id="0" w:name="_GoBack"/>
            <w:bookmarkEnd w:id="0"/>
            <w:r>
              <w:t xml:space="preserve">ьянска </w:t>
            </w:r>
          </w:p>
        </w:tc>
        <w:tc>
          <w:tcPr>
            <w:tcW w:w="2464" w:type="dxa"/>
          </w:tcPr>
          <w:p w:rsidR="00BC6E5F" w:rsidRDefault="00BC6E5F" w:rsidP="00BC6E5F">
            <w:pPr>
              <w:jc w:val="center"/>
            </w:pPr>
            <w:r>
              <w:t>20.03.2020</w:t>
            </w:r>
          </w:p>
          <w:p w:rsidR="00BC6E5F" w:rsidRDefault="00071473" w:rsidP="00BC6E5F">
            <w:pPr>
              <w:jc w:val="center"/>
            </w:pPr>
            <w:r>
              <w:t>12.40</w:t>
            </w:r>
          </w:p>
        </w:tc>
        <w:tc>
          <w:tcPr>
            <w:tcW w:w="2464" w:type="dxa"/>
          </w:tcPr>
          <w:p w:rsidR="00071473" w:rsidRDefault="00071473" w:rsidP="00BC6E5F">
            <w:pPr>
              <w:jc w:val="center"/>
            </w:pPr>
            <w:r>
              <w:t>Актовый зал</w:t>
            </w:r>
          </w:p>
          <w:p w:rsidR="00BC6E5F" w:rsidRDefault="00BC6E5F" w:rsidP="00071473">
            <w:pPr>
              <w:jc w:val="center"/>
            </w:pPr>
            <w:r>
              <w:t>здан</w:t>
            </w:r>
            <w:r w:rsidR="00071473">
              <w:t>ия Уральского горнозаводского колледжа им. Демидовых,          г. Невьянск,        ул. Дзержинского, 6А</w:t>
            </w:r>
          </w:p>
        </w:tc>
      </w:tr>
    </w:tbl>
    <w:p w:rsidR="00670480" w:rsidRPr="00670480" w:rsidRDefault="00670480" w:rsidP="00670480">
      <w:pPr>
        <w:ind w:firstLine="708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70480" w:rsidRPr="00670480" w:rsidSect="00063339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3DFA"/>
    <w:multiLevelType w:val="hybridMultilevel"/>
    <w:tmpl w:val="74CAE612"/>
    <w:lvl w:ilvl="0" w:tplc="56E4C4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7372E"/>
    <w:multiLevelType w:val="multilevel"/>
    <w:tmpl w:val="476ED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B5428"/>
    <w:multiLevelType w:val="hybridMultilevel"/>
    <w:tmpl w:val="AA76F2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C5497"/>
    <w:multiLevelType w:val="hybridMultilevel"/>
    <w:tmpl w:val="763438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C2D20"/>
    <w:multiLevelType w:val="hybridMultilevel"/>
    <w:tmpl w:val="7DCC617C"/>
    <w:lvl w:ilvl="0" w:tplc="7DC2DEA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7A1E18AB"/>
    <w:multiLevelType w:val="multilevel"/>
    <w:tmpl w:val="037C1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5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5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C12"/>
    <w:rsid w:val="00056154"/>
    <w:rsid w:val="00063339"/>
    <w:rsid w:val="00071473"/>
    <w:rsid w:val="0007419B"/>
    <w:rsid w:val="00076863"/>
    <w:rsid w:val="00076F23"/>
    <w:rsid w:val="0007761A"/>
    <w:rsid w:val="00080726"/>
    <w:rsid w:val="0008281A"/>
    <w:rsid w:val="00082B91"/>
    <w:rsid w:val="000863BB"/>
    <w:rsid w:val="00087C0B"/>
    <w:rsid w:val="00096951"/>
    <w:rsid w:val="00097C6B"/>
    <w:rsid w:val="000F5520"/>
    <w:rsid w:val="001034C0"/>
    <w:rsid w:val="00103A17"/>
    <w:rsid w:val="00104FB9"/>
    <w:rsid w:val="00111177"/>
    <w:rsid w:val="00114F54"/>
    <w:rsid w:val="00126406"/>
    <w:rsid w:val="00146583"/>
    <w:rsid w:val="001473E4"/>
    <w:rsid w:val="00151382"/>
    <w:rsid w:val="001636A5"/>
    <w:rsid w:val="0019729C"/>
    <w:rsid w:val="001A685D"/>
    <w:rsid w:val="001B6DBC"/>
    <w:rsid w:val="001E4F97"/>
    <w:rsid w:val="001F3099"/>
    <w:rsid w:val="0020172D"/>
    <w:rsid w:val="0020688F"/>
    <w:rsid w:val="00210778"/>
    <w:rsid w:val="00215611"/>
    <w:rsid w:val="00222CDF"/>
    <w:rsid w:val="0022584D"/>
    <w:rsid w:val="00237109"/>
    <w:rsid w:val="00237419"/>
    <w:rsid w:val="002375D4"/>
    <w:rsid w:val="0024308E"/>
    <w:rsid w:val="00254FAB"/>
    <w:rsid w:val="00264DBF"/>
    <w:rsid w:val="00273117"/>
    <w:rsid w:val="002843F6"/>
    <w:rsid w:val="00287840"/>
    <w:rsid w:val="002A33E1"/>
    <w:rsid w:val="002B1236"/>
    <w:rsid w:val="002C182D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03CEE"/>
    <w:rsid w:val="00324780"/>
    <w:rsid w:val="0033333D"/>
    <w:rsid w:val="00352687"/>
    <w:rsid w:val="00356325"/>
    <w:rsid w:val="00363587"/>
    <w:rsid w:val="003832BB"/>
    <w:rsid w:val="00383F07"/>
    <w:rsid w:val="00391293"/>
    <w:rsid w:val="003A4E43"/>
    <w:rsid w:val="003B077D"/>
    <w:rsid w:val="003B3980"/>
    <w:rsid w:val="003D7A9B"/>
    <w:rsid w:val="00404DA4"/>
    <w:rsid w:val="0041085A"/>
    <w:rsid w:val="00420573"/>
    <w:rsid w:val="00420D4F"/>
    <w:rsid w:val="00425829"/>
    <w:rsid w:val="004401D4"/>
    <w:rsid w:val="004419E1"/>
    <w:rsid w:val="00441DE8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028B"/>
    <w:rsid w:val="00536D53"/>
    <w:rsid w:val="005518FF"/>
    <w:rsid w:val="0055560D"/>
    <w:rsid w:val="00556388"/>
    <w:rsid w:val="0056150C"/>
    <w:rsid w:val="00571102"/>
    <w:rsid w:val="00572590"/>
    <w:rsid w:val="005729F2"/>
    <w:rsid w:val="0057644B"/>
    <w:rsid w:val="00580853"/>
    <w:rsid w:val="0058524C"/>
    <w:rsid w:val="005912F4"/>
    <w:rsid w:val="005B761F"/>
    <w:rsid w:val="005C4AA8"/>
    <w:rsid w:val="005C51BB"/>
    <w:rsid w:val="005D3696"/>
    <w:rsid w:val="005D630E"/>
    <w:rsid w:val="005D780D"/>
    <w:rsid w:val="005F022E"/>
    <w:rsid w:val="005F339B"/>
    <w:rsid w:val="00607024"/>
    <w:rsid w:val="00634AE0"/>
    <w:rsid w:val="00636105"/>
    <w:rsid w:val="00666D47"/>
    <w:rsid w:val="00667E28"/>
    <w:rsid w:val="00670480"/>
    <w:rsid w:val="006737ED"/>
    <w:rsid w:val="00677281"/>
    <w:rsid w:val="00684EC2"/>
    <w:rsid w:val="006854DC"/>
    <w:rsid w:val="006A7DCE"/>
    <w:rsid w:val="006B0180"/>
    <w:rsid w:val="006E1975"/>
    <w:rsid w:val="006E4975"/>
    <w:rsid w:val="00700840"/>
    <w:rsid w:val="00721E2F"/>
    <w:rsid w:val="00732BE3"/>
    <w:rsid w:val="007463D2"/>
    <w:rsid w:val="00764A6F"/>
    <w:rsid w:val="00775DC7"/>
    <w:rsid w:val="00785114"/>
    <w:rsid w:val="007A72FD"/>
    <w:rsid w:val="007B1122"/>
    <w:rsid w:val="007B4C10"/>
    <w:rsid w:val="007D6A14"/>
    <w:rsid w:val="007E75EB"/>
    <w:rsid w:val="007F7001"/>
    <w:rsid w:val="007F72F5"/>
    <w:rsid w:val="00805EEF"/>
    <w:rsid w:val="00811ACC"/>
    <w:rsid w:val="00813938"/>
    <w:rsid w:val="00823170"/>
    <w:rsid w:val="00852D26"/>
    <w:rsid w:val="00862F4A"/>
    <w:rsid w:val="008755D2"/>
    <w:rsid w:val="00887DEF"/>
    <w:rsid w:val="00897019"/>
    <w:rsid w:val="008A24EC"/>
    <w:rsid w:val="008A6874"/>
    <w:rsid w:val="008B63DD"/>
    <w:rsid w:val="008F7B56"/>
    <w:rsid w:val="0090349D"/>
    <w:rsid w:val="00917EAA"/>
    <w:rsid w:val="00920D6C"/>
    <w:rsid w:val="00942780"/>
    <w:rsid w:val="00943A4B"/>
    <w:rsid w:val="00976784"/>
    <w:rsid w:val="0099003D"/>
    <w:rsid w:val="009A09E4"/>
    <w:rsid w:val="009A7454"/>
    <w:rsid w:val="009B3384"/>
    <w:rsid w:val="009C346B"/>
    <w:rsid w:val="009D37F0"/>
    <w:rsid w:val="009D4A8C"/>
    <w:rsid w:val="009E16D4"/>
    <w:rsid w:val="009F5AC6"/>
    <w:rsid w:val="00A11E41"/>
    <w:rsid w:val="00A50873"/>
    <w:rsid w:val="00A52BFA"/>
    <w:rsid w:val="00A87A2F"/>
    <w:rsid w:val="00A91EA0"/>
    <w:rsid w:val="00A95FB3"/>
    <w:rsid w:val="00AA594A"/>
    <w:rsid w:val="00AC0F5C"/>
    <w:rsid w:val="00AC5B86"/>
    <w:rsid w:val="00AC7D02"/>
    <w:rsid w:val="00AD3A18"/>
    <w:rsid w:val="00AE5AFB"/>
    <w:rsid w:val="00AE5DAF"/>
    <w:rsid w:val="00AF481C"/>
    <w:rsid w:val="00B12EDF"/>
    <w:rsid w:val="00B350FB"/>
    <w:rsid w:val="00B35522"/>
    <w:rsid w:val="00B5542D"/>
    <w:rsid w:val="00B6113E"/>
    <w:rsid w:val="00B6153A"/>
    <w:rsid w:val="00B73285"/>
    <w:rsid w:val="00B753BC"/>
    <w:rsid w:val="00B83B21"/>
    <w:rsid w:val="00B959C9"/>
    <w:rsid w:val="00B97590"/>
    <w:rsid w:val="00BB6E46"/>
    <w:rsid w:val="00BC2FD7"/>
    <w:rsid w:val="00BC6E5F"/>
    <w:rsid w:val="00BD48E1"/>
    <w:rsid w:val="00BF7DD8"/>
    <w:rsid w:val="00C01918"/>
    <w:rsid w:val="00C111DD"/>
    <w:rsid w:val="00C66A94"/>
    <w:rsid w:val="00C82A90"/>
    <w:rsid w:val="00CA6329"/>
    <w:rsid w:val="00CB214D"/>
    <w:rsid w:val="00CB2FB6"/>
    <w:rsid w:val="00CC459F"/>
    <w:rsid w:val="00CE1E07"/>
    <w:rsid w:val="00CE3426"/>
    <w:rsid w:val="00CE4A21"/>
    <w:rsid w:val="00CE5941"/>
    <w:rsid w:val="00CE5DB0"/>
    <w:rsid w:val="00CF7CB4"/>
    <w:rsid w:val="00D12DF8"/>
    <w:rsid w:val="00D14C79"/>
    <w:rsid w:val="00D204DB"/>
    <w:rsid w:val="00D2509D"/>
    <w:rsid w:val="00D43444"/>
    <w:rsid w:val="00D509FB"/>
    <w:rsid w:val="00D7033A"/>
    <w:rsid w:val="00D75B45"/>
    <w:rsid w:val="00D76846"/>
    <w:rsid w:val="00D823A2"/>
    <w:rsid w:val="00D8410D"/>
    <w:rsid w:val="00D86600"/>
    <w:rsid w:val="00D92984"/>
    <w:rsid w:val="00D97432"/>
    <w:rsid w:val="00DA2CAE"/>
    <w:rsid w:val="00DD0498"/>
    <w:rsid w:val="00E15589"/>
    <w:rsid w:val="00E241D5"/>
    <w:rsid w:val="00E43CAB"/>
    <w:rsid w:val="00E51103"/>
    <w:rsid w:val="00E8779F"/>
    <w:rsid w:val="00EB4FD0"/>
    <w:rsid w:val="00EB79C7"/>
    <w:rsid w:val="00EB7FF6"/>
    <w:rsid w:val="00EC433C"/>
    <w:rsid w:val="00EC753E"/>
    <w:rsid w:val="00ED1F95"/>
    <w:rsid w:val="00EF4989"/>
    <w:rsid w:val="00F04ACD"/>
    <w:rsid w:val="00F05347"/>
    <w:rsid w:val="00F11E48"/>
    <w:rsid w:val="00F16305"/>
    <w:rsid w:val="00F2526E"/>
    <w:rsid w:val="00F31F6F"/>
    <w:rsid w:val="00F47DBE"/>
    <w:rsid w:val="00F66DDF"/>
    <w:rsid w:val="00F97DC3"/>
    <w:rsid w:val="00FC4977"/>
    <w:rsid w:val="00FD2229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9444931"/>
  <w15:docId w15:val="{D71FA9D5-25C9-47C0-B96E-DD9C05BF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430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D37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070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7024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A2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ngo@nevyansk.ne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BDBAA-1D7F-45AD-B2D2-BFA95A9F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5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G. Matveeva</cp:lastModifiedBy>
  <cp:revision>58</cp:revision>
  <cp:lastPrinted>2020-03-04T11:11:00Z</cp:lastPrinted>
  <dcterms:created xsi:type="dcterms:W3CDTF">2017-01-13T03:14:00Z</dcterms:created>
  <dcterms:modified xsi:type="dcterms:W3CDTF">2020-03-12T12:18:00Z</dcterms:modified>
</cp:coreProperties>
</file>