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870FD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A870FD">
              <w:rPr>
                <w:rFonts w:ascii="Liberation Serif" w:hAnsi="Liberation Serif"/>
              </w:rPr>
              <w:t>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внесению изменений </w:t>
      </w:r>
      <w:r w:rsidR="00353D02">
        <w:rPr>
          <w:rFonts w:ascii="Liberation Serif" w:hAnsi="Liberation Serif"/>
          <w:b/>
        </w:rPr>
        <w:t>в документацию</w:t>
      </w:r>
      <w:r w:rsidR="00353D02" w:rsidRPr="00353D02">
        <w:rPr>
          <w:rFonts w:ascii="Liberation Serif" w:hAnsi="Liberation Serif"/>
          <w:b/>
        </w:rPr>
        <w:t xml:space="preserve"> по</w:t>
      </w:r>
      <w:r w:rsidR="000C1EEF">
        <w:rPr>
          <w:rFonts w:ascii="Liberation Serif" w:hAnsi="Liberation Serif"/>
          <w:b/>
        </w:rPr>
        <w:t xml:space="preserve"> планировке территории и проекта</w:t>
      </w:r>
      <w:r w:rsidR="00353D02" w:rsidRPr="00353D02">
        <w:rPr>
          <w:rFonts w:ascii="Liberation Serif" w:hAnsi="Liberation Serif"/>
          <w:b/>
        </w:rPr>
        <w:t xml:space="preserve"> межевания территории для размещения линейного объекта – «Система водоотведения п. </w:t>
      </w:r>
      <w:proofErr w:type="spellStart"/>
      <w:r w:rsidR="00353D02" w:rsidRPr="00353D02">
        <w:rPr>
          <w:rFonts w:ascii="Liberation Serif" w:hAnsi="Liberation Serif"/>
          <w:b/>
        </w:rPr>
        <w:t>Таватуй</w:t>
      </w:r>
      <w:proofErr w:type="spellEnd"/>
      <w:r w:rsidR="00353D02" w:rsidRPr="00353D02">
        <w:rPr>
          <w:rFonts w:ascii="Liberation Serif" w:hAnsi="Liberation Serif"/>
          <w:b/>
        </w:rPr>
        <w:t xml:space="preserve"> Невьянского городского округа»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A71D5D">
        <w:rPr>
          <w:rFonts w:ascii="Liberation Serif" w:hAnsi="Liberation Serif"/>
        </w:rPr>
        <w:t>остановлением администрации</w:t>
      </w:r>
      <w:r w:rsidRPr="007501A1">
        <w:rPr>
          <w:rFonts w:ascii="Liberation Serif" w:hAnsi="Liberation Serif"/>
        </w:rPr>
        <w:t xml:space="preserve"> Невь</w:t>
      </w:r>
      <w:r w:rsidR="00A71D5D">
        <w:rPr>
          <w:rFonts w:ascii="Liberation Serif" w:hAnsi="Liberation Serif"/>
        </w:rPr>
        <w:t>янского  городского округа от 14.12.2018 № 2238-</w:t>
      </w:r>
      <w:r w:rsidRPr="007501A1">
        <w:rPr>
          <w:rFonts w:ascii="Liberation Serif" w:hAnsi="Liberation Serif"/>
        </w:rPr>
        <w:t xml:space="preserve">п </w:t>
      </w:r>
      <w:r w:rsidR="00A71D5D">
        <w:rPr>
          <w:rFonts w:ascii="Liberation Serif" w:hAnsi="Liberation Serif"/>
        </w:rPr>
        <w:t xml:space="preserve">                      «</w:t>
      </w:r>
      <w:r w:rsidR="00A71D5D" w:rsidRPr="00A71D5D">
        <w:rPr>
          <w:rFonts w:ascii="Liberation Serif" w:hAnsi="Liberation Serif"/>
        </w:rPr>
        <w:t xml:space="preserve">О подготовке документации по планировке территории и проекта межевания территории для размещения линейного объекта – «Система водоотведения </w:t>
      </w:r>
      <w:r w:rsidR="00A71D5D">
        <w:rPr>
          <w:rFonts w:ascii="Liberation Serif" w:hAnsi="Liberation Serif"/>
        </w:rPr>
        <w:t xml:space="preserve">              </w:t>
      </w:r>
      <w:r w:rsidR="00A71D5D" w:rsidRPr="00A71D5D">
        <w:rPr>
          <w:rFonts w:ascii="Liberation Serif" w:hAnsi="Liberation Serif"/>
        </w:rPr>
        <w:t xml:space="preserve">п. </w:t>
      </w:r>
      <w:proofErr w:type="spellStart"/>
      <w:r w:rsidR="00A71D5D" w:rsidRPr="00A71D5D">
        <w:rPr>
          <w:rFonts w:ascii="Liberation Serif" w:hAnsi="Liberation Serif"/>
        </w:rPr>
        <w:t>Таватуй</w:t>
      </w:r>
      <w:proofErr w:type="spellEnd"/>
      <w:r w:rsidR="00A71D5D" w:rsidRPr="00A71D5D">
        <w:rPr>
          <w:rFonts w:ascii="Liberation Serif" w:hAnsi="Liberation Serif"/>
        </w:rPr>
        <w:t xml:space="preserve"> Невьянского городского округа»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B176A1">
        <w:rPr>
          <w:rFonts w:ascii="Liberation Serif" w:hAnsi="Liberation Serif"/>
        </w:rPr>
        <w:t>. Провести публичные слушания 02 марта</w:t>
      </w:r>
      <w:r w:rsidRPr="007501A1">
        <w:rPr>
          <w:rFonts w:ascii="Liberation Serif" w:hAnsi="Liberation Serif"/>
        </w:rPr>
        <w:t xml:space="preserve"> 2021 года с 16.30 часов местного времени, по адре</w:t>
      </w:r>
      <w:r w:rsidR="00736631">
        <w:rPr>
          <w:rFonts w:ascii="Liberation Serif" w:hAnsi="Liberation Serif"/>
        </w:rPr>
        <w:t xml:space="preserve">су: Свердловская область, </w:t>
      </w:r>
      <w:r w:rsidRPr="007501A1">
        <w:rPr>
          <w:rFonts w:ascii="Liberation Serif" w:hAnsi="Liberation Serif"/>
        </w:rPr>
        <w:t>Нев</w:t>
      </w:r>
      <w:r w:rsidR="00B176A1">
        <w:rPr>
          <w:rFonts w:ascii="Liberation Serif" w:hAnsi="Liberation Serif"/>
        </w:rPr>
        <w:t>ьянск</w:t>
      </w:r>
      <w:r w:rsidR="00736631">
        <w:rPr>
          <w:rFonts w:ascii="Liberation Serif" w:hAnsi="Liberation Serif"/>
        </w:rPr>
        <w:t>ий район</w:t>
      </w:r>
      <w:r w:rsidR="00B176A1">
        <w:rPr>
          <w:rFonts w:ascii="Liberation Serif" w:hAnsi="Liberation Serif"/>
        </w:rPr>
        <w:t>,</w:t>
      </w:r>
      <w:r w:rsidR="00736631">
        <w:rPr>
          <w:rFonts w:ascii="Liberation Serif" w:hAnsi="Liberation Serif"/>
        </w:rPr>
        <w:t xml:space="preserve"> поселок </w:t>
      </w:r>
      <w:proofErr w:type="spellStart"/>
      <w:r w:rsidR="00736631">
        <w:rPr>
          <w:rFonts w:ascii="Liberation Serif" w:hAnsi="Liberation Serif"/>
        </w:rPr>
        <w:t>Таватуй</w:t>
      </w:r>
      <w:proofErr w:type="spellEnd"/>
      <w:r w:rsidR="00736631">
        <w:rPr>
          <w:rFonts w:ascii="Liberation Serif" w:hAnsi="Liberation Serif"/>
        </w:rPr>
        <w:t>,</w:t>
      </w:r>
      <w:r w:rsidR="00B176A1">
        <w:rPr>
          <w:rFonts w:ascii="Liberation Serif" w:hAnsi="Liberation Serif"/>
        </w:rPr>
        <w:t xml:space="preserve"> </w:t>
      </w:r>
      <w:r w:rsidR="00736631">
        <w:rPr>
          <w:rFonts w:ascii="Liberation Serif" w:hAnsi="Liberation Serif"/>
        </w:rPr>
        <w:t>улица Свердлова, № 29</w:t>
      </w:r>
      <w:r w:rsidR="008349E7">
        <w:rPr>
          <w:rFonts w:ascii="Liberation Serif" w:hAnsi="Liberation Serif"/>
        </w:rPr>
        <w:t>, квартира 13</w:t>
      </w:r>
      <w:r w:rsidRPr="007501A1">
        <w:rPr>
          <w:rFonts w:ascii="Liberation Serif" w:hAnsi="Liberation Serif"/>
        </w:rPr>
        <w:t>, по внесению изменений в</w:t>
      </w:r>
      <w:r w:rsidR="00B176A1" w:rsidRPr="00B176A1">
        <w:t xml:space="preserve"> </w:t>
      </w:r>
      <w:r w:rsidR="00B176A1">
        <w:rPr>
          <w:rFonts w:ascii="Liberation Serif" w:hAnsi="Liberation Serif"/>
        </w:rPr>
        <w:t>документацию</w:t>
      </w:r>
      <w:r w:rsidR="00B176A1" w:rsidRPr="00B176A1">
        <w:rPr>
          <w:rFonts w:ascii="Liberation Serif" w:hAnsi="Liberation Serif"/>
        </w:rPr>
        <w:t xml:space="preserve"> по планировке территории и проекта межевания территории для размещения линейного объекта – «Сист</w:t>
      </w:r>
      <w:r w:rsidR="00B176A1">
        <w:rPr>
          <w:rFonts w:ascii="Liberation Serif" w:hAnsi="Liberation Serif"/>
        </w:rPr>
        <w:t xml:space="preserve">ема водоотведения </w:t>
      </w:r>
      <w:r w:rsidR="00B176A1" w:rsidRPr="00B176A1">
        <w:rPr>
          <w:rFonts w:ascii="Liberation Serif" w:hAnsi="Liberation Serif"/>
        </w:rPr>
        <w:t xml:space="preserve">п. </w:t>
      </w:r>
      <w:proofErr w:type="spellStart"/>
      <w:r w:rsidR="00B176A1" w:rsidRPr="00B176A1">
        <w:rPr>
          <w:rFonts w:ascii="Liberation Serif" w:hAnsi="Liberation Serif"/>
        </w:rPr>
        <w:t>Таватуй</w:t>
      </w:r>
      <w:proofErr w:type="spellEnd"/>
      <w:r w:rsidR="00B176A1" w:rsidRPr="00B176A1">
        <w:rPr>
          <w:rFonts w:ascii="Liberation Serif" w:hAnsi="Liberation Serif"/>
        </w:rPr>
        <w:t xml:space="preserve"> Невьянского городского округа»</w:t>
      </w:r>
      <w:r w:rsidR="00387B6B">
        <w:rPr>
          <w:rFonts w:ascii="Liberation Serif" w:hAnsi="Liberation Serif"/>
        </w:rPr>
        <w:t xml:space="preserve">, </w:t>
      </w:r>
      <w:r w:rsidR="00B176A1">
        <w:rPr>
          <w:rFonts w:ascii="Liberation Serif" w:hAnsi="Liberation Serif"/>
          <w:lang w:eastAsia="en-US"/>
        </w:rPr>
        <w:t>утвержденную</w:t>
      </w:r>
      <w:r w:rsidRPr="007501A1">
        <w:rPr>
          <w:rFonts w:ascii="Liberation Serif" w:hAnsi="Liberation Serif"/>
          <w:lang w:eastAsia="en-US"/>
        </w:rPr>
        <w:t xml:space="preserve"> постановлением администрации Невьянского городского округа от </w:t>
      </w:r>
      <w:r w:rsidR="00B32052" w:rsidRPr="00B32052">
        <w:rPr>
          <w:rFonts w:ascii="Liberation Serif" w:hAnsi="Liberation Serif"/>
          <w:lang w:eastAsia="en-US"/>
        </w:rPr>
        <w:t xml:space="preserve">12.08.2016 </w:t>
      </w:r>
      <w:r w:rsidR="00387B6B">
        <w:rPr>
          <w:rFonts w:ascii="Liberation Serif" w:hAnsi="Liberation Serif"/>
          <w:lang w:eastAsia="en-US"/>
        </w:rPr>
        <w:t xml:space="preserve">№ </w:t>
      </w:r>
      <w:r w:rsidR="00B32052" w:rsidRPr="00B32052">
        <w:rPr>
          <w:rFonts w:ascii="Liberation Serif" w:hAnsi="Liberation Serif"/>
          <w:lang w:eastAsia="en-US"/>
        </w:rPr>
        <w:t>1799-п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lastRenderedPageBreak/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 по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sz w:val="28"/>
          <w:szCs w:val="28"/>
        </w:rPr>
        <w:t>вн</w:t>
      </w:r>
      <w:r>
        <w:rPr>
          <w:rFonts w:ascii="Liberation Serif" w:hAnsi="Liberation Serif"/>
          <w:sz w:val="28"/>
          <w:szCs w:val="28"/>
        </w:rPr>
        <w:t>есению</w:t>
      </w:r>
      <w:r w:rsidR="007501A1" w:rsidRPr="007501A1">
        <w:rPr>
          <w:rFonts w:ascii="Liberation Serif" w:hAnsi="Liberation Serif"/>
          <w:sz w:val="28"/>
          <w:szCs w:val="28"/>
        </w:rPr>
        <w:t xml:space="preserve"> изменений</w:t>
      </w:r>
      <w:r w:rsidR="00CD15F1">
        <w:rPr>
          <w:rFonts w:ascii="Liberation Serif" w:hAnsi="Liberation Serif"/>
          <w:sz w:val="28"/>
          <w:szCs w:val="28"/>
        </w:rPr>
        <w:t xml:space="preserve"> в проект планировки территории и проект</w:t>
      </w:r>
      <w:r w:rsidR="009C3587" w:rsidRPr="009C3587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 – «Система водоотведения п. </w:t>
      </w:r>
      <w:proofErr w:type="spellStart"/>
      <w:r w:rsidR="009C3587" w:rsidRPr="009C3587">
        <w:rPr>
          <w:rFonts w:ascii="Liberation Serif" w:hAnsi="Liberation Serif"/>
          <w:sz w:val="28"/>
          <w:szCs w:val="28"/>
        </w:rPr>
        <w:t>Таватуй</w:t>
      </w:r>
      <w:proofErr w:type="spellEnd"/>
      <w:r w:rsidR="009C3587" w:rsidRPr="009C3587">
        <w:rPr>
          <w:rFonts w:ascii="Liberation Serif" w:hAnsi="Liberation Serif"/>
          <w:sz w:val="28"/>
          <w:szCs w:val="28"/>
        </w:rPr>
        <w:t xml:space="preserve"> Невьянского городского округа»</w:t>
      </w:r>
      <w:r w:rsidR="00CD15F1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D15F1" w:rsidRPr="007501A1" w:rsidRDefault="00CD15F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</w:t>
      </w:r>
      <w:r w:rsidR="00A870FD">
        <w:rPr>
          <w:rFonts w:ascii="Liberation Serif" w:hAnsi="Liberation Serif"/>
        </w:rPr>
        <w:t xml:space="preserve">  от 28.01.2021 № 9-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CD15F1">
        <w:rPr>
          <w:rFonts w:ascii="Liberation Serif" w:hAnsi="Liberation Serif"/>
        </w:rPr>
        <w:t>роведения публичных слушаний: 02.03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</w:t>
      </w:r>
      <w:r w:rsidR="00387B6B">
        <w:rPr>
          <w:rFonts w:ascii="Liberation Serif" w:hAnsi="Liberation Serif"/>
        </w:rPr>
        <w:t xml:space="preserve">асть, </w:t>
      </w:r>
      <w:r w:rsidR="00387B6B" w:rsidRPr="00387B6B">
        <w:rPr>
          <w:rFonts w:ascii="Liberation Serif" w:hAnsi="Liberation Serif"/>
        </w:rPr>
        <w:t xml:space="preserve">Невьянский район, поселок </w:t>
      </w:r>
      <w:proofErr w:type="spellStart"/>
      <w:r w:rsidR="00387B6B" w:rsidRPr="00387B6B">
        <w:rPr>
          <w:rFonts w:ascii="Liberation Serif" w:hAnsi="Liberation Serif"/>
        </w:rPr>
        <w:t>Таватуй</w:t>
      </w:r>
      <w:proofErr w:type="spellEnd"/>
      <w:r w:rsidR="00387B6B" w:rsidRPr="00387B6B">
        <w:rPr>
          <w:rFonts w:ascii="Liberation Serif" w:hAnsi="Liberation Serif"/>
        </w:rPr>
        <w:t>, улица Свердлова, № 29, квартира 13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 по внесению</w:t>
      </w:r>
      <w:r w:rsidR="007501A1" w:rsidRPr="007501A1">
        <w:rPr>
          <w:rFonts w:ascii="Liberation Serif" w:hAnsi="Liberation Serif"/>
        </w:rPr>
        <w:t xml:space="preserve"> изменений</w:t>
      </w:r>
      <w:r w:rsidRPr="007D5BF1">
        <w:t xml:space="preserve"> </w:t>
      </w:r>
      <w:r>
        <w:t xml:space="preserve">в </w:t>
      </w:r>
      <w:r w:rsidRPr="007D5BF1">
        <w:rPr>
          <w:rFonts w:ascii="Liberation Serif" w:hAnsi="Liberation Serif"/>
        </w:rPr>
        <w:t xml:space="preserve">проект планировки территории и проект межевания территории для размещения линейного объекта – «Система водоотведения п. </w:t>
      </w:r>
      <w:proofErr w:type="spellStart"/>
      <w:r w:rsidRPr="007D5BF1">
        <w:rPr>
          <w:rFonts w:ascii="Liberation Serif" w:hAnsi="Liberation Serif"/>
        </w:rPr>
        <w:t>Таватуй</w:t>
      </w:r>
      <w:proofErr w:type="spellEnd"/>
      <w:r>
        <w:rPr>
          <w:rFonts w:ascii="Liberation Serif" w:hAnsi="Liberation Serif"/>
        </w:rPr>
        <w:t xml:space="preserve"> Невьянского городского округа»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7401F4">
        <w:rPr>
          <w:rFonts w:ascii="Liberation Serif" w:hAnsi="Liberation Serif"/>
        </w:rPr>
        <w:t>29.01.2020 по 01.03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внесению изменений в </w:t>
      </w:r>
      <w:r w:rsidR="00F03D10" w:rsidRPr="00F03D10">
        <w:rPr>
          <w:rFonts w:ascii="Liberation Serif" w:hAnsi="Liberation Serif"/>
        </w:rPr>
        <w:t xml:space="preserve">проект планировки территории и проект межевания территории для размещения линейного объекта – «Система водоотведения п. </w:t>
      </w:r>
      <w:proofErr w:type="spellStart"/>
      <w:r w:rsidR="00F03D10" w:rsidRPr="00F03D10">
        <w:rPr>
          <w:rFonts w:ascii="Liberation Serif" w:hAnsi="Liberation Serif"/>
        </w:rPr>
        <w:t>Таватуй</w:t>
      </w:r>
      <w:proofErr w:type="spellEnd"/>
      <w:r w:rsidR="00F03D10" w:rsidRPr="00F03D10">
        <w:rPr>
          <w:rFonts w:ascii="Liberation Serif" w:hAnsi="Liberation Serif"/>
        </w:rPr>
        <w:t xml:space="preserve"> Невьянского городского округа»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0FD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A43E3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D5D"/>
    <w:rsid w:val="00A852EC"/>
    <w:rsid w:val="00A870FD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66A94"/>
    <w:rsid w:val="00C71A91"/>
    <w:rsid w:val="00C97382"/>
    <w:rsid w:val="00CA6329"/>
    <w:rsid w:val="00CB03A2"/>
    <w:rsid w:val="00CB214D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B4C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D9B-53AC-4111-891F-F03F3D66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2021-01-25T07:21:00Z</cp:lastPrinted>
  <dcterms:created xsi:type="dcterms:W3CDTF">2021-01-28T05:43:00Z</dcterms:created>
  <dcterms:modified xsi:type="dcterms:W3CDTF">2021-01-28T05:45:00Z</dcterms:modified>
</cp:coreProperties>
</file>