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4" w:rsidRPr="00D42F5A" w:rsidRDefault="00A2368B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69.2pt;width:72.05pt;height:62.95pt;z-index:251661312">
            <v:imagedata r:id="rId8" o:title=""/>
          </v:shape>
          <o:OLEObject Type="Embed" ProgID="Word.Picture.8" ShapeID="_x0000_s1027" DrawAspect="Content" ObjectID="_1653999804" r:id="rId9"/>
        </w:pict>
      </w:r>
    </w:p>
    <w:p w:rsidR="00012AC4" w:rsidRPr="00DD5C71" w:rsidRDefault="00012AC4" w:rsidP="00012AC4">
      <w:pPr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proofErr w:type="gramStart"/>
      <w:r w:rsidRPr="00DD5C71">
        <w:rPr>
          <w:b/>
          <w:sz w:val="36"/>
          <w:szCs w:val="36"/>
        </w:rPr>
        <w:t>П</w:t>
      </w:r>
      <w:proofErr w:type="gramEnd"/>
      <w:r w:rsidRPr="00DD5C71">
        <w:rPr>
          <w:b/>
          <w:sz w:val="36"/>
          <w:szCs w:val="36"/>
        </w:rPr>
        <w:t xml:space="preserve"> О С Т А Н О В Л Е Н И Е</w:t>
      </w:r>
    </w:p>
    <w:p w:rsidR="00012AC4" w:rsidRPr="00DD5C71" w:rsidRDefault="00A2368B" w:rsidP="00012AC4">
      <w:pPr>
        <w:jc w:val="center"/>
        <w:rPr>
          <w:b/>
          <w:sz w:val="36"/>
          <w:szCs w:val="36"/>
        </w:rPr>
      </w:pPr>
      <w:r w:rsidRPr="00A2368B">
        <w:rPr>
          <w:noProof/>
          <w:sz w:val="28"/>
          <w:szCs w:val="28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012AC4" w:rsidRPr="006375E5" w:rsidRDefault="00C77E25" w:rsidP="00012AC4">
      <w:r w:rsidRPr="006375E5">
        <w:t>о</w:t>
      </w:r>
      <w:r w:rsidR="00012AC4" w:rsidRPr="006375E5">
        <w:t>т</w:t>
      </w:r>
      <w:r w:rsidR="00A76F30">
        <w:t>________</w:t>
      </w:r>
      <w:r w:rsidR="00012AC4" w:rsidRPr="006375E5">
        <w:t xml:space="preserve">   </w:t>
      </w:r>
      <w:r w:rsidR="00F35788">
        <w:t xml:space="preserve">                                                                                                                    </w:t>
      </w:r>
      <w:r w:rsidR="00012AC4" w:rsidRPr="006375E5">
        <w:t xml:space="preserve"> № </w:t>
      </w:r>
      <w:r w:rsidR="00A76F30">
        <w:t>____</w:t>
      </w:r>
      <w:proofErr w:type="gramStart"/>
      <w:r w:rsidR="00A76F30">
        <w:t>_</w:t>
      </w:r>
      <w:r w:rsidR="00012AC4" w:rsidRPr="006375E5">
        <w:t>-</w:t>
      </w:r>
      <w:proofErr w:type="gramEnd"/>
      <w:r w:rsidR="00012AC4" w:rsidRPr="006375E5">
        <w:t>п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F35788" w:rsidRDefault="00A76F30" w:rsidP="004A2FC6">
      <w:pPr>
        <w:jc w:val="center"/>
        <w:rPr>
          <w:b/>
          <w:bCs/>
          <w:i/>
          <w:iCs/>
          <w:sz w:val="28"/>
          <w:szCs w:val="28"/>
        </w:rPr>
      </w:pPr>
      <w:r w:rsidRPr="00F35788">
        <w:rPr>
          <w:b/>
          <w:bCs/>
          <w:i/>
          <w:iCs/>
          <w:sz w:val="28"/>
          <w:szCs w:val="28"/>
        </w:rPr>
        <w:t>О внесении изменений в постановление администрации Невьянского городского округа от 11.04.2019 № 573-п «</w:t>
      </w:r>
      <w:r w:rsidR="004A2FC6" w:rsidRPr="00F35788">
        <w:rPr>
          <w:b/>
          <w:bCs/>
          <w:i/>
          <w:iCs/>
          <w:sz w:val="28"/>
          <w:szCs w:val="28"/>
        </w:rPr>
        <w:t>Об утверждении Плана мероприятий («дорожной карты») по повышению доходного потенциала Невьянского городского округа на 201</w:t>
      </w:r>
      <w:r w:rsidR="00C77E25" w:rsidRPr="00F35788">
        <w:rPr>
          <w:b/>
          <w:bCs/>
          <w:i/>
          <w:iCs/>
          <w:sz w:val="28"/>
          <w:szCs w:val="28"/>
        </w:rPr>
        <w:t>9-</w:t>
      </w:r>
      <w:r w:rsidR="004A2FC6" w:rsidRPr="00F35788">
        <w:rPr>
          <w:b/>
          <w:bCs/>
          <w:i/>
          <w:iCs/>
          <w:sz w:val="28"/>
          <w:szCs w:val="28"/>
        </w:rPr>
        <w:t>20</w:t>
      </w:r>
      <w:r w:rsidR="005E63B6" w:rsidRPr="00F35788">
        <w:rPr>
          <w:b/>
          <w:bCs/>
          <w:i/>
          <w:iCs/>
          <w:sz w:val="28"/>
          <w:szCs w:val="28"/>
        </w:rPr>
        <w:t>21</w:t>
      </w:r>
      <w:r w:rsidR="004A2FC6" w:rsidRPr="00F35788">
        <w:rPr>
          <w:b/>
          <w:bCs/>
          <w:i/>
          <w:iCs/>
          <w:sz w:val="28"/>
          <w:szCs w:val="28"/>
        </w:rPr>
        <w:t xml:space="preserve"> год</w:t>
      </w:r>
      <w:r w:rsidR="00C77E25" w:rsidRPr="00F35788">
        <w:rPr>
          <w:b/>
          <w:bCs/>
          <w:i/>
          <w:iCs/>
          <w:sz w:val="28"/>
          <w:szCs w:val="28"/>
        </w:rPr>
        <w:t>ы</w:t>
      </w:r>
      <w:r w:rsidRPr="00F35788">
        <w:rPr>
          <w:b/>
          <w:bCs/>
          <w:i/>
          <w:iCs/>
          <w:sz w:val="28"/>
          <w:szCs w:val="28"/>
        </w:rPr>
        <w:t>»</w:t>
      </w:r>
    </w:p>
    <w:p w:rsidR="004A2FC6" w:rsidRPr="00F35788" w:rsidRDefault="004A2FC6" w:rsidP="004A2FC6">
      <w:pPr>
        <w:rPr>
          <w:b/>
          <w:i/>
          <w:sz w:val="28"/>
          <w:szCs w:val="28"/>
        </w:rPr>
      </w:pPr>
    </w:p>
    <w:p w:rsidR="004A2FC6" w:rsidRPr="00F35788" w:rsidRDefault="004A2FC6" w:rsidP="004A2FC6">
      <w:pPr>
        <w:rPr>
          <w:sz w:val="28"/>
          <w:szCs w:val="28"/>
        </w:rPr>
      </w:pPr>
    </w:p>
    <w:p w:rsidR="004A2FC6" w:rsidRPr="00F35788" w:rsidRDefault="004A2FC6" w:rsidP="00997685">
      <w:pPr>
        <w:ind w:firstLine="851"/>
        <w:jc w:val="both"/>
        <w:rPr>
          <w:sz w:val="28"/>
          <w:szCs w:val="28"/>
        </w:rPr>
      </w:pPr>
      <w:r w:rsidRPr="00F35788">
        <w:rPr>
          <w:sz w:val="28"/>
          <w:szCs w:val="28"/>
        </w:rPr>
        <w:t xml:space="preserve">В соответствии с </w:t>
      </w:r>
      <w:r w:rsidR="00997685" w:rsidRPr="00F35788">
        <w:rPr>
          <w:sz w:val="28"/>
          <w:szCs w:val="28"/>
        </w:rPr>
        <w:t xml:space="preserve">распоряжением </w:t>
      </w:r>
      <w:r w:rsidRPr="00F35788">
        <w:rPr>
          <w:sz w:val="28"/>
          <w:szCs w:val="28"/>
        </w:rPr>
        <w:t xml:space="preserve"> Правительства Свердловской области от </w:t>
      </w:r>
      <w:r w:rsidR="00997685" w:rsidRPr="00F35788">
        <w:rPr>
          <w:sz w:val="28"/>
          <w:szCs w:val="28"/>
        </w:rPr>
        <w:t>14</w:t>
      </w:r>
      <w:r w:rsidR="005E63B6" w:rsidRPr="00F35788">
        <w:rPr>
          <w:sz w:val="28"/>
          <w:szCs w:val="28"/>
        </w:rPr>
        <w:t>.0</w:t>
      </w:r>
      <w:r w:rsidR="00997685" w:rsidRPr="00F35788">
        <w:rPr>
          <w:sz w:val="28"/>
          <w:szCs w:val="28"/>
        </w:rPr>
        <w:t>5</w:t>
      </w:r>
      <w:r w:rsidRPr="00F35788">
        <w:rPr>
          <w:sz w:val="28"/>
          <w:szCs w:val="28"/>
        </w:rPr>
        <w:t>.20</w:t>
      </w:r>
      <w:r w:rsidR="00997685" w:rsidRPr="00F35788">
        <w:rPr>
          <w:sz w:val="28"/>
          <w:szCs w:val="28"/>
        </w:rPr>
        <w:t>20 №189-РП «О внесении изменений в распоряжение Правительства Свердловской области  от 26.04.2019 №178-РП «об утверждении Плана мероприятий («дорожная карта») по повышению доходного потенциала свердловской области на 2019-2021 годы»</w:t>
      </w:r>
      <w:r w:rsidRPr="00F35788">
        <w:rPr>
          <w:sz w:val="28"/>
          <w:szCs w:val="28"/>
        </w:rPr>
        <w:t>, в целях обеспечения финансовой устойчивости Невьянского городского округа, увеличения доходной части местного бюджета</w:t>
      </w:r>
    </w:p>
    <w:p w:rsidR="00012AC4" w:rsidRPr="00F35788" w:rsidRDefault="00012AC4" w:rsidP="004A2FC6">
      <w:pPr>
        <w:rPr>
          <w:b/>
          <w:sz w:val="28"/>
          <w:szCs w:val="28"/>
        </w:rPr>
      </w:pPr>
    </w:p>
    <w:p w:rsidR="004A2FC6" w:rsidRPr="00F35788" w:rsidRDefault="004A2FC6" w:rsidP="004A2FC6">
      <w:pPr>
        <w:rPr>
          <w:b/>
          <w:sz w:val="28"/>
          <w:szCs w:val="28"/>
        </w:rPr>
      </w:pPr>
      <w:r w:rsidRPr="00F35788">
        <w:rPr>
          <w:b/>
          <w:sz w:val="28"/>
          <w:szCs w:val="28"/>
        </w:rPr>
        <w:t>ПОСТАНОВЛ</w:t>
      </w:r>
      <w:r w:rsidR="00C77E25" w:rsidRPr="00F35788">
        <w:rPr>
          <w:b/>
          <w:sz w:val="28"/>
          <w:szCs w:val="28"/>
        </w:rPr>
        <w:t>ЕТ</w:t>
      </w:r>
      <w:r w:rsidRPr="00F35788">
        <w:rPr>
          <w:b/>
          <w:sz w:val="28"/>
          <w:szCs w:val="28"/>
        </w:rPr>
        <w:t>:</w:t>
      </w:r>
    </w:p>
    <w:p w:rsidR="004A2FC6" w:rsidRPr="00F35788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7CC" w:rsidRPr="00F35788" w:rsidRDefault="003D425E" w:rsidP="00F737CC">
      <w:pPr>
        <w:autoSpaceDE w:val="0"/>
        <w:autoSpaceDN w:val="0"/>
        <w:adjustRightInd w:val="0"/>
        <w:ind w:firstLine="709"/>
        <w:jc w:val="both"/>
        <w:rPr>
          <w:rStyle w:val="FontStyle46"/>
        </w:rPr>
      </w:pPr>
      <w:r w:rsidRPr="00F35788">
        <w:rPr>
          <w:sz w:val="28"/>
          <w:szCs w:val="28"/>
        </w:rPr>
        <w:t>1. </w:t>
      </w:r>
      <w:r w:rsidR="00F737CC" w:rsidRPr="00F35788">
        <w:rPr>
          <w:sz w:val="28"/>
          <w:szCs w:val="28"/>
        </w:rPr>
        <w:t>Пункт</w:t>
      </w:r>
      <w:r w:rsidR="00F737CC" w:rsidRPr="00F35788">
        <w:rPr>
          <w:rStyle w:val="FontStyle46"/>
        </w:rPr>
        <w:t xml:space="preserve"> </w:t>
      </w:r>
      <w:r w:rsidR="00F737CC" w:rsidRPr="00F35788">
        <w:rPr>
          <w:sz w:val="28"/>
          <w:szCs w:val="28"/>
        </w:rPr>
        <w:t xml:space="preserve">4  постановления администрации Невьянского городского округа от 11.04.2019 № 573-п </w:t>
      </w:r>
      <w:r w:rsidR="00F737CC" w:rsidRPr="00F35788">
        <w:rPr>
          <w:bCs/>
          <w:iCs/>
          <w:sz w:val="28"/>
          <w:szCs w:val="28"/>
        </w:rPr>
        <w:t xml:space="preserve">«Об утверждении Плана мероприятий («дорожной карты») по повышению доходного потенциала Невьянского городского округа на 2019-2021 годы»  </w:t>
      </w:r>
      <w:r w:rsidR="00F35788">
        <w:rPr>
          <w:bCs/>
          <w:iCs/>
          <w:sz w:val="28"/>
          <w:szCs w:val="28"/>
        </w:rPr>
        <w:t xml:space="preserve">(далее - План) </w:t>
      </w:r>
      <w:r w:rsidR="00F737CC" w:rsidRPr="00F35788">
        <w:rPr>
          <w:bCs/>
          <w:iCs/>
          <w:sz w:val="28"/>
          <w:szCs w:val="28"/>
        </w:rPr>
        <w:t>изложить в следующей редакции</w:t>
      </w:r>
      <w:r w:rsidR="00F737CC" w:rsidRPr="00F35788">
        <w:rPr>
          <w:rStyle w:val="FontStyle46"/>
        </w:rPr>
        <w:t xml:space="preserve"> </w:t>
      </w:r>
    </w:p>
    <w:p w:rsidR="00723A02" w:rsidRPr="00F35788" w:rsidRDefault="00F737CC" w:rsidP="00F73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88">
        <w:rPr>
          <w:bCs/>
          <w:iCs/>
          <w:sz w:val="28"/>
          <w:szCs w:val="28"/>
        </w:rPr>
        <w:t xml:space="preserve">«4. </w:t>
      </w:r>
      <w:r w:rsidRPr="00F35788">
        <w:rPr>
          <w:sz w:val="28"/>
          <w:szCs w:val="28"/>
        </w:rPr>
        <w:t xml:space="preserve">Финансовому управлению обеспечить представление информации </w:t>
      </w:r>
      <w:r w:rsidR="00F35788">
        <w:rPr>
          <w:sz w:val="28"/>
          <w:szCs w:val="28"/>
        </w:rPr>
        <w:t xml:space="preserve">      </w:t>
      </w:r>
      <w:r w:rsidRPr="00F35788">
        <w:rPr>
          <w:sz w:val="28"/>
          <w:szCs w:val="28"/>
        </w:rPr>
        <w:t xml:space="preserve">о выполнении  Плана в Министерство финансов Свердловской </w:t>
      </w:r>
      <w:r w:rsidRPr="00F35788">
        <w:rPr>
          <w:rStyle w:val="FontStyle46"/>
          <w:b w:val="0"/>
          <w:sz w:val="28"/>
          <w:szCs w:val="28"/>
        </w:rPr>
        <w:t xml:space="preserve">за первый квартал, полугодие и девять месяцев календарного года - в срок не позднее </w:t>
      </w:r>
      <w:r w:rsidR="00F35788">
        <w:rPr>
          <w:rStyle w:val="FontStyle46"/>
          <w:b w:val="0"/>
          <w:sz w:val="28"/>
          <w:szCs w:val="28"/>
        </w:rPr>
        <w:t xml:space="preserve">       </w:t>
      </w:r>
      <w:r w:rsidRPr="00F35788">
        <w:rPr>
          <w:rStyle w:val="FontStyle46"/>
          <w:b w:val="0"/>
          <w:sz w:val="28"/>
          <w:szCs w:val="28"/>
        </w:rPr>
        <w:t xml:space="preserve">20 числа месяца, следующего за отчетным кварталом, за календарный год - </w:t>
      </w:r>
      <w:r w:rsidR="00F35788">
        <w:rPr>
          <w:rStyle w:val="FontStyle46"/>
          <w:b w:val="0"/>
          <w:sz w:val="28"/>
          <w:szCs w:val="28"/>
        </w:rPr>
        <w:t xml:space="preserve">      </w:t>
      </w:r>
      <w:r w:rsidRPr="00F35788">
        <w:rPr>
          <w:rStyle w:val="FontStyle46"/>
          <w:b w:val="0"/>
          <w:sz w:val="28"/>
          <w:szCs w:val="28"/>
        </w:rPr>
        <w:t>в срок не позднее 25 числа месяца, следующего за отчетным кварталом,</w:t>
      </w:r>
      <w:r w:rsidRPr="00F35788">
        <w:rPr>
          <w:b/>
          <w:sz w:val="28"/>
          <w:szCs w:val="28"/>
        </w:rPr>
        <w:t xml:space="preserve"> </w:t>
      </w:r>
      <w:r w:rsidRPr="00F35788">
        <w:rPr>
          <w:sz w:val="28"/>
          <w:szCs w:val="28"/>
        </w:rPr>
        <w:t xml:space="preserve">если </w:t>
      </w:r>
      <w:r w:rsidR="00F35788">
        <w:rPr>
          <w:sz w:val="28"/>
          <w:szCs w:val="28"/>
        </w:rPr>
        <w:t xml:space="preserve">  </w:t>
      </w:r>
      <w:r w:rsidRPr="00F35788">
        <w:rPr>
          <w:sz w:val="28"/>
          <w:szCs w:val="28"/>
        </w:rPr>
        <w:t>не определён иной срок исполнения по пункту Плана</w:t>
      </w:r>
      <w:proofErr w:type="gramStart"/>
      <w:r w:rsidRPr="00F35788">
        <w:rPr>
          <w:sz w:val="28"/>
          <w:szCs w:val="28"/>
        </w:rPr>
        <w:t>.».</w:t>
      </w:r>
      <w:proofErr w:type="gramEnd"/>
    </w:p>
    <w:p w:rsidR="00481877" w:rsidRPr="00F35788" w:rsidRDefault="00481877" w:rsidP="006C5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88">
        <w:rPr>
          <w:bCs/>
          <w:iCs/>
          <w:sz w:val="28"/>
          <w:szCs w:val="28"/>
        </w:rPr>
        <w:t xml:space="preserve">2. Внести в </w:t>
      </w:r>
      <w:r w:rsidR="003D425E" w:rsidRPr="00F35788">
        <w:rPr>
          <w:sz w:val="28"/>
          <w:szCs w:val="28"/>
        </w:rPr>
        <w:t xml:space="preserve"> План мероприятий («дорожную карту») по повышению доходного потенциала </w:t>
      </w:r>
      <w:r w:rsidR="003C455C" w:rsidRPr="00F35788">
        <w:rPr>
          <w:sz w:val="28"/>
          <w:szCs w:val="28"/>
        </w:rPr>
        <w:t xml:space="preserve">Невьянского городского округа </w:t>
      </w:r>
      <w:r w:rsidR="003D425E" w:rsidRPr="00F35788">
        <w:rPr>
          <w:sz w:val="28"/>
          <w:szCs w:val="28"/>
        </w:rPr>
        <w:t xml:space="preserve"> на </w:t>
      </w:r>
      <w:r w:rsidR="00F747BF" w:rsidRPr="00F35788">
        <w:rPr>
          <w:sz w:val="28"/>
          <w:szCs w:val="28"/>
        </w:rPr>
        <w:t>2019</w:t>
      </w:r>
      <w:r w:rsidR="00C77E25" w:rsidRPr="00F35788">
        <w:rPr>
          <w:sz w:val="28"/>
          <w:szCs w:val="28"/>
        </w:rPr>
        <w:t>-</w:t>
      </w:r>
      <w:r w:rsidR="00340025" w:rsidRPr="00F35788">
        <w:rPr>
          <w:sz w:val="28"/>
          <w:szCs w:val="28"/>
        </w:rPr>
        <w:t>20</w:t>
      </w:r>
      <w:r w:rsidR="00F747BF" w:rsidRPr="00F35788">
        <w:rPr>
          <w:sz w:val="28"/>
          <w:szCs w:val="28"/>
        </w:rPr>
        <w:t>21</w:t>
      </w:r>
      <w:r w:rsidR="00340025" w:rsidRPr="00F35788">
        <w:rPr>
          <w:sz w:val="28"/>
          <w:szCs w:val="28"/>
        </w:rPr>
        <w:t xml:space="preserve"> год</w:t>
      </w:r>
      <w:r w:rsidR="00C77E25" w:rsidRPr="00F35788">
        <w:rPr>
          <w:sz w:val="28"/>
          <w:szCs w:val="28"/>
        </w:rPr>
        <w:t>ы</w:t>
      </w:r>
      <w:r w:rsidRPr="00F35788">
        <w:rPr>
          <w:sz w:val="28"/>
          <w:szCs w:val="28"/>
        </w:rPr>
        <w:t>, утвержденный постановлением администрации Невьянского городского округа от 11.04.2019 № 573-п, следующие изменения:</w:t>
      </w:r>
    </w:p>
    <w:p w:rsidR="00481877" w:rsidRDefault="00481877" w:rsidP="006C5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88">
        <w:rPr>
          <w:sz w:val="28"/>
          <w:szCs w:val="28"/>
        </w:rPr>
        <w:t xml:space="preserve">1) в пункте </w:t>
      </w:r>
      <w:r w:rsidR="00696548" w:rsidRPr="00F35788">
        <w:rPr>
          <w:sz w:val="28"/>
          <w:szCs w:val="28"/>
        </w:rPr>
        <w:t xml:space="preserve">4 в таблице строку 4 изложить в новой редакции </w:t>
      </w:r>
      <w:r w:rsidR="00407FA6" w:rsidRPr="00F35788">
        <w:rPr>
          <w:sz w:val="28"/>
          <w:szCs w:val="28"/>
        </w:rPr>
        <w:t xml:space="preserve">   </w:t>
      </w:r>
      <w:r w:rsidR="00696548" w:rsidRPr="00F35788">
        <w:rPr>
          <w:sz w:val="28"/>
          <w:szCs w:val="28"/>
        </w:rPr>
        <w:t>(приложение №1);</w:t>
      </w:r>
    </w:p>
    <w:p w:rsidR="00E6357B" w:rsidRDefault="00E6357B" w:rsidP="006C5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0C">
        <w:rPr>
          <w:sz w:val="28"/>
          <w:szCs w:val="28"/>
        </w:rPr>
        <w:t xml:space="preserve">2) в части 2 в таблице строки  </w:t>
      </w:r>
      <w:r w:rsidR="001E060C">
        <w:rPr>
          <w:sz w:val="28"/>
          <w:szCs w:val="28"/>
        </w:rPr>
        <w:t>5,</w:t>
      </w:r>
      <w:r w:rsidR="00407FA6">
        <w:rPr>
          <w:sz w:val="28"/>
          <w:szCs w:val="28"/>
        </w:rPr>
        <w:t xml:space="preserve"> 24, 34</w:t>
      </w:r>
      <w:r w:rsidRPr="001E060C">
        <w:rPr>
          <w:sz w:val="28"/>
          <w:szCs w:val="28"/>
        </w:rPr>
        <w:t xml:space="preserve"> изложить в новой редакции                 (приложение №2);</w:t>
      </w:r>
    </w:p>
    <w:p w:rsidR="00C34A55" w:rsidRDefault="00407FA6" w:rsidP="006C5262">
      <w:pPr>
        <w:pStyle w:val="Style7"/>
        <w:widowControl/>
        <w:tabs>
          <w:tab w:val="left" w:pos="1003"/>
        </w:tabs>
        <w:spacing w:line="240" w:lineRule="auto"/>
        <w:rPr>
          <w:rStyle w:val="FontStyle46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3)  </w:t>
      </w:r>
      <w:r w:rsidR="00C34A55" w:rsidRPr="00C34A55">
        <w:rPr>
          <w:rStyle w:val="FontStyle46"/>
          <w:b w:val="0"/>
          <w:sz w:val="28"/>
          <w:szCs w:val="28"/>
        </w:rPr>
        <w:t xml:space="preserve">в части 2 таблицу дополнить строками </w:t>
      </w:r>
      <w:r w:rsidR="00C34A55">
        <w:rPr>
          <w:rStyle w:val="FontStyle46"/>
          <w:b w:val="0"/>
          <w:sz w:val="28"/>
          <w:szCs w:val="28"/>
        </w:rPr>
        <w:t>33-1</w:t>
      </w:r>
      <w:r w:rsidR="00C34A55" w:rsidRPr="00C34A55">
        <w:rPr>
          <w:rStyle w:val="FontStyle46"/>
          <w:b w:val="0"/>
          <w:sz w:val="28"/>
          <w:szCs w:val="28"/>
        </w:rPr>
        <w:t xml:space="preserve"> и </w:t>
      </w:r>
      <w:r w:rsidR="00C34A55">
        <w:rPr>
          <w:rStyle w:val="FontStyle46"/>
          <w:b w:val="0"/>
          <w:sz w:val="28"/>
          <w:szCs w:val="28"/>
        </w:rPr>
        <w:t>38-1</w:t>
      </w:r>
      <w:r w:rsidR="00C34A55" w:rsidRPr="00C34A55">
        <w:rPr>
          <w:rStyle w:val="FontStyle46"/>
          <w:b w:val="0"/>
          <w:sz w:val="28"/>
          <w:szCs w:val="28"/>
        </w:rPr>
        <w:t xml:space="preserve"> (приложение № 3);</w:t>
      </w:r>
    </w:p>
    <w:p w:rsidR="00DD5BD7" w:rsidRDefault="00DD5BD7" w:rsidP="006C5262">
      <w:pPr>
        <w:pStyle w:val="Style7"/>
        <w:widowControl/>
        <w:tabs>
          <w:tab w:val="left" w:pos="1003"/>
        </w:tabs>
        <w:spacing w:line="240" w:lineRule="auto"/>
        <w:ind w:left="701" w:firstLine="0"/>
        <w:rPr>
          <w:rStyle w:val="FontStyle46"/>
          <w:b w:val="0"/>
          <w:sz w:val="28"/>
          <w:szCs w:val="28"/>
        </w:rPr>
      </w:pPr>
      <w:r>
        <w:rPr>
          <w:rStyle w:val="FontStyle46"/>
          <w:b w:val="0"/>
          <w:sz w:val="28"/>
          <w:szCs w:val="28"/>
        </w:rPr>
        <w:t>4)</w:t>
      </w:r>
      <w:r w:rsidRPr="00DD5BD7">
        <w:rPr>
          <w:rStyle w:val="FontStyle46"/>
        </w:rPr>
        <w:t xml:space="preserve"> </w:t>
      </w:r>
      <w:r w:rsidRPr="00ED3870">
        <w:rPr>
          <w:rStyle w:val="FontStyle46"/>
          <w:b w:val="0"/>
          <w:sz w:val="28"/>
          <w:szCs w:val="28"/>
        </w:rPr>
        <w:t>в части 2 в таблиц</w:t>
      </w:r>
      <w:r w:rsidR="00ED3870" w:rsidRPr="00ED3870">
        <w:rPr>
          <w:rStyle w:val="FontStyle46"/>
          <w:b w:val="0"/>
          <w:sz w:val="28"/>
          <w:szCs w:val="28"/>
        </w:rPr>
        <w:t>е в строке 17</w:t>
      </w:r>
      <w:r w:rsidRPr="00ED3870">
        <w:rPr>
          <w:rStyle w:val="FontStyle46"/>
          <w:b w:val="0"/>
          <w:sz w:val="28"/>
          <w:szCs w:val="28"/>
        </w:rPr>
        <w:t xml:space="preserve"> графу 4 изложить в следующей редакции: «2019-2020 годы»;</w:t>
      </w:r>
    </w:p>
    <w:p w:rsidR="00ED3870" w:rsidRDefault="00ED3870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ED3870">
        <w:rPr>
          <w:rStyle w:val="FontStyle46"/>
          <w:b w:val="0"/>
          <w:sz w:val="28"/>
          <w:szCs w:val="28"/>
        </w:rPr>
        <w:t>5) в части 2 в таблице в строке 26 в графе 2 слова «с учетом данных, содержащихся в прикладной подсистеме «Анализ имущественных налогов»» исключить;</w:t>
      </w:r>
    </w:p>
    <w:p w:rsidR="00ED3870" w:rsidRDefault="001D7BD8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>
        <w:rPr>
          <w:rStyle w:val="FontStyle46"/>
          <w:b w:val="0"/>
          <w:sz w:val="28"/>
          <w:szCs w:val="28"/>
        </w:rPr>
        <w:t xml:space="preserve">6) </w:t>
      </w:r>
      <w:r w:rsidRPr="001D7BD8">
        <w:rPr>
          <w:rStyle w:val="FontStyle46"/>
          <w:b w:val="0"/>
          <w:sz w:val="28"/>
          <w:szCs w:val="28"/>
        </w:rPr>
        <w:t xml:space="preserve">в приложении таблицы </w:t>
      </w:r>
      <w:r>
        <w:rPr>
          <w:rStyle w:val="FontStyle46"/>
          <w:b w:val="0"/>
          <w:sz w:val="28"/>
          <w:szCs w:val="28"/>
        </w:rPr>
        <w:t>4</w:t>
      </w:r>
      <w:r w:rsidRPr="001D7BD8">
        <w:rPr>
          <w:rStyle w:val="FontStyle46"/>
          <w:b w:val="0"/>
          <w:sz w:val="28"/>
          <w:szCs w:val="28"/>
        </w:rPr>
        <w:t xml:space="preserve"> и </w:t>
      </w:r>
      <w:r>
        <w:rPr>
          <w:rStyle w:val="FontStyle46"/>
          <w:b w:val="0"/>
          <w:sz w:val="28"/>
          <w:szCs w:val="28"/>
        </w:rPr>
        <w:t>4</w:t>
      </w:r>
      <w:r w:rsidRPr="001D7BD8">
        <w:rPr>
          <w:rStyle w:val="FontStyle46"/>
          <w:b w:val="0"/>
          <w:sz w:val="28"/>
          <w:szCs w:val="28"/>
        </w:rPr>
        <w:t xml:space="preserve"> раздел «А» изложить в новой редакции (приложение № </w:t>
      </w:r>
      <w:r w:rsidR="00F35788">
        <w:rPr>
          <w:rStyle w:val="FontStyle46"/>
          <w:b w:val="0"/>
          <w:sz w:val="28"/>
          <w:szCs w:val="28"/>
        </w:rPr>
        <w:t>4</w:t>
      </w:r>
      <w:r w:rsidRPr="001D7BD8">
        <w:rPr>
          <w:rStyle w:val="FontStyle46"/>
          <w:b w:val="0"/>
          <w:sz w:val="28"/>
          <w:szCs w:val="28"/>
        </w:rPr>
        <w:t>);</w:t>
      </w:r>
    </w:p>
    <w:p w:rsidR="001D7BD8" w:rsidRDefault="001D7BD8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F36A4C">
        <w:rPr>
          <w:rStyle w:val="FontStyle46"/>
          <w:b w:val="0"/>
          <w:sz w:val="28"/>
          <w:szCs w:val="28"/>
        </w:rPr>
        <w:t>7)</w:t>
      </w:r>
      <w:r w:rsidRPr="00F36A4C">
        <w:rPr>
          <w:b/>
          <w:sz w:val="28"/>
          <w:szCs w:val="28"/>
        </w:rPr>
        <w:t xml:space="preserve"> </w:t>
      </w:r>
      <w:r w:rsidRPr="00F36A4C">
        <w:rPr>
          <w:rStyle w:val="FontStyle46"/>
          <w:b w:val="0"/>
          <w:sz w:val="28"/>
          <w:szCs w:val="28"/>
        </w:rPr>
        <w:t xml:space="preserve">приложение дополнить таблицей </w:t>
      </w:r>
      <w:r w:rsidR="00F36A4C" w:rsidRPr="00F36A4C">
        <w:rPr>
          <w:rStyle w:val="FontStyle46"/>
          <w:b w:val="0"/>
          <w:sz w:val="28"/>
          <w:szCs w:val="28"/>
        </w:rPr>
        <w:t>7</w:t>
      </w:r>
      <w:r w:rsidRPr="00F36A4C">
        <w:rPr>
          <w:rStyle w:val="FontStyle46"/>
          <w:b w:val="0"/>
          <w:sz w:val="28"/>
          <w:szCs w:val="28"/>
        </w:rPr>
        <w:t xml:space="preserve">-1 (приложение № </w:t>
      </w:r>
      <w:r w:rsidR="00F35788">
        <w:rPr>
          <w:rStyle w:val="FontStyle46"/>
          <w:b w:val="0"/>
          <w:sz w:val="28"/>
          <w:szCs w:val="28"/>
        </w:rPr>
        <w:t>5</w:t>
      </w:r>
      <w:r w:rsidRPr="00F36A4C">
        <w:rPr>
          <w:rStyle w:val="FontStyle46"/>
          <w:b w:val="0"/>
          <w:sz w:val="28"/>
          <w:szCs w:val="28"/>
        </w:rPr>
        <w:t>);</w:t>
      </w:r>
    </w:p>
    <w:p w:rsidR="00F36A4C" w:rsidRDefault="00F36A4C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>
        <w:rPr>
          <w:rStyle w:val="FontStyle46"/>
          <w:b w:val="0"/>
          <w:sz w:val="28"/>
          <w:szCs w:val="28"/>
        </w:rPr>
        <w:t xml:space="preserve">8) </w:t>
      </w:r>
      <w:r w:rsidRPr="00F36A4C">
        <w:rPr>
          <w:rStyle w:val="FontStyle46"/>
          <w:b w:val="0"/>
          <w:sz w:val="28"/>
          <w:szCs w:val="28"/>
        </w:rPr>
        <w:t>приложение дополн</w:t>
      </w:r>
      <w:r w:rsidR="00F35788">
        <w:rPr>
          <w:rStyle w:val="FontStyle46"/>
          <w:b w:val="0"/>
          <w:sz w:val="28"/>
          <w:szCs w:val="28"/>
        </w:rPr>
        <w:t>ить таблицей 9-1 (приложение № 6</w:t>
      </w:r>
      <w:r w:rsidRPr="00F36A4C">
        <w:rPr>
          <w:rStyle w:val="FontStyle46"/>
          <w:b w:val="0"/>
          <w:sz w:val="28"/>
          <w:szCs w:val="28"/>
        </w:rPr>
        <w:t>);</w:t>
      </w:r>
    </w:p>
    <w:p w:rsidR="00F36A4C" w:rsidRDefault="00F36A4C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F36A4C">
        <w:rPr>
          <w:rStyle w:val="FontStyle46"/>
          <w:b w:val="0"/>
          <w:sz w:val="28"/>
          <w:szCs w:val="28"/>
        </w:rPr>
        <w:t xml:space="preserve">9) приложение дополнить таблицей </w:t>
      </w:r>
      <w:r w:rsidR="00F35788">
        <w:rPr>
          <w:rStyle w:val="FontStyle46"/>
          <w:b w:val="0"/>
          <w:sz w:val="28"/>
          <w:szCs w:val="28"/>
        </w:rPr>
        <w:t>9</w:t>
      </w:r>
      <w:r w:rsidRPr="00F36A4C">
        <w:rPr>
          <w:rStyle w:val="FontStyle46"/>
          <w:b w:val="0"/>
          <w:sz w:val="28"/>
          <w:szCs w:val="28"/>
        </w:rPr>
        <w:t>-</w:t>
      </w:r>
      <w:r w:rsidR="00F35788">
        <w:rPr>
          <w:rStyle w:val="FontStyle46"/>
          <w:b w:val="0"/>
          <w:sz w:val="28"/>
          <w:szCs w:val="28"/>
        </w:rPr>
        <w:t>2 (приложение № 7</w:t>
      </w:r>
      <w:r w:rsidRPr="00F36A4C">
        <w:rPr>
          <w:rStyle w:val="FontStyle46"/>
          <w:b w:val="0"/>
          <w:sz w:val="28"/>
          <w:szCs w:val="28"/>
        </w:rPr>
        <w:t>);</w:t>
      </w:r>
    </w:p>
    <w:p w:rsidR="00F35788" w:rsidRPr="00F36A4C" w:rsidRDefault="00F35788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>
        <w:rPr>
          <w:rStyle w:val="FontStyle46"/>
          <w:b w:val="0"/>
          <w:sz w:val="28"/>
          <w:szCs w:val="28"/>
        </w:rPr>
        <w:t xml:space="preserve">10) </w:t>
      </w:r>
      <w:r w:rsidRPr="00F35788">
        <w:rPr>
          <w:rStyle w:val="FontStyle46"/>
          <w:b w:val="0"/>
          <w:sz w:val="28"/>
          <w:szCs w:val="28"/>
        </w:rPr>
        <w:t xml:space="preserve">в приложении таблицу </w:t>
      </w:r>
      <w:r>
        <w:rPr>
          <w:rStyle w:val="FontStyle46"/>
          <w:b w:val="0"/>
          <w:sz w:val="28"/>
          <w:szCs w:val="28"/>
        </w:rPr>
        <w:t>10</w:t>
      </w:r>
      <w:r w:rsidRPr="00F35788">
        <w:rPr>
          <w:rStyle w:val="FontStyle46"/>
          <w:b w:val="0"/>
          <w:sz w:val="28"/>
          <w:szCs w:val="28"/>
        </w:rPr>
        <w:t xml:space="preserve"> изложить в новой редакции</w:t>
      </w:r>
      <w:r w:rsidR="00EB2738">
        <w:rPr>
          <w:rStyle w:val="FontStyle46"/>
          <w:b w:val="0"/>
          <w:sz w:val="28"/>
          <w:szCs w:val="28"/>
        </w:rPr>
        <w:t xml:space="preserve">        </w:t>
      </w:r>
      <w:r w:rsidR="00EB2738" w:rsidRPr="001D7BD8">
        <w:rPr>
          <w:rStyle w:val="FontStyle46"/>
          <w:b w:val="0"/>
          <w:sz w:val="28"/>
          <w:szCs w:val="28"/>
        </w:rPr>
        <w:t xml:space="preserve">(приложение № </w:t>
      </w:r>
      <w:r w:rsidR="00EB2738">
        <w:rPr>
          <w:rStyle w:val="FontStyle46"/>
          <w:b w:val="0"/>
          <w:sz w:val="28"/>
          <w:szCs w:val="28"/>
        </w:rPr>
        <w:t>8</w:t>
      </w:r>
      <w:r w:rsidR="00EB12A7">
        <w:rPr>
          <w:rStyle w:val="FontStyle46"/>
          <w:b w:val="0"/>
          <w:sz w:val="28"/>
          <w:szCs w:val="28"/>
        </w:rPr>
        <w:t>)</w:t>
      </w:r>
      <w:r>
        <w:rPr>
          <w:rStyle w:val="FontStyle46"/>
          <w:b w:val="0"/>
          <w:sz w:val="28"/>
          <w:szCs w:val="28"/>
        </w:rPr>
        <w:t>.</w:t>
      </w:r>
    </w:p>
    <w:p w:rsidR="00AF7362" w:rsidRPr="00892112" w:rsidRDefault="00EB12A7" w:rsidP="00EB12A7">
      <w:pPr>
        <w:suppressAutoHyphens/>
        <w:ind w:firstLine="708"/>
        <w:jc w:val="both"/>
        <w:rPr>
          <w:bCs/>
          <w:szCs w:val="28"/>
        </w:rPr>
      </w:pPr>
      <w:r>
        <w:rPr>
          <w:sz w:val="28"/>
          <w:szCs w:val="28"/>
        </w:rPr>
        <w:t>3</w:t>
      </w:r>
      <w:r w:rsidR="00340025" w:rsidRPr="00892112">
        <w:rPr>
          <w:sz w:val="28"/>
          <w:szCs w:val="28"/>
        </w:rPr>
        <w:t>. </w:t>
      </w:r>
      <w:proofErr w:type="gramStart"/>
      <w:r w:rsidR="00340025" w:rsidRPr="00892112">
        <w:rPr>
          <w:sz w:val="28"/>
          <w:szCs w:val="28"/>
        </w:rPr>
        <w:t>Контроль за</w:t>
      </w:r>
      <w:proofErr w:type="gramEnd"/>
      <w:r w:rsidR="00340025" w:rsidRPr="00892112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</w:t>
      </w:r>
      <w:r w:rsidR="00F35788">
        <w:rPr>
          <w:sz w:val="28"/>
          <w:szCs w:val="28"/>
        </w:rPr>
        <w:t xml:space="preserve">               </w:t>
      </w:r>
      <w:r w:rsidR="00340025" w:rsidRPr="00892112">
        <w:rPr>
          <w:sz w:val="28"/>
          <w:szCs w:val="28"/>
        </w:rPr>
        <w:t xml:space="preserve">по вопросам промышленности, экономики и финансов - начальника </w:t>
      </w:r>
      <w:r w:rsidR="005F11C0" w:rsidRPr="00892112">
        <w:rPr>
          <w:sz w:val="28"/>
          <w:szCs w:val="28"/>
        </w:rPr>
        <w:t>Ф</w:t>
      </w:r>
      <w:r w:rsidR="00340025" w:rsidRPr="00892112">
        <w:rPr>
          <w:sz w:val="28"/>
          <w:szCs w:val="28"/>
        </w:rPr>
        <w:t>инансового управления А. М. Балашова.</w:t>
      </w:r>
    </w:p>
    <w:p w:rsidR="003248ED" w:rsidRPr="00892112" w:rsidRDefault="003248ED" w:rsidP="00340025">
      <w:pPr>
        <w:rPr>
          <w:sz w:val="28"/>
          <w:szCs w:val="28"/>
        </w:rPr>
      </w:pPr>
    </w:p>
    <w:p w:rsidR="00B843C6" w:rsidRDefault="00B843C6" w:rsidP="00340025">
      <w:pPr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 xml:space="preserve">городского округа                                                                                    А.А. </w:t>
      </w:r>
      <w:proofErr w:type="spellStart"/>
      <w:r w:rsidRPr="00C77E25">
        <w:rPr>
          <w:sz w:val="28"/>
          <w:szCs w:val="28"/>
        </w:rPr>
        <w:t>Берчук</w:t>
      </w:r>
      <w:proofErr w:type="spellEnd"/>
    </w:p>
    <w:p w:rsidR="002C2E16" w:rsidRPr="00C77E25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616445" w:rsidRDefault="00616445" w:rsidP="00696548">
      <w:pPr>
        <w:tabs>
          <w:tab w:val="left" w:pos="5103"/>
        </w:tabs>
        <w:outlineLvl w:val="0"/>
        <w:rPr>
          <w:sz w:val="28"/>
          <w:szCs w:val="28"/>
        </w:rPr>
      </w:pPr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D42F5A">
          <w:headerReference w:type="even" r:id="rId10"/>
          <w:headerReference w:type="default" r:id="rId11"/>
          <w:headerReference w:type="first" r:id="rId12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21689B">
        <w:rPr>
          <w:sz w:val="28"/>
          <w:szCs w:val="28"/>
        </w:rPr>
        <w:lastRenderedPageBreak/>
        <w:t>Приложение №1</w:t>
      </w: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21689B">
        <w:rPr>
          <w:sz w:val="28"/>
          <w:szCs w:val="28"/>
        </w:rPr>
        <w:t>к постановлению администрации</w:t>
      </w: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21689B">
        <w:rPr>
          <w:sz w:val="28"/>
          <w:szCs w:val="28"/>
        </w:rPr>
        <w:t>Невьянского городского округа</w:t>
      </w: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21689B">
        <w:rPr>
          <w:sz w:val="28"/>
          <w:szCs w:val="28"/>
        </w:rPr>
        <w:t>от__________ №____</w:t>
      </w:r>
      <w:proofErr w:type="gramStart"/>
      <w:r w:rsidRPr="0021689B">
        <w:rPr>
          <w:sz w:val="28"/>
          <w:szCs w:val="28"/>
        </w:rPr>
        <w:t>_-</w:t>
      </w:r>
      <w:proofErr w:type="gramEnd"/>
      <w:r w:rsidRPr="0021689B">
        <w:rPr>
          <w:sz w:val="28"/>
          <w:szCs w:val="28"/>
        </w:rPr>
        <w:t>п</w:t>
      </w: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96548" w:rsidRPr="0021689B" w:rsidRDefault="00696548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6449"/>
        <w:gridCol w:w="2437"/>
        <w:gridCol w:w="2437"/>
        <w:gridCol w:w="2434"/>
      </w:tblGrid>
      <w:tr w:rsidR="00616445" w:rsidRPr="0021689B" w:rsidTr="00696548">
        <w:tc>
          <w:tcPr>
            <w:tcW w:w="348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2181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23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</w:tr>
      <w:tr w:rsidR="00616445" w:rsidRPr="0021689B" w:rsidTr="00696548">
        <w:trPr>
          <w:tblHeader/>
        </w:trPr>
        <w:tc>
          <w:tcPr>
            <w:tcW w:w="348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3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16445" w:rsidRPr="00574EDF" w:rsidTr="00696548">
        <w:tc>
          <w:tcPr>
            <w:tcW w:w="348" w:type="pct"/>
            <w:shd w:val="clear" w:color="auto" w:fill="auto"/>
          </w:tcPr>
          <w:p w:rsidR="00616445" w:rsidRPr="0021689B" w:rsidRDefault="00647123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16445" w:rsidRPr="002168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21689B" w:rsidRDefault="00616445" w:rsidP="00616445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 xml:space="preserve">Темп роста среднемесячной номинальной заработной платы (среднегодовой за период) 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106,2%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21689B" w:rsidRDefault="00616445" w:rsidP="006965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696548" w:rsidRPr="0021689B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1689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96548" w:rsidRPr="0021689B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1689B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23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696548" w:rsidRDefault="00616445" w:rsidP="006965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106,</w:t>
            </w:r>
            <w:r w:rsidR="00696548" w:rsidRPr="0021689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1689B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</w:tbl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1E060C" w:rsidRDefault="0017048A" w:rsidP="005B299D">
      <w:pPr>
        <w:jc w:val="center"/>
        <w:rPr>
          <w:rFonts w:eastAsia="Calibri"/>
          <w:sz w:val="28"/>
          <w:szCs w:val="28"/>
        </w:rPr>
      </w:pPr>
      <w:r w:rsidRPr="00DD5C71">
        <w:rPr>
          <w:rFonts w:eastAsia="Calibri"/>
          <w:sz w:val="28"/>
          <w:szCs w:val="28"/>
        </w:rPr>
        <w:br w:type="page"/>
      </w:r>
    </w:p>
    <w:p w:rsidR="001E060C" w:rsidRPr="00EB2738" w:rsidRDefault="001E060C" w:rsidP="001E060C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lastRenderedPageBreak/>
        <w:t>Приложение № 2</w:t>
      </w:r>
    </w:p>
    <w:p w:rsidR="001E060C" w:rsidRPr="00EB2738" w:rsidRDefault="001E060C" w:rsidP="001E060C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1E060C" w:rsidRPr="00EB2738" w:rsidRDefault="001E060C" w:rsidP="001E060C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50467D" w:rsidRPr="00EB2738" w:rsidRDefault="001E060C" w:rsidP="0021689B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eastAsia="Calibri"/>
          <w:sz w:val="28"/>
          <w:szCs w:val="28"/>
        </w:rPr>
      </w:pPr>
      <w:r w:rsidRPr="00EB2738">
        <w:rPr>
          <w:sz w:val="28"/>
          <w:szCs w:val="28"/>
        </w:rPr>
        <w:t>от__________ №</w:t>
      </w:r>
      <w:proofErr w:type="spellStart"/>
      <w:r w:rsidRPr="00EB2738">
        <w:rPr>
          <w:sz w:val="28"/>
          <w:szCs w:val="28"/>
        </w:rPr>
        <w:t>____</w:t>
      </w:r>
      <w:proofErr w:type="gramStart"/>
      <w:r w:rsidRPr="00EB2738">
        <w:rPr>
          <w:sz w:val="28"/>
          <w:szCs w:val="28"/>
        </w:rPr>
        <w:t>_-</w:t>
      </w:r>
      <w:proofErr w:type="gramEnd"/>
      <w:r w:rsidRPr="00EB2738">
        <w:rPr>
          <w:sz w:val="28"/>
          <w:szCs w:val="28"/>
        </w:rPr>
        <w:t>п</w:t>
      </w:r>
      <w:proofErr w:type="spellEnd"/>
    </w:p>
    <w:tbl>
      <w:tblPr>
        <w:tblW w:w="14850" w:type="dxa"/>
        <w:tblLayout w:type="fixed"/>
        <w:tblLook w:val="04A0"/>
      </w:tblPr>
      <w:tblGrid>
        <w:gridCol w:w="116"/>
        <w:gridCol w:w="1123"/>
        <w:gridCol w:w="5955"/>
        <w:gridCol w:w="3112"/>
        <w:gridCol w:w="1851"/>
        <w:gridCol w:w="2554"/>
        <w:gridCol w:w="139"/>
      </w:tblGrid>
      <w:tr w:rsidR="0050467D" w:rsidRPr="00EB2738" w:rsidTr="0021689B">
        <w:trPr>
          <w:trHeight w:val="2688"/>
        </w:trPr>
        <w:tc>
          <w:tcPr>
            <w:tcW w:w="14850" w:type="dxa"/>
            <w:gridSpan w:val="7"/>
            <w:shd w:val="clear" w:color="auto" w:fill="auto"/>
          </w:tcPr>
          <w:p w:rsidR="0050467D" w:rsidRPr="00EB12A7" w:rsidRDefault="0050467D" w:rsidP="0050467D">
            <w:pPr>
              <w:tabs>
                <w:tab w:val="left" w:pos="-108"/>
              </w:tabs>
              <w:spacing w:line="228" w:lineRule="auto"/>
              <w:ind w:left="-57"/>
              <w:jc w:val="center"/>
              <w:rPr>
                <w:sz w:val="28"/>
                <w:szCs w:val="28"/>
              </w:rPr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3"/>
              <w:gridCol w:w="5957"/>
              <w:gridCol w:w="2977"/>
              <w:gridCol w:w="2125"/>
              <w:gridCol w:w="2411"/>
            </w:tblGrid>
            <w:tr w:rsidR="00EC4100" w:rsidRPr="00EB12A7" w:rsidTr="00EB12A7">
              <w:trPr>
                <w:trHeight w:val="162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Номер строки</w:t>
                  </w:r>
                </w:p>
              </w:tc>
              <w:tc>
                <w:tcPr>
                  <w:tcW w:w="20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0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Рекомендуемый срок исполнения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</w:tbl>
          <w:p w:rsidR="00EC4100" w:rsidRPr="00EB2738" w:rsidRDefault="00EC4100" w:rsidP="00EC4100">
            <w:pPr>
              <w:jc w:val="center"/>
              <w:outlineLvl w:val="0"/>
              <w:rPr>
                <w:sz w:val="2"/>
                <w:szCs w:val="2"/>
              </w:rPr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20"/>
            </w:tblPr>
            <w:tblGrid>
              <w:gridCol w:w="1123"/>
              <w:gridCol w:w="5954"/>
              <w:gridCol w:w="2980"/>
              <w:gridCol w:w="2125"/>
              <w:gridCol w:w="2411"/>
            </w:tblGrid>
            <w:tr w:rsidR="00EC4100" w:rsidRPr="00EB2738" w:rsidTr="00EB12A7">
              <w:trPr>
                <w:trHeight w:val="59"/>
                <w:tblHeader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B12A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B2738">
                    <w:rPr>
                      <w:bCs/>
                    </w:rPr>
                    <w:t>1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C41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B2738">
                    <w:t>2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C41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B2738">
                    <w:t>3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C41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B2738">
                    <w:t>4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EC41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B2738">
                    <w:t>5</w:t>
                  </w:r>
                </w:p>
              </w:tc>
            </w:tr>
            <w:tr w:rsidR="00EC4100" w:rsidRPr="00EB2738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B12A7">
                  <w:pPr>
                    <w:autoSpaceDE w:val="0"/>
                    <w:autoSpaceDN w:val="0"/>
                    <w:adjustRightInd w:val="0"/>
                    <w:ind w:left="426"/>
                    <w:rPr>
                      <w:bCs/>
                      <w:sz w:val="28"/>
                      <w:szCs w:val="28"/>
                    </w:rPr>
                  </w:pPr>
                  <w:r w:rsidRPr="00EB2738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106153">
                  <w:pPr>
                    <w:ind w:left="73"/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Проведение мероприятий по вовлечению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в налогооблагаемый оборот доходов от сдачи физическими лицами в аренду недвижимого имущества, в том числе:</w:t>
                  </w:r>
                </w:p>
                <w:p w:rsidR="00EC4100" w:rsidRPr="00EB2738" w:rsidRDefault="00EC4100" w:rsidP="00106153">
                  <w:pPr>
                    <w:ind w:left="73"/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1)создание соответствующих рабочих групп</w:t>
                  </w:r>
                </w:p>
                <w:p w:rsidR="00EC4100" w:rsidRPr="00EB2738" w:rsidRDefault="00EC4100" w:rsidP="00106153">
                  <w:pPr>
                    <w:ind w:left="73"/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при администрации Невьянского городского округа;</w:t>
                  </w:r>
                </w:p>
                <w:p w:rsidR="00EC4100" w:rsidRPr="00EB2738" w:rsidRDefault="00EC4100" w:rsidP="00106153">
                  <w:pPr>
                    <w:ind w:left="73"/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2)проведение работы с организациями,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br/>
                    <w:t>осуществляющими</w:t>
                  </w:r>
                  <w:r w:rsidR="00CD02F5"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управление многоквартирными домами (управляющими компаниями и товариществами собственников жилья), о необходимости направления перечня адресов помещений, в отношении которых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у них имеются сведения о сдаче в аренду данного имущества;</w:t>
                  </w:r>
                </w:p>
                <w:p w:rsidR="00EC4100" w:rsidRPr="00EB2738" w:rsidRDefault="00EC4100" w:rsidP="00106153">
                  <w:pPr>
                    <w:ind w:left="73"/>
                    <w:jc w:val="both"/>
                    <w:rPr>
                      <w:i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3)организация горячей линии (телефона доверия) для сообщения о фактах сдачи физическими лицами жилых помещений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в  аренду и направление данной информации</w:t>
                  </w:r>
                  <w:r w:rsidRPr="00EB2738">
                    <w:rPr>
                      <w:rStyle w:val="FontStyle50"/>
                      <w:sz w:val="28"/>
                      <w:szCs w:val="28"/>
                    </w:rPr>
                    <w:t xml:space="preserve"> </w:t>
                  </w:r>
                  <w:r w:rsidR="00106153">
                    <w:rPr>
                      <w:rStyle w:val="FontStyle50"/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в</w:t>
                  </w:r>
                  <w:proofErr w:type="gramEnd"/>
                  <w:r w:rsidRPr="00EB2738">
                    <w:t xml:space="preserve"> </w:t>
                  </w:r>
                  <w:r w:rsidRPr="00EB2738">
                    <w:rPr>
                      <w:sz w:val="28"/>
                      <w:szCs w:val="28"/>
                    </w:rPr>
                    <w:t>Межрайонную ИФНС № 28 по Свердловской области</w:t>
                  </w:r>
                  <w:r w:rsidR="00106153">
                    <w:rPr>
                      <w:sz w:val="28"/>
                      <w:szCs w:val="28"/>
                    </w:rPr>
                    <w:t xml:space="preserve">.                                                          </w:t>
                  </w:r>
                  <w:r w:rsidR="00106153"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lastRenderedPageBreak/>
                    <w:t xml:space="preserve">Информация представляется в </w:t>
                  </w:r>
                  <w:r w:rsidR="00106153" w:rsidRPr="00EB2738">
                    <w:rPr>
                      <w:sz w:val="28"/>
                      <w:szCs w:val="28"/>
                    </w:rPr>
                    <w:t>Финансовое управление</w:t>
                  </w:r>
                  <w:r w:rsidR="0010615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EC4100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lastRenderedPageBreak/>
                    <w:t xml:space="preserve">Отдел городского </w:t>
                  </w:r>
                  <w:r w:rsidR="00106153">
                    <w:rPr>
                      <w:sz w:val="28"/>
                      <w:szCs w:val="28"/>
                    </w:rPr>
                    <w:t xml:space="preserve">       </w:t>
                  </w:r>
                  <w:r w:rsidRPr="00EB2738">
                    <w:rPr>
                      <w:sz w:val="28"/>
                      <w:szCs w:val="28"/>
                    </w:rPr>
                    <w:t xml:space="preserve">и коммунального хозяйства, комитет </w:t>
                  </w:r>
                  <w:r w:rsidR="00106153">
                    <w:rPr>
                      <w:sz w:val="28"/>
                      <w:szCs w:val="28"/>
                    </w:rPr>
                    <w:t xml:space="preserve">    </w:t>
                  </w:r>
                  <w:r w:rsidRPr="00EB2738">
                    <w:rPr>
                      <w:sz w:val="28"/>
                      <w:szCs w:val="28"/>
                    </w:rPr>
                    <w:t>по управлению муниципальным имуществом администрации Невьянского городского округа, межмуниципальный отдел Министерства внутренних дел Российской Федерации «Невьянский»</w:t>
                  </w:r>
                </w:p>
                <w:p w:rsidR="00EC4100" w:rsidRPr="00EB2738" w:rsidRDefault="00EC4100" w:rsidP="00EC4100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(по согласованию), Межрайонная ИФНС</w:t>
                  </w:r>
                </w:p>
                <w:p w:rsidR="00EC4100" w:rsidRPr="00EB2738" w:rsidRDefault="00EC4100" w:rsidP="00EC4100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 xml:space="preserve"> № 28 по Свердловской области</w:t>
                  </w:r>
                </w:p>
                <w:p w:rsidR="00EC4100" w:rsidRPr="00EB2738" w:rsidRDefault="00EC4100" w:rsidP="00EC4100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Ежеквартально</w:t>
                  </w:r>
                </w:p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до 15 числа месяца, следующего</w:t>
                  </w:r>
                </w:p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за отчетным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 xml:space="preserve">Обеспечение дополнительных поступлений </w:t>
                  </w:r>
                  <w:r w:rsidR="00106153">
                    <w:rPr>
                      <w:sz w:val="28"/>
                      <w:szCs w:val="28"/>
                    </w:rPr>
                    <w:t xml:space="preserve">       </w:t>
                  </w:r>
                  <w:r w:rsidRPr="00EB2738">
                    <w:rPr>
                      <w:sz w:val="28"/>
                      <w:szCs w:val="28"/>
                    </w:rPr>
                    <w:t>по налогу</w:t>
                  </w:r>
                </w:p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 xml:space="preserve">на доходы физических лиц </w:t>
                  </w:r>
                  <w:r w:rsidR="00106153">
                    <w:rPr>
                      <w:sz w:val="28"/>
                      <w:szCs w:val="28"/>
                    </w:rPr>
                    <w:t xml:space="preserve">  </w:t>
                  </w:r>
                  <w:r w:rsidRPr="00EB2738">
                    <w:rPr>
                      <w:sz w:val="28"/>
                      <w:szCs w:val="28"/>
                    </w:rPr>
                    <w:t xml:space="preserve">за счет вовлечения доходов от сдачи имущества </w:t>
                  </w:r>
                  <w:r w:rsidR="00106153">
                    <w:rPr>
                      <w:sz w:val="28"/>
                      <w:szCs w:val="28"/>
                    </w:rPr>
                    <w:t xml:space="preserve">           </w:t>
                  </w:r>
                  <w:r w:rsidRPr="00EB2738">
                    <w:rPr>
                      <w:sz w:val="28"/>
                      <w:szCs w:val="28"/>
                    </w:rPr>
                    <w:t xml:space="preserve">в аренду </w:t>
                  </w:r>
                </w:p>
              </w:tc>
            </w:tr>
            <w:tr w:rsidR="00FC534C" w:rsidRPr="00EB2738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534C" w:rsidRPr="00EB2738" w:rsidRDefault="00FC534C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bCs/>
                    </w:rPr>
                  </w:pPr>
                  <w:r w:rsidRPr="00EB2738">
                    <w:rPr>
                      <w:bCs/>
                    </w:rPr>
                    <w:lastRenderedPageBreak/>
                    <w:t>24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534C" w:rsidRPr="00EB2738" w:rsidRDefault="00FC534C" w:rsidP="0021059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Осуществление оценки результатов перехода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на уплату налога на имущество физических лиц исходя из кадастровой стоимости. Информация представляется в </w:t>
                  </w:r>
                  <w:r w:rsidRPr="00EB2738">
                    <w:rPr>
                      <w:sz w:val="28"/>
                      <w:szCs w:val="28"/>
                    </w:rPr>
                    <w:t xml:space="preserve">Финансовое управление  </w:t>
                  </w:r>
                  <w:r w:rsidR="00106153">
                    <w:rPr>
                      <w:sz w:val="28"/>
                      <w:szCs w:val="28"/>
                    </w:rPr>
                    <w:t xml:space="preserve">       </w:t>
                  </w:r>
                  <w:r w:rsidRPr="00EB2738">
                    <w:rPr>
                      <w:sz w:val="28"/>
                      <w:szCs w:val="28"/>
                    </w:rPr>
                    <w:t>по форме согласно таблице 7-1 к настоящему Плану</w:t>
                  </w:r>
                  <w:r w:rsidR="0010615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534C" w:rsidRPr="00EB2738" w:rsidRDefault="00FC534C" w:rsidP="00EB12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Финансовое управление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534C" w:rsidRPr="00EB2738" w:rsidRDefault="00FC534C" w:rsidP="00FC534C">
                  <w:pPr>
                    <w:pStyle w:val="Style20"/>
                    <w:widowControl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ежегодно, </w:t>
                  </w:r>
                  <w:r w:rsid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до 15 октября</w:t>
                  </w:r>
                </w:p>
                <w:p w:rsidR="00FC534C" w:rsidRPr="00EB2738" w:rsidRDefault="00FC534C" w:rsidP="00FC534C">
                  <w:pPr>
                    <w:pStyle w:val="Style20"/>
                    <w:widowControl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года, следующего </w:t>
                  </w:r>
                  <w:r w:rsid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за </w:t>
                  </w:r>
                  <w:proofErr w:type="gramStart"/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отчетным</w:t>
                  </w:r>
                  <w:proofErr w:type="gramEnd"/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534C" w:rsidRPr="00EB2738" w:rsidRDefault="00FC534C" w:rsidP="00EB12A7">
                  <w:pPr>
                    <w:pStyle w:val="Style16"/>
                    <w:widowControl/>
                    <w:spacing w:line="274" w:lineRule="exact"/>
                    <w:jc w:val="center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обеспечение сбалансированности местного бюджета</w:t>
                  </w:r>
                </w:p>
              </w:tc>
            </w:tr>
            <w:tr w:rsidR="0021689B" w:rsidRPr="00EB2738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689B" w:rsidRPr="00EB2738" w:rsidRDefault="0021689B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B2738">
                    <w:rPr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EB12A7" w:rsidRDefault="0021689B" w:rsidP="00EB12A7">
                  <w:pPr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>Взаимодействие с налогоплательщиками</w:t>
                  </w:r>
                </w:p>
                <w:p w:rsidR="0021689B" w:rsidRPr="00EB2738" w:rsidRDefault="0021689B" w:rsidP="00EB12A7">
                  <w:pPr>
                    <w:jc w:val="both"/>
                  </w:pPr>
                  <w:proofErr w:type="gramStart"/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и территориальными налоговыми органами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</w:t>
                  </w: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по вопросу привлечения к постановке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      </w:t>
                  </w: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на налоговый учет в качестве обособленных подразделений организаций, зарегистрированных в качестве налогоплательщиков за пределами Свердловской области (далее - иногородние (иностранные) организации), в том числе участвующих в реализации инвестиционных проектов на территории Невьянского городского округа, в соответствии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              с </w:t>
                  </w: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методическими рекомендациями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           </w:t>
                  </w: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>по организации взаимодействия органов местного самоуправления и территориальных налоговых органов по постановке на</w:t>
                  </w:r>
                  <w:proofErr w:type="gramEnd"/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налоговый учет обособленных подразделений организаций по месту осуществления ими деятельности. Информация о результатах проведенных мероприятий представляется в </w:t>
                  </w:r>
                  <w:r w:rsidRPr="00EB12A7">
                    <w:rPr>
                      <w:sz w:val="28"/>
                      <w:szCs w:val="28"/>
                    </w:rPr>
                    <w:t xml:space="preserve"> Финансовое управление по форме согласно </w:t>
                  </w:r>
                  <w:r w:rsidR="00106153">
                    <w:rPr>
                      <w:sz w:val="28"/>
                      <w:szCs w:val="28"/>
                    </w:rPr>
                    <w:t xml:space="preserve">                 </w:t>
                  </w:r>
                  <w:r w:rsidRPr="00EB12A7">
                    <w:rPr>
                      <w:sz w:val="28"/>
                      <w:szCs w:val="28"/>
                    </w:rPr>
                    <w:t>таблице 10 к настоящему Плану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EB2738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Отдел экономики, торговли и бытового обслуживания администрации Невьянского городского округа,</w:t>
                  </w:r>
                </w:p>
                <w:p w:rsidR="0021689B" w:rsidRPr="00EB2738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Межрайонная ИФНС № 28 по Свердловской области</w:t>
                  </w:r>
                </w:p>
                <w:p w:rsidR="0021689B" w:rsidRPr="00EB2738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EB2738" w:rsidRDefault="0021689B" w:rsidP="0021689B">
                  <w:pPr>
                    <w:jc w:val="both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12A7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Увеличение объема обязательных платежей</w:t>
                  </w:r>
                </w:p>
                <w:p w:rsidR="00EB12A7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в областной</w:t>
                  </w:r>
                </w:p>
                <w:p w:rsidR="00EB12A7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и</w:t>
                  </w:r>
                  <w:r w:rsidR="00EB12A7">
                    <w:rPr>
                      <w:sz w:val="28"/>
                      <w:szCs w:val="28"/>
                    </w:rPr>
                    <w:t xml:space="preserve"> м</w:t>
                  </w:r>
                  <w:r w:rsidRPr="00EB2738">
                    <w:rPr>
                      <w:sz w:val="28"/>
                      <w:szCs w:val="28"/>
                    </w:rPr>
                    <w:t>естный</w:t>
                  </w:r>
                </w:p>
                <w:p w:rsidR="0021689B" w:rsidRPr="00EB2738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бюджеты</w:t>
                  </w:r>
                </w:p>
              </w:tc>
            </w:tr>
          </w:tbl>
          <w:p w:rsidR="0021689B" w:rsidRPr="00EB2738" w:rsidRDefault="0021689B" w:rsidP="00EB12A7">
            <w:pPr>
              <w:tabs>
                <w:tab w:val="left" w:pos="-108"/>
              </w:tabs>
              <w:spacing w:line="228" w:lineRule="auto"/>
            </w:pP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Приложение №</w:t>
            </w:r>
            <w:r w:rsidR="00EB2738" w:rsidRPr="00EB2738">
              <w:rPr>
                <w:sz w:val="28"/>
                <w:szCs w:val="28"/>
              </w:rPr>
              <w:t xml:space="preserve"> 3</w:t>
            </w: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к постановлению администрации</w:t>
            </w: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Невьянского городского округа</w:t>
            </w: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</w:pPr>
            <w:r w:rsidRPr="00EB2738">
              <w:rPr>
                <w:sz w:val="28"/>
                <w:szCs w:val="28"/>
              </w:rPr>
              <w:t>от__________ №</w:t>
            </w:r>
            <w:proofErr w:type="spellStart"/>
            <w:r w:rsidRPr="00EB2738">
              <w:rPr>
                <w:sz w:val="28"/>
                <w:szCs w:val="28"/>
              </w:rPr>
              <w:t>____</w:t>
            </w:r>
            <w:proofErr w:type="gramStart"/>
            <w:r w:rsidRPr="00EB2738">
              <w:rPr>
                <w:sz w:val="28"/>
                <w:szCs w:val="28"/>
              </w:rPr>
              <w:t>_-</w:t>
            </w:r>
            <w:proofErr w:type="gramEnd"/>
            <w:r w:rsidRPr="00EB2738">
              <w:rPr>
                <w:sz w:val="28"/>
                <w:szCs w:val="28"/>
              </w:rPr>
              <w:t>п</w:t>
            </w:r>
            <w:proofErr w:type="spellEnd"/>
          </w:p>
          <w:p w:rsidR="00B97895" w:rsidRPr="00EB2738" w:rsidRDefault="00B97895" w:rsidP="0050467D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4"/>
              <w:gridCol w:w="5957"/>
              <w:gridCol w:w="3117"/>
              <w:gridCol w:w="1830"/>
              <w:gridCol w:w="2565"/>
            </w:tblGrid>
            <w:tr w:rsidR="0021689B" w:rsidRPr="00EB2738" w:rsidTr="0021689B">
              <w:trPr>
                <w:trHeight w:val="162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Номер строки</w:t>
                  </w:r>
                </w:p>
              </w:tc>
              <w:tc>
                <w:tcPr>
                  <w:tcW w:w="20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0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6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Рекомендуемый срок исполнения</w:t>
                  </w:r>
                </w:p>
              </w:tc>
              <w:tc>
                <w:tcPr>
                  <w:tcW w:w="8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</w:tbl>
          <w:p w:rsidR="0050467D" w:rsidRPr="00EB2738" w:rsidRDefault="0050467D" w:rsidP="00751BFA">
            <w:pPr>
              <w:pStyle w:val="Style15"/>
              <w:widowControl/>
              <w:spacing w:line="240" w:lineRule="exact"/>
              <w:jc w:val="both"/>
            </w:pPr>
          </w:p>
        </w:tc>
      </w:tr>
      <w:tr w:rsidR="0021689B" w:rsidRPr="00EB2738" w:rsidTr="0021689B">
        <w:tblPrEx>
          <w:tblCellMar>
            <w:left w:w="70" w:type="dxa"/>
            <w:right w:w="70" w:type="dxa"/>
          </w:tblCellMar>
          <w:tblLook w:val="0020"/>
        </w:tblPrEx>
        <w:trPr>
          <w:gridBefore w:val="1"/>
          <w:gridAfter w:val="1"/>
          <w:wBefore w:w="116" w:type="dxa"/>
          <w:wAfter w:w="139" w:type="dxa"/>
          <w:trHeight w:val="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89B" w:rsidRPr="00EB2738" w:rsidRDefault="0021689B" w:rsidP="0021689B">
            <w:pPr>
              <w:autoSpaceDE w:val="0"/>
              <w:autoSpaceDN w:val="0"/>
              <w:adjustRightInd w:val="0"/>
              <w:ind w:left="284"/>
              <w:rPr>
                <w:bCs/>
                <w:sz w:val="28"/>
                <w:szCs w:val="28"/>
              </w:rPr>
            </w:pPr>
            <w:r w:rsidRPr="00EB2738">
              <w:rPr>
                <w:bCs/>
                <w:sz w:val="28"/>
                <w:szCs w:val="28"/>
              </w:rPr>
              <w:lastRenderedPageBreak/>
              <w:t>33-1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12A7" w:rsidRDefault="0021689B" w:rsidP="00106153">
            <w:pPr>
              <w:jc w:val="both"/>
              <w:rPr>
                <w:sz w:val="28"/>
                <w:szCs w:val="28"/>
              </w:rPr>
            </w:pPr>
            <w:r w:rsidRPr="00EB12A7">
              <w:rPr>
                <w:rStyle w:val="FontStyle50"/>
                <w:b w:val="0"/>
                <w:sz w:val="28"/>
                <w:szCs w:val="28"/>
              </w:rPr>
              <w:t xml:space="preserve">Организация и проведение мероприятий </w:t>
            </w:r>
            <w:r w:rsidR="00106153">
              <w:rPr>
                <w:rStyle w:val="FontStyle50"/>
                <w:b w:val="0"/>
                <w:sz w:val="28"/>
                <w:szCs w:val="28"/>
              </w:rPr>
              <w:t xml:space="preserve">          </w:t>
            </w:r>
            <w:r w:rsidRPr="00EB12A7">
              <w:rPr>
                <w:rStyle w:val="FontStyle50"/>
                <w:b w:val="0"/>
                <w:sz w:val="28"/>
                <w:szCs w:val="28"/>
              </w:rPr>
              <w:t xml:space="preserve">по выявлению фактов использования земельных участков без правовых оснований и проведение </w:t>
            </w:r>
            <w:proofErr w:type="spellStart"/>
            <w:r w:rsidRPr="00EB12A7">
              <w:rPr>
                <w:rStyle w:val="FontStyle50"/>
                <w:b w:val="0"/>
                <w:sz w:val="28"/>
                <w:szCs w:val="28"/>
              </w:rPr>
              <w:t>претензионно-исковой</w:t>
            </w:r>
            <w:proofErr w:type="spellEnd"/>
            <w:r w:rsidRPr="00EB12A7">
              <w:rPr>
                <w:rStyle w:val="FontStyle50"/>
                <w:b w:val="0"/>
                <w:sz w:val="28"/>
                <w:szCs w:val="28"/>
              </w:rPr>
              <w:t xml:space="preserve"> работы по взысканию неосновательного обогащения с фактических землепользователей в соответствии </w:t>
            </w:r>
            <w:r w:rsidR="00106153">
              <w:rPr>
                <w:rStyle w:val="FontStyle50"/>
                <w:b w:val="0"/>
                <w:sz w:val="28"/>
                <w:szCs w:val="28"/>
              </w:rPr>
              <w:t xml:space="preserve">                    </w:t>
            </w:r>
            <w:r w:rsidRPr="00EB12A7">
              <w:rPr>
                <w:rStyle w:val="FontStyle50"/>
                <w:b w:val="0"/>
                <w:sz w:val="28"/>
                <w:szCs w:val="28"/>
              </w:rPr>
              <w:t>с методическими рекомендациями органам местного самоуправления по взысканию неосновательного обогащения с лиц, использующих земельные участки без правовых оснований.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</w:t>
            </w:r>
            <w:r w:rsidRPr="00EB12A7">
              <w:rPr>
                <w:rStyle w:val="FontStyle50"/>
                <w:b w:val="0"/>
                <w:sz w:val="28"/>
                <w:szCs w:val="28"/>
              </w:rPr>
              <w:t>Информация о результатах проведенных мероприятий представляется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   </w:t>
            </w:r>
            <w:r w:rsidRPr="00EB12A7">
              <w:rPr>
                <w:rStyle w:val="FontStyle50"/>
                <w:b w:val="0"/>
                <w:sz w:val="28"/>
                <w:szCs w:val="28"/>
              </w:rPr>
              <w:t xml:space="preserve"> в </w:t>
            </w:r>
            <w:r w:rsidRPr="00EB12A7">
              <w:rPr>
                <w:sz w:val="28"/>
                <w:szCs w:val="28"/>
              </w:rPr>
              <w:t xml:space="preserve">Финансовое управление по форме согласно </w:t>
            </w:r>
            <w:r w:rsidRPr="00EB12A7">
              <w:rPr>
                <w:iCs/>
                <w:sz w:val="28"/>
                <w:szCs w:val="28"/>
              </w:rPr>
              <w:t xml:space="preserve">таблице 9-1 </w:t>
            </w:r>
            <w:r w:rsidR="00106153">
              <w:rPr>
                <w:iCs/>
                <w:sz w:val="28"/>
                <w:szCs w:val="28"/>
              </w:rPr>
              <w:t xml:space="preserve">        </w:t>
            </w:r>
            <w:r w:rsidRPr="00EB12A7">
              <w:rPr>
                <w:iCs/>
                <w:sz w:val="28"/>
                <w:szCs w:val="28"/>
              </w:rPr>
              <w:t xml:space="preserve">к настоящему Плану </w:t>
            </w:r>
          </w:p>
          <w:p w:rsidR="0021689B" w:rsidRPr="00EB2738" w:rsidRDefault="0021689B" w:rsidP="0021689B">
            <w:pPr>
              <w:pStyle w:val="Style16"/>
              <w:widowControl/>
              <w:spacing w:line="274" w:lineRule="exact"/>
              <w:rPr>
                <w:rStyle w:val="FontStyle50"/>
                <w:b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Комитет по управлению муниципальным имуществом администрации Невьянского городского округа,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 xml:space="preserve"> отдел архитектуры Невьянского городского округа,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отдел капитального строительства администрации Невьянского городского округа,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 xml:space="preserve">управления населенными пунктами администрации Невьянского городского округа, 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 xml:space="preserve"> Управление Федеральной </w:t>
            </w:r>
            <w:r w:rsidRPr="00EB2738">
              <w:rPr>
                <w:color w:val="000000"/>
                <w:sz w:val="28"/>
                <w:szCs w:val="28"/>
              </w:rPr>
              <w:lastRenderedPageBreak/>
              <w:t>государственной службы регистрации, кадастра и картографии по Свердловской области</w:t>
            </w:r>
          </w:p>
          <w:p w:rsidR="0021689B" w:rsidRPr="00EB2738" w:rsidRDefault="0021689B" w:rsidP="0021689B">
            <w:pPr>
              <w:pStyle w:val="Style16"/>
              <w:widowControl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lastRenderedPageBreak/>
              <w:t xml:space="preserve">полугодие, год, нарастающим итогом в течение </w:t>
            </w:r>
            <w:proofErr w:type="gramStart"/>
            <w:r w:rsidRPr="00EB2738">
              <w:rPr>
                <w:rStyle w:val="FontStyle50"/>
                <w:b w:val="0"/>
                <w:sz w:val="28"/>
                <w:szCs w:val="28"/>
              </w:rPr>
              <w:t>соответствующего</w:t>
            </w:r>
            <w:proofErr w:type="gramEnd"/>
            <w:r w:rsidRPr="00EB2738">
              <w:rPr>
                <w:rStyle w:val="FontStyle50"/>
                <w:b w:val="0"/>
                <w:sz w:val="28"/>
                <w:szCs w:val="28"/>
              </w:rPr>
              <w:t xml:space="preserve"> календарного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года, до 15 числа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месяца, следующего за отчетным периодом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увеличение </w:t>
            </w:r>
            <w:proofErr w:type="gramStart"/>
            <w:r w:rsidRPr="00EB2738">
              <w:rPr>
                <w:rStyle w:val="FontStyle50"/>
                <w:b w:val="0"/>
                <w:sz w:val="28"/>
                <w:szCs w:val="28"/>
              </w:rPr>
              <w:t>неналоговых</w:t>
            </w:r>
            <w:proofErr w:type="gramEnd"/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доходов местного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бюджета,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стимулирование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фактических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землепользователей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к оформлению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правоустанавливающих документов на </w:t>
            </w:r>
            <w:proofErr w:type="gramStart"/>
            <w:r w:rsidRPr="00EB2738">
              <w:rPr>
                <w:rStyle w:val="FontStyle50"/>
                <w:b w:val="0"/>
                <w:sz w:val="28"/>
                <w:szCs w:val="28"/>
              </w:rPr>
              <w:t>земельные</w:t>
            </w:r>
            <w:proofErr w:type="gramEnd"/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участки</w:t>
            </w:r>
          </w:p>
        </w:tc>
      </w:tr>
      <w:tr w:rsidR="0021689B" w:rsidRPr="00955C05" w:rsidTr="0021689B">
        <w:tblPrEx>
          <w:tblCellMar>
            <w:left w:w="70" w:type="dxa"/>
            <w:right w:w="70" w:type="dxa"/>
          </w:tblCellMar>
          <w:tblLook w:val="0020"/>
        </w:tblPrEx>
        <w:trPr>
          <w:gridBefore w:val="1"/>
          <w:gridAfter w:val="1"/>
          <w:wBefore w:w="116" w:type="dxa"/>
          <w:wAfter w:w="139" w:type="dxa"/>
          <w:trHeight w:val="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89B" w:rsidRPr="00EB2738" w:rsidRDefault="0021689B" w:rsidP="0021689B">
            <w:pPr>
              <w:autoSpaceDE w:val="0"/>
              <w:autoSpaceDN w:val="0"/>
              <w:adjustRightInd w:val="0"/>
              <w:ind w:left="284"/>
              <w:rPr>
                <w:bCs/>
                <w:sz w:val="28"/>
                <w:szCs w:val="28"/>
              </w:rPr>
            </w:pPr>
            <w:r w:rsidRPr="00EB2738">
              <w:rPr>
                <w:bCs/>
                <w:sz w:val="28"/>
                <w:szCs w:val="28"/>
              </w:rPr>
              <w:lastRenderedPageBreak/>
              <w:t>38-1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D334E9">
            <w:pPr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Предоставление сведений о перечислениях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за размещение нестационарных торговых объектов на землях, находящихся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                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в муниципальной собственности, и землях, государственная собственность на которые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не разграничена. Информация представляется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</w:t>
            </w:r>
            <w:r w:rsidRPr="00D334E9">
              <w:rPr>
                <w:rStyle w:val="FontStyle50"/>
                <w:b w:val="0"/>
                <w:sz w:val="28"/>
                <w:szCs w:val="28"/>
              </w:rPr>
              <w:t xml:space="preserve">в </w:t>
            </w:r>
            <w:r w:rsidRPr="00D334E9">
              <w:rPr>
                <w:sz w:val="28"/>
                <w:szCs w:val="28"/>
              </w:rPr>
              <w:t xml:space="preserve"> Финансовое управление по форме согласно таблице 9-2 к настоящему Плану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Комитет по управлению муниципальным имуществом администрации Невьянского городского округа,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rStyle w:val="FontStyle50"/>
                <w:b w:val="0"/>
                <w:bCs w:val="0"/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D334E9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ежегодно,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до   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      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>10 января</w:t>
            </w:r>
          </w:p>
          <w:p w:rsidR="0021689B" w:rsidRPr="00EB2738" w:rsidRDefault="0021689B" w:rsidP="00D334E9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года, следующего    за </w:t>
            </w:r>
            <w:proofErr w:type="gramStart"/>
            <w:r w:rsidRPr="00EB2738">
              <w:rPr>
                <w:rStyle w:val="FontStyle50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955C05" w:rsidRDefault="0021689B" w:rsidP="00D334E9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обеспечение поступлений неналоговых доходов в местный бюджет</w:t>
            </w:r>
          </w:p>
        </w:tc>
      </w:tr>
    </w:tbl>
    <w:p w:rsidR="0050467D" w:rsidRDefault="0050467D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lastRenderedPageBreak/>
        <w:t>Приложение № 4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0"/>
          <w:szCs w:val="20"/>
        </w:rPr>
      </w:pPr>
      <w:r w:rsidRPr="00EB2738">
        <w:rPr>
          <w:sz w:val="28"/>
          <w:szCs w:val="28"/>
        </w:rPr>
        <w:t>от__________ №</w:t>
      </w:r>
      <w:proofErr w:type="spellStart"/>
      <w:r w:rsidRPr="00EB2738">
        <w:rPr>
          <w:sz w:val="28"/>
          <w:szCs w:val="28"/>
        </w:rPr>
        <w:t>____</w:t>
      </w:r>
      <w:proofErr w:type="gramStart"/>
      <w:r w:rsidRPr="00EB2738">
        <w:rPr>
          <w:sz w:val="28"/>
          <w:szCs w:val="28"/>
        </w:rPr>
        <w:t>_-</w:t>
      </w:r>
      <w:proofErr w:type="gramEnd"/>
      <w:r w:rsidRPr="00EB2738">
        <w:rPr>
          <w:sz w:val="28"/>
          <w:szCs w:val="28"/>
        </w:rPr>
        <w:t>п</w:t>
      </w:r>
      <w:proofErr w:type="spellEnd"/>
    </w:p>
    <w:tbl>
      <w:tblPr>
        <w:tblW w:w="14850" w:type="dxa"/>
        <w:tblLayout w:type="fixed"/>
        <w:tblLook w:val="04A0"/>
      </w:tblPr>
      <w:tblGrid>
        <w:gridCol w:w="9464"/>
        <w:gridCol w:w="567"/>
        <w:gridCol w:w="4819"/>
      </w:tblGrid>
      <w:tr w:rsidR="0050467D" w:rsidRPr="00751BFA" w:rsidTr="0050467D">
        <w:tc>
          <w:tcPr>
            <w:tcW w:w="9464" w:type="dxa"/>
            <w:shd w:val="clear" w:color="auto" w:fill="auto"/>
          </w:tcPr>
          <w:p w:rsidR="0050467D" w:rsidRPr="00EB2738" w:rsidRDefault="0050467D" w:rsidP="00EB2738">
            <w:pPr>
              <w:spacing w:line="228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B2738" w:rsidRPr="00EB2738" w:rsidRDefault="00EB2738" w:rsidP="00EB2738">
            <w:pPr>
              <w:tabs>
                <w:tab w:val="left" w:pos="-108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50467D" w:rsidRPr="00751BFA" w:rsidTr="0050467D">
        <w:tc>
          <w:tcPr>
            <w:tcW w:w="10031" w:type="dxa"/>
            <w:gridSpan w:val="2"/>
            <w:shd w:val="clear" w:color="auto" w:fill="auto"/>
          </w:tcPr>
          <w:p w:rsidR="0050467D" w:rsidRPr="00EB2738" w:rsidRDefault="0050467D" w:rsidP="0050467D">
            <w:pPr>
              <w:spacing w:line="228" w:lineRule="auto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Форма</w:t>
            </w:r>
          </w:p>
        </w:tc>
        <w:tc>
          <w:tcPr>
            <w:tcW w:w="4819" w:type="dxa"/>
            <w:shd w:val="clear" w:color="auto" w:fill="auto"/>
          </w:tcPr>
          <w:p w:rsidR="0050467D" w:rsidRPr="00EB2738" w:rsidRDefault="0050467D" w:rsidP="0050467D">
            <w:pPr>
              <w:spacing w:line="228" w:lineRule="auto"/>
              <w:jc w:val="right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Таблица 4</w:t>
            </w:r>
          </w:p>
          <w:p w:rsidR="0050467D" w:rsidRPr="00EB2738" w:rsidRDefault="0050467D" w:rsidP="0050467D">
            <w:pPr>
              <w:spacing w:line="228" w:lineRule="auto"/>
              <w:jc w:val="right"/>
              <w:rPr>
                <w:sz w:val="28"/>
                <w:szCs w:val="28"/>
              </w:rPr>
            </w:pPr>
          </w:p>
          <w:p w:rsidR="0050467D" w:rsidRPr="00EB2738" w:rsidRDefault="0050467D" w:rsidP="0050467D">
            <w:pPr>
              <w:spacing w:line="228" w:lineRule="auto"/>
              <w:jc w:val="right"/>
              <w:rPr>
                <w:sz w:val="28"/>
                <w:szCs w:val="28"/>
              </w:rPr>
            </w:pPr>
          </w:p>
        </w:tc>
      </w:tr>
    </w:tbl>
    <w:p w:rsidR="0050467D" w:rsidRPr="00751BFA" w:rsidRDefault="0050467D" w:rsidP="0050467D">
      <w:pPr>
        <w:jc w:val="center"/>
        <w:rPr>
          <w:b/>
        </w:rPr>
      </w:pPr>
      <w:r w:rsidRPr="00751BFA">
        <w:rPr>
          <w:b/>
        </w:rPr>
        <w:t>ИНФОРМАЦИЯ</w:t>
      </w:r>
    </w:p>
    <w:p w:rsidR="00022A28" w:rsidRPr="00751BFA" w:rsidRDefault="00022A28" w:rsidP="00022A28">
      <w:pPr>
        <w:pStyle w:val="Style19"/>
        <w:widowControl/>
        <w:rPr>
          <w:rStyle w:val="FontStyle51"/>
        </w:rPr>
      </w:pPr>
      <w:r w:rsidRPr="00751BFA">
        <w:rPr>
          <w:rStyle w:val="FontStyle51"/>
        </w:rPr>
        <w:t xml:space="preserve">о </w:t>
      </w:r>
      <w:proofErr w:type="spellStart"/>
      <w:r w:rsidRPr="00751BFA">
        <w:rPr>
          <w:rStyle w:val="FontStyle51"/>
        </w:rPr>
        <w:t>претензионно-исковой</w:t>
      </w:r>
      <w:proofErr w:type="spellEnd"/>
      <w:r w:rsidRPr="00751BFA">
        <w:rPr>
          <w:rStyle w:val="FontStyle51"/>
        </w:rPr>
        <w:t xml:space="preserve"> и адресной работе с арендаторами, имеющими просроченную задолженность по арендным платежам за пользование имуществом, находящимся в муниципальной собственности, по договорам социального найма и арендным платежам за земельные участки, находящиеся в муниципальной собственности и (или) собственность на которые не разграничена</w:t>
      </w:r>
    </w:p>
    <w:p w:rsidR="00022A28" w:rsidRPr="00751BFA" w:rsidRDefault="00022A28" w:rsidP="00022A28">
      <w:pPr>
        <w:pStyle w:val="Style10"/>
        <w:widowControl/>
        <w:spacing w:line="274" w:lineRule="exact"/>
        <w:rPr>
          <w:rStyle w:val="FontStyle51"/>
        </w:rPr>
      </w:pPr>
      <w:r w:rsidRPr="00751BFA">
        <w:rPr>
          <w:rStyle w:val="FontStyle51"/>
        </w:rPr>
        <w:t>(нарастающим итогом с начала года),</w:t>
      </w:r>
    </w:p>
    <w:p w:rsidR="00022A28" w:rsidRPr="00751BFA" w:rsidRDefault="00022A28" w:rsidP="00022A28">
      <w:pPr>
        <w:pStyle w:val="Style10"/>
        <w:widowControl/>
        <w:tabs>
          <w:tab w:val="left" w:leader="underscore" w:pos="5544"/>
        </w:tabs>
        <w:spacing w:line="274" w:lineRule="exact"/>
        <w:rPr>
          <w:rStyle w:val="FontStyle51"/>
        </w:rPr>
      </w:pPr>
      <w:r w:rsidRPr="00751BFA">
        <w:rPr>
          <w:rStyle w:val="FontStyle51"/>
        </w:rPr>
        <w:t>за</w:t>
      </w:r>
      <w:r w:rsidRPr="00751BFA">
        <w:rPr>
          <w:rStyle w:val="FontStyle51"/>
        </w:rPr>
        <w:tab/>
      </w:r>
    </w:p>
    <w:p w:rsidR="0050467D" w:rsidRPr="00751BFA" w:rsidRDefault="00022A28" w:rsidP="00022A28">
      <w:pPr>
        <w:pStyle w:val="Style31"/>
        <w:widowControl/>
        <w:spacing w:before="10"/>
        <w:jc w:val="center"/>
        <w:rPr>
          <w:rStyle w:val="FontStyle64"/>
        </w:rPr>
      </w:pPr>
      <w:r w:rsidRPr="00751BFA">
        <w:rPr>
          <w:rStyle w:val="FontStyle64"/>
        </w:rPr>
        <w:t>(I квартал, первое полугодие, 9 месяцев, год)</w:t>
      </w:r>
    </w:p>
    <w:p w:rsidR="00022A28" w:rsidRPr="00751BFA" w:rsidRDefault="00022A28" w:rsidP="00022A28">
      <w:pPr>
        <w:pStyle w:val="Style31"/>
        <w:widowControl/>
        <w:spacing w:before="10"/>
        <w:jc w:val="center"/>
        <w:rPr>
          <w:b/>
          <w:bCs/>
          <w:sz w:val="18"/>
          <w:szCs w:val="1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09"/>
        <w:gridCol w:w="1315"/>
        <w:gridCol w:w="1308"/>
        <w:gridCol w:w="1419"/>
        <w:gridCol w:w="1178"/>
        <w:gridCol w:w="1314"/>
        <w:gridCol w:w="770"/>
        <w:gridCol w:w="851"/>
        <w:gridCol w:w="848"/>
        <w:gridCol w:w="853"/>
        <w:gridCol w:w="993"/>
        <w:gridCol w:w="1294"/>
      </w:tblGrid>
      <w:tr w:rsidR="00022A28" w:rsidRPr="00EB2738" w:rsidTr="00022A28">
        <w:tc>
          <w:tcPr>
            <w:tcW w:w="476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Количество арендаторов, осуществляющих использование имущества, находящегося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в </w:t>
            </w:r>
            <w:r w:rsidRPr="00EB2738">
              <w:rPr>
                <w:spacing w:val="-2"/>
                <w:sz w:val="20"/>
                <w:szCs w:val="20"/>
              </w:rPr>
              <w:t>муниципальной</w:t>
            </w:r>
            <w:r w:rsidRPr="00EB2738">
              <w:rPr>
                <w:sz w:val="20"/>
                <w:szCs w:val="20"/>
              </w:rPr>
              <w:t xml:space="preserve"> собственности, земельных участков и заключивших договоры соц. найма, всего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В том числе количество арендаторов, имеющих задолженность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по арендным платежам за использование </w:t>
            </w:r>
            <w:proofErr w:type="spellStart"/>
            <w:proofErr w:type="gramStart"/>
            <w:r w:rsidRPr="00EB273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B2738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начало года, всего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40" w:type="pct"/>
            <w:vMerge w:val="restar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отчетную дату, всего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77" w:type="pct"/>
            <w:vMerge w:val="restart"/>
          </w:tcPr>
          <w:p w:rsidR="00022A28" w:rsidRPr="00EB2738" w:rsidRDefault="00022A28" w:rsidP="00022A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В том числе сумма просроченной задолженности по арендным платежам </w:t>
            </w:r>
          </w:p>
          <w:p w:rsidR="00022A28" w:rsidRPr="00EB2738" w:rsidRDefault="00022A28" w:rsidP="00022A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отчетную дату по расторгнутым договорам, всего</w:t>
            </w:r>
          </w:p>
          <w:p w:rsidR="00022A28" w:rsidRPr="00EB2738" w:rsidRDefault="00022A28" w:rsidP="00022A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EB2738">
              <w:rPr>
                <w:sz w:val="20"/>
                <w:szCs w:val="20"/>
              </w:rPr>
              <w:t>(тыс. рублей</w:t>
            </w:r>
            <w:proofErr w:type="gramEnd"/>
          </w:p>
        </w:tc>
        <w:tc>
          <w:tcPr>
            <w:tcW w:w="396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Направлены претензии арендаторам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в отчетном периоде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42" w:type="pct"/>
            <w:vMerge w:val="restar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Сумма просроченной задолженности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по исковым заявлениям, поданным в суд для принятия решения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о взыскании задолженности в текущем году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451" w:type="pct"/>
            <w:gridSpan w:val="5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Погашена просроченная задолженность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 (тыс. рублей)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Списано просроченной задолженности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по </w:t>
            </w:r>
            <w:r w:rsidR="008A411D" w:rsidRPr="00EB2738">
              <w:rPr>
                <w:sz w:val="20"/>
                <w:szCs w:val="20"/>
              </w:rPr>
              <w:t>всем основаниям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</w:tr>
      <w:tr w:rsidR="00022A28" w:rsidRPr="00EB2738" w:rsidTr="00022A28">
        <w:tc>
          <w:tcPr>
            <w:tcW w:w="476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всего</w:t>
            </w:r>
          </w:p>
        </w:tc>
        <w:tc>
          <w:tcPr>
            <w:tcW w:w="1192" w:type="pct"/>
            <w:gridSpan w:val="4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в том числе</w:t>
            </w:r>
          </w:p>
        </w:tc>
        <w:tc>
          <w:tcPr>
            <w:tcW w:w="435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2A28" w:rsidRPr="00EB2738" w:rsidTr="00022A28">
        <w:trPr>
          <w:trHeight w:val="864"/>
        </w:trPr>
        <w:tc>
          <w:tcPr>
            <w:tcW w:w="476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022A28" w:rsidRPr="00EB2738" w:rsidRDefault="00022A28" w:rsidP="00022A2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в  добровольном порядке</w:t>
            </w:r>
          </w:p>
        </w:tc>
        <w:tc>
          <w:tcPr>
            <w:tcW w:w="285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B2738">
              <w:rPr>
                <w:sz w:val="20"/>
                <w:szCs w:val="20"/>
              </w:rPr>
              <w:t>досудеб-ном</w:t>
            </w:r>
            <w:proofErr w:type="spellEnd"/>
            <w:proofErr w:type="gramEnd"/>
            <w:r w:rsidRPr="00EB2738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287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по решению судов</w:t>
            </w:r>
          </w:p>
        </w:tc>
        <w:tc>
          <w:tcPr>
            <w:tcW w:w="334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35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22A28" w:rsidRPr="00EB2738" w:rsidTr="00022A28">
        <w:trPr>
          <w:trHeight w:val="64"/>
        </w:trPr>
        <w:tc>
          <w:tcPr>
            <w:tcW w:w="476" w:type="pct"/>
            <w:shd w:val="clear" w:color="auto" w:fill="auto"/>
            <w:vAlign w:val="center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022A28" w:rsidRPr="00EB2738" w:rsidRDefault="008A411D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22A28" w:rsidRPr="00EB2738" w:rsidRDefault="008A411D" w:rsidP="008A4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vAlign w:val="center"/>
          </w:tcPr>
          <w:p w:rsidR="00022A28" w:rsidRPr="00EB2738" w:rsidRDefault="008A411D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</w:tcPr>
          <w:p w:rsidR="00022A28" w:rsidRPr="00EB2738" w:rsidRDefault="008A411D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022A28" w:rsidRPr="00EB2738" w:rsidRDefault="008A411D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9</w:t>
            </w:r>
          </w:p>
        </w:tc>
        <w:tc>
          <w:tcPr>
            <w:tcW w:w="285" w:type="pct"/>
          </w:tcPr>
          <w:p w:rsidR="00022A28" w:rsidRPr="00EB2738" w:rsidRDefault="008A411D" w:rsidP="008A4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  <w:r w:rsidR="008A411D" w:rsidRPr="00EB2738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</w:tcPr>
          <w:p w:rsidR="00022A28" w:rsidRPr="00EB2738" w:rsidRDefault="00022A28" w:rsidP="008A4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  <w:r w:rsidR="008A411D" w:rsidRPr="00EB2738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22A28" w:rsidRPr="00EB2738" w:rsidRDefault="00022A28" w:rsidP="008A4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  <w:r w:rsidR="008A411D" w:rsidRPr="00EB2738">
              <w:rPr>
                <w:sz w:val="20"/>
                <w:szCs w:val="20"/>
              </w:rPr>
              <w:t>3</w:t>
            </w:r>
          </w:p>
        </w:tc>
      </w:tr>
      <w:tr w:rsidR="00022A28" w:rsidRPr="00EB2738" w:rsidTr="00022A28">
        <w:trPr>
          <w:trHeight w:val="64"/>
        </w:trPr>
        <w:tc>
          <w:tcPr>
            <w:tcW w:w="476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0467D" w:rsidRPr="00B36818" w:rsidRDefault="0050467D" w:rsidP="0050467D">
      <w:pPr>
        <w:jc w:val="center"/>
        <w:rPr>
          <w:highlight w:val="yellow"/>
        </w:rPr>
      </w:pPr>
    </w:p>
    <w:p w:rsidR="0050467D" w:rsidRPr="00B36818" w:rsidRDefault="0050467D" w:rsidP="0050467D">
      <w:pPr>
        <w:rPr>
          <w:highlight w:val="yellow"/>
        </w:rPr>
        <w:sectPr w:rsidR="0050467D" w:rsidRPr="00B36818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889"/>
        <w:gridCol w:w="4961"/>
      </w:tblGrid>
      <w:tr w:rsidR="0050467D" w:rsidRPr="00751BFA" w:rsidTr="0050467D">
        <w:trPr>
          <w:trHeight w:val="179"/>
        </w:trPr>
        <w:tc>
          <w:tcPr>
            <w:tcW w:w="9889" w:type="dxa"/>
            <w:shd w:val="clear" w:color="auto" w:fill="auto"/>
          </w:tcPr>
          <w:p w:rsidR="0050467D" w:rsidRPr="00EB2738" w:rsidRDefault="0050467D" w:rsidP="0050467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0467D" w:rsidRPr="00EB2738" w:rsidRDefault="0050467D" w:rsidP="00EB273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Таблица 4</w:t>
            </w:r>
            <w:r w:rsidR="00EB2738" w:rsidRPr="00EB2738">
              <w:rPr>
                <w:sz w:val="28"/>
                <w:szCs w:val="28"/>
              </w:rPr>
              <w:t xml:space="preserve"> </w:t>
            </w:r>
            <w:r w:rsidRPr="00EB2738">
              <w:rPr>
                <w:sz w:val="28"/>
                <w:szCs w:val="28"/>
              </w:rPr>
              <w:t>Раздел «А»</w:t>
            </w:r>
          </w:p>
        </w:tc>
      </w:tr>
    </w:tbl>
    <w:p w:rsidR="0050467D" w:rsidRPr="00751BFA" w:rsidRDefault="0050467D" w:rsidP="0050467D">
      <w:pPr>
        <w:jc w:val="center"/>
        <w:rPr>
          <w:b/>
        </w:rPr>
      </w:pPr>
    </w:p>
    <w:p w:rsidR="0050467D" w:rsidRPr="00751BFA" w:rsidRDefault="0050467D" w:rsidP="0050467D">
      <w:pPr>
        <w:jc w:val="center"/>
        <w:rPr>
          <w:b/>
        </w:rPr>
      </w:pPr>
    </w:p>
    <w:p w:rsidR="0050467D" w:rsidRPr="00751BFA" w:rsidRDefault="0050467D" w:rsidP="0050467D">
      <w:pPr>
        <w:jc w:val="center"/>
        <w:rPr>
          <w:b/>
        </w:rPr>
      </w:pPr>
      <w:r w:rsidRPr="00751BFA">
        <w:rPr>
          <w:b/>
        </w:rPr>
        <w:t>ИНФОРМАЦИЯ</w:t>
      </w:r>
    </w:p>
    <w:p w:rsidR="0050467D" w:rsidRPr="00751BFA" w:rsidRDefault="0050467D" w:rsidP="0050467D">
      <w:pPr>
        <w:jc w:val="center"/>
        <w:rPr>
          <w:b/>
        </w:rPr>
      </w:pPr>
      <w:r w:rsidRPr="00751BFA">
        <w:rPr>
          <w:b/>
        </w:rPr>
        <w:t>о состоянии расчетов арендаторов по арендным платежам за пользование имуществом, находящимся в муниципальной собственности, по договорам социального найма, и арендным платежам за земельные участки, находящиеся в муниципальной собственности или собственность на которые не разграничена (нарастающим итогом с начала года)</w:t>
      </w:r>
    </w:p>
    <w:p w:rsidR="0050467D" w:rsidRPr="00751BFA" w:rsidRDefault="0050467D" w:rsidP="005046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4224"/>
        <w:gridCol w:w="1869"/>
        <w:gridCol w:w="1429"/>
        <w:gridCol w:w="1638"/>
        <w:gridCol w:w="1586"/>
      </w:tblGrid>
      <w:tr w:rsidR="00B36818" w:rsidRPr="00EB2738" w:rsidTr="005A211D">
        <w:trPr>
          <w:trHeight w:val="2178"/>
        </w:trPr>
        <w:tc>
          <w:tcPr>
            <w:tcW w:w="4040" w:type="dxa"/>
            <w:shd w:val="clear" w:color="auto" w:fill="auto"/>
          </w:tcPr>
          <w:p w:rsidR="00B36818" w:rsidRPr="00EB2738" w:rsidRDefault="00B3681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Количество арендаторов, имеющих текущую задолженность по арендным платежам за пользование имуществом, находящимся в муниципальной собственности, по договорам социального найма, и арендным платежам за земельные участки, находящиеся в муниципальной собственности или собственность на которые не разграничена, на начало года</w:t>
            </w:r>
          </w:p>
        </w:tc>
        <w:tc>
          <w:tcPr>
            <w:tcW w:w="4224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Количество арендаторов, имеющих текущую задолженность по арендным платежам за пользование имуществом, находящимся в муниципальной собственности, по договорам социального найма, и арендным платежам за земельные участки, находящиеся в муниципальной собственности или собственность на которые не разграничена, на отчетную дату</w:t>
            </w:r>
          </w:p>
        </w:tc>
        <w:tc>
          <w:tcPr>
            <w:tcW w:w="1869" w:type="dxa"/>
            <w:shd w:val="clear" w:color="auto" w:fill="auto"/>
          </w:tcPr>
          <w:p w:rsidR="00B36818" w:rsidRPr="00EB2738" w:rsidRDefault="00B3681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B36818" w:rsidRPr="00EB2738" w:rsidRDefault="00B3681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начало года, всего</w:t>
            </w:r>
          </w:p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429" w:type="dxa"/>
          </w:tcPr>
          <w:p w:rsidR="00B36818" w:rsidRPr="00EB2738" w:rsidRDefault="00B36818" w:rsidP="00B368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B36818" w:rsidRPr="00EB2738" w:rsidRDefault="00B36818" w:rsidP="00B368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отчетную дату, всего</w:t>
            </w:r>
          </w:p>
          <w:p w:rsidR="00B36818" w:rsidRPr="00EB2738" w:rsidRDefault="00B36818" w:rsidP="00B36818">
            <w:pPr>
              <w:jc w:val="center"/>
              <w:rPr>
                <w:sz w:val="20"/>
                <w:szCs w:val="20"/>
              </w:rPr>
            </w:pPr>
            <w:proofErr w:type="gramStart"/>
            <w:r w:rsidRPr="00EB2738">
              <w:rPr>
                <w:sz w:val="20"/>
                <w:szCs w:val="20"/>
              </w:rPr>
              <w:t>(тыс. рублей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Начислено арендных платежей на отчетную дату (тыс. рублей)</w:t>
            </w:r>
          </w:p>
        </w:tc>
        <w:tc>
          <w:tcPr>
            <w:tcW w:w="1586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Поступило арендных платежей на отчетную дату</w:t>
            </w:r>
          </w:p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</w:tr>
      <w:tr w:rsidR="00B36818" w:rsidRPr="00EB2738" w:rsidTr="00B36818">
        <w:tc>
          <w:tcPr>
            <w:tcW w:w="4040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B36818" w:rsidRPr="00EB2738" w:rsidRDefault="00B36818" w:rsidP="00B36818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B36818" w:rsidRPr="00EB2738" w:rsidRDefault="00B36818" w:rsidP="00B36818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6</w:t>
            </w:r>
          </w:p>
        </w:tc>
      </w:tr>
      <w:tr w:rsidR="00B36818" w:rsidRPr="00EB2738" w:rsidTr="00B36818">
        <w:tc>
          <w:tcPr>
            <w:tcW w:w="4040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</w:tr>
    </w:tbl>
    <w:p w:rsidR="0050467D" w:rsidRDefault="0050467D" w:rsidP="0050467D"/>
    <w:p w:rsidR="00B36818" w:rsidRDefault="00B36818" w:rsidP="0050467D"/>
    <w:p w:rsidR="00B36818" w:rsidRDefault="00B36818" w:rsidP="0050467D"/>
    <w:p w:rsidR="00B36818" w:rsidRDefault="00B36818" w:rsidP="0050467D"/>
    <w:p w:rsidR="00B36818" w:rsidRDefault="00B36818" w:rsidP="0050467D"/>
    <w:p w:rsidR="00B36818" w:rsidRDefault="00B36818" w:rsidP="0050467D"/>
    <w:p w:rsidR="00751BFA" w:rsidRDefault="00751BFA" w:rsidP="0050467D"/>
    <w:p w:rsidR="00751BFA" w:rsidRDefault="00751BFA" w:rsidP="0050467D"/>
    <w:p w:rsidR="00751BFA" w:rsidRDefault="00751BFA" w:rsidP="0050467D"/>
    <w:p w:rsidR="00751BFA" w:rsidRDefault="00751BFA" w:rsidP="0050467D"/>
    <w:p w:rsidR="00B36818" w:rsidRDefault="00B36818" w:rsidP="0050467D"/>
    <w:p w:rsidR="00B36818" w:rsidRDefault="00B36818" w:rsidP="0050467D"/>
    <w:p w:rsidR="00B36818" w:rsidRDefault="00B36818" w:rsidP="0050467D"/>
    <w:p w:rsidR="00EB2738" w:rsidRDefault="00EB2738" w:rsidP="0050467D"/>
    <w:p w:rsidR="0021689B" w:rsidRDefault="0021689B" w:rsidP="0021689B">
      <w:pPr>
        <w:pStyle w:val="Style15"/>
        <w:widowControl/>
        <w:tabs>
          <w:tab w:val="left" w:pos="13286"/>
        </w:tabs>
        <w:spacing w:before="178"/>
        <w:rPr>
          <w:rFonts w:eastAsia="Times New Roman"/>
        </w:rPr>
      </w:pPr>
    </w:p>
    <w:p w:rsidR="00EB2738" w:rsidRDefault="00EB2738" w:rsidP="00EB2738">
      <w:pPr>
        <w:pStyle w:val="Style15"/>
        <w:widowControl/>
        <w:tabs>
          <w:tab w:val="left" w:pos="13286"/>
        </w:tabs>
        <w:spacing w:before="178"/>
        <w:jc w:val="right"/>
        <w:rPr>
          <w:rFonts w:eastAsia="Times New Roman"/>
        </w:rPr>
      </w:pP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Приложение № 5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0"/>
          <w:szCs w:val="20"/>
        </w:rPr>
      </w:pPr>
      <w:r w:rsidRPr="00EB2738">
        <w:rPr>
          <w:sz w:val="28"/>
          <w:szCs w:val="28"/>
        </w:rPr>
        <w:t>от__________ №</w:t>
      </w:r>
      <w:proofErr w:type="spellStart"/>
      <w:r w:rsidRPr="00EB2738">
        <w:rPr>
          <w:sz w:val="28"/>
          <w:szCs w:val="28"/>
        </w:rPr>
        <w:t>____</w:t>
      </w:r>
      <w:proofErr w:type="gramStart"/>
      <w:r w:rsidRPr="00EB2738">
        <w:rPr>
          <w:sz w:val="28"/>
          <w:szCs w:val="28"/>
        </w:rPr>
        <w:t>_-</w:t>
      </w:r>
      <w:proofErr w:type="gramEnd"/>
      <w:r w:rsidRPr="00EB2738">
        <w:rPr>
          <w:sz w:val="28"/>
          <w:szCs w:val="28"/>
        </w:rPr>
        <w:t>п</w:t>
      </w:r>
      <w:proofErr w:type="spellEnd"/>
    </w:p>
    <w:p w:rsidR="00B36818" w:rsidRPr="00EB2738" w:rsidRDefault="00EB2738" w:rsidP="00EB2738">
      <w:pPr>
        <w:pStyle w:val="Style15"/>
        <w:widowControl/>
        <w:tabs>
          <w:tab w:val="left" w:pos="13286"/>
        </w:tabs>
        <w:spacing w:before="178"/>
        <w:jc w:val="right"/>
        <w:rPr>
          <w:bCs/>
          <w:sz w:val="28"/>
          <w:szCs w:val="28"/>
        </w:rPr>
      </w:pPr>
      <w:r w:rsidRPr="00EB2738">
        <w:rPr>
          <w:rStyle w:val="FontStyle50"/>
          <w:b w:val="0"/>
          <w:sz w:val="28"/>
          <w:szCs w:val="28"/>
        </w:rPr>
        <w:t xml:space="preserve">Таблица </w:t>
      </w:r>
      <w:r w:rsidR="00B36818" w:rsidRPr="00EB2738">
        <w:rPr>
          <w:rStyle w:val="FontStyle50"/>
          <w:b w:val="0"/>
          <w:sz w:val="28"/>
          <w:szCs w:val="28"/>
        </w:rPr>
        <w:t xml:space="preserve"> 7-1</w:t>
      </w:r>
    </w:p>
    <w:p w:rsidR="00B36818" w:rsidRPr="00751BFA" w:rsidRDefault="00B36818" w:rsidP="00B36818">
      <w:pPr>
        <w:pStyle w:val="Style10"/>
        <w:widowControl/>
        <w:tabs>
          <w:tab w:val="left" w:leader="underscore" w:pos="10171"/>
        </w:tabs>
        <w:ind w:left="4587" w:right="4491"/>
        <w:rPr>
          <w:rStyle w:val="FontStyle51"/>
        </w:rPr>
      </w:pPr>
      <w:r w:rsidRPr="00751BFA">
        <w:rPr>
          <w:rStyle w:val="FontStyle51"/>
        </w:rPr>
        <w:t>ИНФОРМАЦИЯ</w:t>
      </w:r>
      <w:r w:rsidRPr="00751BFA">
        <w:rPr>
          <w:rStyle w:val="FontStyle51"/>
        </w:rPr>
        <w:br/>
        <w:t>по налогу на имущество физических лиц</w:t>
      </w:r>
      <w:r w:rsidRPr="00751BFA">
        <w:rPr>
          <w:rStyle w:val="FontStyle51"/>
        </w:rPr>
        <w:br/>
      </w:r>
      <w:proofErr w:type="gramStart"/>
      <w:r w:rsidRPr="00751BFA">
        <w:rPr>
          <w:rStyle w:val="FontStyle51"/>
          <w:u w:val="single"/>
        </w:rPr>
        <w:t>в</w:t>
      </w:r>
      <w:proofErr w:type="gramEnd"/>
      <w:r w:rsidRPr="00751BFA">
        <w:rPr>
          <w:rStyle w:val="FontStyle51"/>
          <w:u w:val="single"/>
        </w:rPr>
        <w:t xml:space="preserve"> </w:t>
      </w:r>
      <w:proofErr w:type="gramStart"/>
      <w:r w:rsidRPr="00751BFA">
        <w:rPr>
          <w:rStyle w:val="FontStyle51"/>
          <w:u w:val="single"/>
        </w:rPr>
        <w:t>Невьянском</w:t>
      </w:r>
      <w:proofErr w:type="gramEnd"/>
      <w:r w:rsidRPr="00751BFA">
        <w:rPr>
          <w:rStyle w:val="FontStyle51"/>
          <w:u w:val="single"/>
        </w:rPr>
        <w:t xml:space="preserve"> городском округе</w:t>
      </w:r>
    </w:p>
    <w:p w:rsidR="00B36818" w:rsidRPr="00751BFA" w:rsidRDefault="00B36818" w:rsidP="00B36818">
      <w:pPr>
        <w:pStyle w:val="Style10"/>
        <w:widowControl/>
        <w:tabs>
          <w:tab w:val="left" w:leader="underscore" w:pos="10171"/>
        </w:tabs>
        <w:ind w:left="4587" w:right="4491"/>
        <w:rPr>
          <w:rStyle w:val="FontStyle64"/>
          <w:b w:val="0"/>
        </w:rPr>
      </w:pPr>
      <w:r w:rsidRPr="00751BFA">
        <w:rPr>
          <w:rStyle w:val="FontStyle51"/>
          <w:b w:val="0"/>
          <w:sz w:val="18"/>
          <w:szCs w:val="18"/>
        </w:rPr>
        <w:t>(</w:t>
      </w:r>
      <w:r w:rsidRPr="00751BFA">
        <w:rPr>
          <w:rStyle w:val="FontStyle64"/>
          <w:b w:val="0"/>
        </w:rPr>
        <w:t>наименование муниципального образования)</w:t>
      </w:r>
    </w:p>
    <w:p w:rsidR="00B36818" w:rsidRPr="00751BFA" w:rsidRDefault="00B36818" w:rsidP="00B36818">
      <w:pPr>
        <w:pStyle w:val="Style10"/>
        <w:widowControl/>
        <w:tabs>
          <w:tab w:val="left" w:leader="underscore" w:pos="5558"/>
        </w:tabs>
        <w:spacing w:line="259" w:lineRule="exact"/>
        <w:rPr>
          <w:rStyle w:val="FontStyle51"/>
        </w:rPr>
      </w:pPr>
      <w:r w:rsidRPr="00751BFA">
        <w:rPr>
          <w:rStyle w:val="FontStyle51"/>
        </w:rPr>
        <w:t>за</w:t>
      </w:r>
      <w:r w:rsidRPr="00751BFA">
        <w:rPr>
          <w:rStyle w:val="FontStyle51"/>
        </w:rPr>
        <w:tab/>
      </w:r>
    </w:p>
    <w:p w:rsidR="00B36818" w:rsidRPr="00751BFA" w:rsidRDefault="00B36818" w:rsidP="00B36818">
      <w:pPr>
        <w:pStyle w:val="Style31"/>
        <w:widowControl/>
        <w:spacing w:line="259" w:lineRule="exact"/>
        <w:jc w:val="center"/>
        <w:rPr>
          <w:rStyle w:val="FontStyle64"/>
          <w:b w:val="0"/>
          <w:sz w:val="24"/>
          <w:szCs w:val="24"/>
        </w:rPr>
      </w:pPr>
      <w:r w:rsidRPr="00751BFA">
        <w:rPr>
          <w:rStyle w:val="FontStyle64"/>
          <w:b w:val="0"/>
          <w:sz w:val="24"/>
          <w:szCs w:val="24"/>
        </w:rPr>
        <w:t>(год)</w:t>
      </w:r>
    </w:p>
    <w:p w:rsidR="00B36818" w:rsidRPr="00751BFA" w:rsidRDefault="00B36818" w:rsidP="00B36818">
      <w:pPr>
        <w:spacing w:after="5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136"/>
        <w:gridCol w:w="1959"/>
        <w:gridCol w:w="1276"/>
        <w:gridCol w:w="1857"/>
        <w:gridCol w:w="1970"/>
        <w:gridCol w:w="2292"/>
        <w:gridCol w:w="2294"/>
      </w:tblGrid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Номер строки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Типы недвижимости в соответствии со статьей 401 Налогового кодекса Российской Федерации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Количество объектов, учтенных в базе данных налоговых органов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11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Установленные муниципальным образованием ставки налога на имущество физических лиц</w:t>
            </w:r>
          </w:p>
        </w:tc>
        <w:tc>
          <w:tcPr>
            <w:tcW w:w="4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11" w:lineRule="exact"/>
              <w:ind w:left="442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Сумма льгот, предоставленных муниципальным образованием</w:t>
            </w:r>
          </w:p>
        </w:tc>
      </w:tr>
      <w:tr w:rsidR="00B36818" w:rsidRPr="00EB2738" w:rsidTr="005A211D"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rPr>
                <w:rStyle w:val="FontStyle65"/>
                <w:b w:val="0"/>
                <w:sz w:val="20"/>
                <w:szCs w:val="20"/>
              </w:rPr>
            </w:pPr>
          </w:p>
          <w:p w:rsidR="00B36818" w:rsidRPr="00EB2738" w:rsidRDefault="00B36818" w:rsidP="00B36818">
            <w:pPr>
              <w:rPr>
                <w:rStyle w:val="FontStyle65"/>
                <w:b w:val="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rPr>
                <w:rStyle w:val="FontStyle65"/>
                <w:b w:val="0"/>
                <w:sz w:val="20"/>
                <w:szCs w:val="20"/>
              </w:rPr>
            </w:pPr>
          </w:p>
          <w:p w:rsidR="00B36818" w:rsidRPr="00EB2738" w:rsidRDefault="00B36818" w:rsidP="00B36818">
            <w:pPr>
              <w:rPr>
                <w:rStyle w:val="FontStyle65"/>
                <w:b w:val="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 xml:space="preserve">по </w:t>
            </w:r>
            <w:proofErr w:type="gramStart"/>
            <w:r w:rsidRPr="00EB2738">
              <w:rPr>
                <w:rStyle w:val="FontStyle65"/>
                <w:b w:val="0"/>
                <w:sz w:val="20"/>
                <w:szCs w:val="20"/>
              </w:rPr>
              <w:t>которым</w:t>
            </w:r>
            <w:proofErr w:type="gramEnd"/>
            <w:r w:rsidRPr="00EB2738">
              <w:rPr>
                <w:rStyle w:val="FontStyle65"/>
                <w:b w:val="0"/>
                <w:sz w:val="20"/>
                <w:szCs w:val="20"/>
              </w:rPr>
              <w:t xml:space="preserve"> имеется информация об инвентаризационной стоимости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по которым установлена кадастровая стоимость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исходя из инвентаризационной стоимости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исходя из кадастровой стоимости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при расчете налога исходя из инвентаризационной стоимости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при расчете налога исходя из кадастровой стоимости</w:t>
            </w: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1.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2.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Квартира, комната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3.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 xml:space="preserve">Гараж, </w:t>
            </w:r>
            <w:proofErr w:type="spellStart"/>
            <w:r w:rsidRPr="00EB2738">
              <w:rPr>
                <w:rStyle w:val="FontStyle65"/>
                <w:b w:val="0"/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4.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11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Единый недвижимый комплекс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5.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6.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Иные (здание, строение, сооружение, помещение)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7.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Итого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</w:tbl>
    <w:p w:rsidR="00B36818" w:rsidRDefault="00B36818" w:rsidP="0050467D"/>
    <w:p w:rsidR="006049AA" w:rsidRDefault="006049AA" w:rsidP="0050467D"/>
    <w:p w:rsidR="006049AA" w:rsidRDefault="006049AA" w:rsidP="0050467D"/>
    <w:p w:rsidR="006049AA" w:rsidRDefault="006049AA" w:rsidP="0050467D"/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lastRenderedPageBreak/>
        <w:t>Приложение № 6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0"/>
          <w:szCs w:val="20"/>
        </w:rPr>
      </w:pPr>
      <w:r w:rsidRPr="00EB2738">
        <w:rPr>
          <w:sz w:val="28"/>
          <w:szCs w:val="28"/>
        </w:rPr>
        <w:t>от__________ №</w:t>
      </w:r>
      <w:proofErr w:type="spellStart"/>
      <w:r w:rsidRPr="00EB2738">
        <w:rPr>
          <w:sz w:val="28"/>
          <w:szCs w:val="28"/>
        </w:rPr>
        <w:t>____</w:t>
      </w:r>
      <w:proofErr w:type="gramStart"/>
      <w:r w:rsidRPr="00EB2738">
        <w:rPr>
          <w:sz w:val="28"/>
          <w:szCs w:val="28"/>
        </w:rPr>
        <w:t>_-</w:t>
      </w:r>
      <w:proofErr w:type="gramEnd"/>
      <w:r w:rsidRPr="00EB2738">
        <w:rPr>
          <w:sz w:val="28"/>
          <w:szCs w:val="28"/>
        </w:rPr>
        <w:t>п</w:t>
      </w:r>
      <w:proofErr w:type="spellEnd"/>
    </w:p>
    <w:p w:rsidR="00EB2738" w:rsidRDefault="00EB2738" w:rsidP="009A5CB7">
      <w:pPr>
        <w:pStyle w:val="Style15"/>
        <w:widowControl/>
        <w:tabs>
          <w:tab w:val="left" w:pos="13282"/>
        </w:tabs>
        <w:spacing w:before="77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6049AA" w:rsidRPr="00EB2738" w:rsidRDefault="00EB2738" w:rsidP="00EB2738">
      <w:pPr>
        <w:pStyle w:val="Style15"/>
        <w:widowControl/>
        <w:tabs>
          <w:tab w:val="left" w:pos="13282"/>
        </w:tabs>
        <w:spacing w:before="77"/>
        <w:jc w:val="right"/>
        <w:rPr>
          <w:rStyle w:val="FontStyle50"/>
          <w:b w:val="0"/>
          <w:sz w:val="28"/>
          <w:szCs w:val="28"/>
        </w:rPr>
      </w:pPr>
      <w:r>
        <w:rPr>
          <w:rFonts w:eastAsia="Times New Roman"/>
        </w:rPr>
        <w:t xml:space="preserve"> </w:t>
      </w:r>
      <w:r w:rsidR="006049AA" w:rsidRPr="00EB2738">
        <w:rPr>
          <w:rStyle w:val="FontStyle50"/>
          <w:b w:val="0"/>
          <w:sz w:val="28"/>
          <w:szCs w:val="28"/>
        </w:rPr>
        <w:t>Таблица 9-1</w:t>
      </w:r>
    </w:p>
    <w:p w:rsidR="006049AA" w:rsidRDefault="006049AA" w:rsidP="006049AA">
      <w:pPr>
        <w:pStyle w:val="Style10"/>
        <w:widowControl/>
        <w:spacing w:before="72" w:line="274" w:lineRule="exact"/>
        <w:rPr>
          <w:rStyle w:val="FontStyle51"/>
        </w:rPr>
      </w:pPr>
      <w:r>
        <w:rPr>
          <w:rStyle w:val="FontStyle51"/>
        </w:rPr>
        <w:t>ИНФОРМАЦИЯ</w:t>
      </w:r>
    </w:p>
    <w:p w:rsidR="006049AA" w:rsidRDefault="006049AA" w:rsidP="00EB2738">
      <w:pPr>
        <w:pStyle w:val="Style10"/>
        <w:widowControl/>
        <w:spacing w:line="274" w:lineRule="exact"/>
        <w:jc w:val="both"/>
        <w:rPr>
          <w:rStyle w:val="FontStyle51"/>
        </w:rPr>
      </w:pPr>
      <w:r>
        <w:rPr>
          <w:rStyle w:val="FontStyle51"/>
        </w:rPr>
        <w:t xml:space="preserve">о работе по выявлению фактов использования земельных участков без правовых оснований и проведению </w:t>
      </w:r>
      <w:proofErr w:type="spellStart"/>
      <w:r>
        <w:rPr>
          <w:rStyle w:val="FontStyle51"/>
        </w:rPr>
        <w:t>претензионно-исковой</w:t>
      </w:r>
      <w:proofErr w:type="spellEnd"/>
    </w:p>
    <w:p w:rsidR="006049AA" w:rsidRPr="006049AA" w:rsidRDefault="006049AA" w:rsidP="00EB2738">
      <w:pPr>
        <w:pStyle w:val="Style10"/>
        <w:widowControl/>
        <w:tabs>
          <w:tab w:val="left" w:leader="underscore" w:pos="10882"/>
        </w:tabs>
        <w:spacing w:line="274" w:lineRule="exact"/>
        <w:ind w:left="1843" w:right="2477"/>
        <w:rPr>
          <w:rStyle w:val="FontStyle51"/>
          <w:u w:val="single"/>
        </w:rPr>
      </w:pPr>
      <w:r>
        <w:rPr>
          <w:rStyle w:val="FontStyle51"/>
        </w:rPr>
        <w:t xml:space="preserve">работы по взысканию неосновательного обогащения с фактических </w:t>
      </w:r>
      <w:r w:rsidR="00EB2738">
        <w:rPr>
          <w:rStyle w:val="FontStyle51"/>
        </w:rPr>
        <w:t xml:space="preserve"> з</w:t>
      </w:r>
      <w:r>
        <w:rPr>
          <w:rStyle w:val="FontStyle51"/>
        </w:rPr>
        <w:t>емлепользователей*</w:t>
      </w:r>
      <w:r>
        <w:rPr>
          <w:rStyle w:val="FontStyle51"/>
        </w:rPr>
        <w:br/>
      </w:r>
      <w:r w:rsidRPr="006049AA">
        <w:rPr>
          <w:rStyle w:val="FontStyle51"/>
          <w:u w:val="single"/>
        </w:rPr>
        <w:t xml:space="preserve">  </w:t>
      </w:r>
      <w:proofErr w:type="gramStart"/>
      <w:r w:rsidRPr="006049AA">
        <w:rPr>
          <w:rStyle w:val="FontStyle51"/>
          <w:u w:val="single"/>
        </w:rPr>
        <w:t>в</w:t>
      </w:r>
      <w:proofErr w:type="gramEnd"/>
      <w:r w:rsidRPr="006049AA">
        <w:rPr>
          <w:rStyle w:val="FontStyle51"/>
          <w:u w:val="single"/>
        </w:rPr>
        <w:t xml:space="preserve"> </w:t>
      </w:r>
      <w:proofErr w:type="gramStart"/>
      <w:r w:rsidRPr="006049AA">
        <w:rPr>
          <w:rStyle w:val="FontStyle51"/>
          <w:u w:val="single"/>
        </w:rPr>
        <w:t>Невьянском</w:t>
      </w:r>
      <w:proofErr w:type="gramEnd"/>
      <w:r w:rsidRPr="006049AA">
        <w:rPr>
          <w:rStyle w:val="FontStyle51"/>
          <w:u w:val="single"/>
        </w:rPr>
        <w:t xml:space="preserve"> городском округе</w:t>
      </w:r>
    </w:p>
    <w:p w:rsidR="006049AA" w:rsidRDefault="006049AA" w:rsidP="006049AA">
      <w:pPr>
        <w:pStyle w:val="Style31"/>
        <w:widowControl/>
        <w:spacing w:line="250" w:lineRule="exact"/>
        <w:jc w:val="center"/>
        <w:rPr>
          <w:rStyle w:val="FontStyle64"/>
        </w:rPr>
      </w:pPr>
      <w:r>
        <w:rPr>
          <w:rStyle w:val="FontStyle64"/>
        </w:rPr>
        <w:t>(наименование муниципального образования)</w:t>
      </w:r>
    </w:p>
    <w:p w:rsidR="006049AA" w:rsidRDefault="006049AA" w:rsidP="006049AA">
      <w:pPr>
        <w:pStyle w:val="Style10"/>
        <w:widowControl/>
        <w:tabs>
          <w:tab w:val="left" w:leader="underscore" w:pos="5554"/>
        </w:tabs>
        <w:spacing w:before="5" w:line="250" w:lineRule="exact"/>
        <w:rPr>
          <w:rStyle w:val="FontStyle51"/>
        </w:rPr>
      </w:pPr>
      <w:r>
        <w:rPr>
          <w:rStyle w:val="FontStyle51"/>
        </w:rPr>
        <w:t>за</w:t>
      </w:r>
      <w:r>
        <w:rPr>
          <w:rStyle w:val="FontStyle51"/>
        </w:rPr>
        <w:tab/>
      </w:r>
    </w:p>
    <w:p w:rsidR="006049AA" w:rsidRDefault="006049AA" w:rsidP="006049AA">
      <w:pPr>
        <w:pStyle w:val="Style31"/>
        <w:widowControl/>
        <w:spacing w:line="250" w:lineRule="exact"/>
        <w:jc w:val="center"/>
        <w:rPr>
          <w:sz w:val="2"/>
          <w:szCs w:val="2"/>
        </w:rPr>
      </w:pPr>
      <w:r>
        <w:rPr>
          <w:rStyle w:val="FontStyle64"/>
        </w:rPr>
        <w:t>(первое полугодие, год)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14"/>
        <w:gridCol w:w="662"/>
        <w:gridCol w:w="1023"/>
        <w:gridCol w:w="1101"/>
        <w:gridCol w:w="514"/>
        <w:gridCol w:w="709"/>
        <w:gridCol w:w="709"/>
        <w:gridCol w:w="708"/>
        <w:gridCol w:w="370"/>
        <w:gridCol w:w="623"/>
        <w:gridCol w:w="708"/>
        <w:gridCol w:w="1134"/>
        <w:gridCol w:w="307"/>
        <w:gridCol w:w="283"/>
        <w:gridCol w:w="686"/>
        <w:gridCol w:w="709"/>
        <w:gridCol w:w="283"/>
        <w:gridCol w:w="620"/>
        <w:gridCol w:w="709"/>
        <w:gridCol w:w="852"/>
        <w:gridCol w:w="1276"/>
      </w:tblGrid>
      <w:tr w:rsidR="00CE64EA" w:rsidRPr="00EB2738" w:rsidTr="005A211D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Номер 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9A5CB7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Информация о лице, использую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softHyphen/>
              <w:t>щем земельный участок без правовых оснований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Дата выявления</w:t>
            </w:r>
          </w:p>
          <w:p w:rsidR="00CE64EA" w:rsidRPr="00EB2738" w:rsidRDefault="00CE64EA" w:rsidP="009A5CB7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факта использо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softHyphen/>
              <w:t>вания земельного участка без правовых оснований**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Период использования земельного участка без правовых оснований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Начисленная сумма неосновательного обогащения за фактическое пользование земельным участком (тыс. рублей)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Дата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направле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softHyphen/>
              <w:t>ния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претензии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Взыскано в досудебном порядке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9A5CB7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Дата направления искового заявления в суд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Результат рассмотрения иска***</w:t>
            </w:r>
          </w:p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Взыскание в судебном порядке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proofErr w:type="gramStart"/>
            <w:r w:rsidRPr="00EB2738">
              <w:rPr>
                <w:rStyle w:val="FontStyle52"/>
                <w:b w:val="0"/>
                <w:sz w:val="18"/>
                <w:szCs w:val="18"/>
              </w:rPr>
              <w:t>Устранение нарушения по использованию земельного участка без правовых оснований (оформлены правоуста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softHyphen/>
              <w:t>навливающие документы,</w:t>
            </w:r>
            <w:proofErr w:type="gramEnd"/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 xml:space="preserve">участок освобожден и </w:t>
            </w:r>
            <w:proofErr w:type="gramStart"/>
            <w:r w:rsidRPr="00EB2738">
              <w:rPr>
                <w:rStyle w:val="FontStyle52"/>
                <w:b w:val="0"/>
                <w:sz w:val="18"/>
                <w:szCs w:val="18"/>
              </w:rPr>
              <w:t>другое</w:t>
            </w:r>
            <w:proofErr w:type="gramEnd"/>
            <w:r w:rsidRPr="00EB2738">
              <w:rPr>
                <w:rStyle w:val="FontStyle52"/>
                <w:b w:val="0"/>
                <w:sz w:val="18"/>
                <w:szCs w:val="18"/>
              </w:rPr>
              <w:t>)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</w:tr>
      <w:tr w:rsidR="00CE64EA" w:rsidRPr="00EB2738" w:rsidTr="005A211D">
        <w:trPr>
          <w:trHeight w:val="112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размер исковых требований (тыс. рублей)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к взысканию по решению суда (тыс. рублей)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поступлений в местный бюджет (</w:t>
            </w:r>
            <w:proofErr w:type="spellStart"/>
            <w:proofErr w:type="gramStart"/>
            <w:r w:rsidRPr="00EB2738">
              <w:rPr>
                <w:rStyle w:val="FontStyle52"/>
                <w:b w:val="0"/>
                <w:sz w:val="18"/>
                <w:szCs w:val="18"/>
              </w:rPr>
              <w:t>тыс</w:t>
            </w:r>
            <w:proofErr w:type="spellEnd"/>
            <w:proofErr w:type="gramEnd"/>
            <w:r w:rsidRPr="00EB2738">
              <w:rPr>
                <w:rStyle w:val="FontStyle52"/>
                <w:b w:val="0"/>
                <w:sz w:val="18"/>
                <w:szCs w:val="18"/>
              </w:rPr>
              <w:t xml:space="preserve"> рублей)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</w:tr>
      <w:tr w:rsidR="00CE64EA" w:rsidRPr="00EB2738" w:rsidTr="005A211D">
        <w:trPr>
          <w:trHeight w:val="41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всего</w:t>
            </w: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всего</w:t>
            </w: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всего</w:t>
            </w: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всего</w:t>
            </w: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</w:tr>
      <w:tr w:rsidR="00CE64EA" w:rsidRPr="00EB2738" w:rsidTr="005A211D">
        <w:trPr>
          <w:trHeight w:val="15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ИНН (для организаций)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наименование организации//Ф.И.О. физического лица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</w:tr>
      <w:tr w:rsidR="006049AA" w:rsidRPr="00EB2738" w:rsidTr="005A211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22</w:t>
            </w:r>
          </w:p>
        </w:tc>
      </w:tr>
      <w:tr w:rsidR="006049AA" w:rsidRPr="00EB2738" w:rsidTr="005A211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</w:tr>
    </w:tbl>
    <w:p w:rsidR="006049AA" w:rsidRPr="005A211D" w:rsidRDefault="00CE64EA" w:rsidP="005A211D">
      <w:pPr>
        <w:pStyle w:val="Style4"/>
        <w:widowControl/>
        <w:jc w:val="left"/>
        <w:rPr>
          <w:rStyle w:val="FontStyle46"/>
          <w:b w:val="0"/>
          <w:sz w:val="20"/>
          <w:szCs w:val="20"/>
        </w:rPr>
      </w:pPr>
      <w:r w:rsidRPr="005A211D">
        <w:rPr>
          <w:rStyle w:val="FontStyle46"/>
          <w:b w:val="0"/>
          <w:sz w:val="20"/>
          <w:szCs w:val="20"/>
        </w:rPr>
        <w:t>*Информация предоставляется</w:t>
      </w:r>
      <w:r w:rsidR="009A4D76" w:rsidRPr="005A211D">
        <w:rPr>
          <w:rStyle w:val="FontStyle46"/>
          <w:b w:val="0"/>
          <w:sz w:val="20"/>
          <w:szCs w:val="20"/>
        </w:rPr>
        <w:t xml:space="preserve"> нарастающим итогом с начала года, указываются факты использования земельных участков без правовых оснований,</w:t>
      </w:r>
      <w:r w:rsidR="005A211D" w:rsidRPr="005A211D">
        <w:rPr>
          <w:rStyle w:val="FontStyle46"/>
          <w:b w:val="0"/>
          <w:sz w:val="20"/>
          <w:szCs w:val="20"/>
        </w:rPr>
        <w:t xml:space="preserve"> </w:t>
      </w:r>
      <w:r w:rsidR="009A4D76" w:rsidRPr="005A211D">
        <w:rPr>
          <w:rStyle w:val="FontStyle46"/>
          <w:b w:val="0"/>
          <w:sz w:val="20"/>
          <w:szCs w:val="20"/>
        </w:rPr>
        <w:t xml:space="preserve">выявленных в отчетном периоде, а так же а предыдущем отчетном периоде, в случае если </w:t>
      </w:r>
      <w:proofErr w:type="spellStart"/>
      <w:r w:rsidR="009A4D76" w:rsidRPr="005A211D">
        <w:rPr>
          <w:rStyle w:val="FontStyle46"/>
          <w:b w:val="0"/>
          <w:sz w:val="20"/>
          <w:szCs w:val="20"/>
        </w:rPr>
        <w:t>претензионно-исковая</w:t>
      </w:r>
      <w:proofErr w:type="spellEnd"/>
      <w:r w:rsidR="009A4D76" w:rsidRPr="005A211D">
        <w:rPr>
          <w:rStyle w:val="FontStyle46"/>
          <w:b w:val="0"/>
          <w:sz w:val="20"/>
          <w:szCs w:val="20"/>
        </w:rPr>
        <w:t xml:space="preserve"> работа по ним начат</w:t>
      </w:r>
      <w:proofErr w:type="gramStart"/>
      <w:r w:rsidR="009A4D76" w:rsidRPr="005A211D">
        <w:rPr>
          <w:rStyle w:val="FontStyle46"/>
          <w:b w:val="0"/>
          <w:sz w:val="20"/>
          <w:szCs w:val="20"/>
        </w:rPr>
        <w:t>а(</w:t>
      </w:r>
      <w:proofErr w:type="gramEnd"/>
      <w:r w:rsidR="009A4D76" w:rsidRPr="005A211D">
        <w:rPr>
          <w:rStyle w:val="FontStyle46"/>
          <w:b w:val="0"/>
          <w:sz w:val="20"/>
          <w:szCs w:val="20"/>
        </w:rPr>
        <w:t>продолжается )в отчетном периоде</w:t>
      </w:r>
    </w:p>
    <w:p w:rsidR="009A4D76" w:rsidRPr="005A211D" w:rsidRDefault="009A4D76" w:rsidP="005A211D">
      <w:pPr>
        <w:pStyle w:val="Style4"/>
        <w:widowControl/>
        <w:jc w:val="left"/>
        <w:rPr>
          <w:rStyle w:val="FontStyle46"/>
          <w:b w:val="0"/>
          <w:sz w:val="20"/>
          <w:szCs w:val="20"/>
        </w:rPr>
      </w:pPr>
      <w:r w:rsidRPr="005A211D">
        <w:rPr>
          <w:rStyle w:val="FontStyle46"/>
          <w:b w:val="0"/>
          <w:sz w:val="20"/>
          <w:szCs w:val="20"/>
        </w:rPr>
        <w:t>**Указывается дата постановления территориального органа федерального органа государственного земельного надзора о самовольном занятии земельного участка, дата акта рейдового осмотра земельного участка или иных мероприятий, в рамках которых установлен факт использования земельного участка без правовых оснований</w:t>
      </w:r>
    </w:p>
    <w:p w:rsidR="006049AA" w:rsidRDefault="009A4D76" w:rsidP="00D334E9">
      <w:pPr>
        <w:pStyle w:val="Style4"/>
        <w:widowControl/>
        <w:jc w:val="left"/>
        <w:rPr>
          <w:rStyle w:val="FontStyle50"/>
        </w:rPr>
      </w:pPr>
      <w:r w:rsidRPr="005A211D">
        <w:rPr>
          <w:rStyle w:val="FontStyle46"/>
          <w:b w:val="0"/>
          <w:sz w:val="20"/>
          <w:szCs w:val="20"/>
        </w:rPr>
        <w:t>***Иск находится на стадии рассмотрения, иск удовлетворен полностью или частично</w:t>
      </w:r>
      <w:r w:rsidR="005A211D" w:rsidRPr="005A211D">
        <w:rPr>
          <w:rStyle w:val="FontStyle46"/>
          <w:b w:val="0"/>
          <w:sz w:val="20"/>
          <w:szCs w:val="20"/>
        </w:rPr>
        <w:t>, в удовлетворении иска отказано</w:t>
      </w:r>
    </w:p>
    <w:p w:rsidR="00EB2738" w:rsidRPr="00EB2738" w:rsidRDefault="006049AA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>
        <w:rPr>
          <w:rStyle w:val="FontStyle50"/>
        </w:rPr>
        <w:br w:type="column"/>
      </w:r>
      <w:r w:rsidR="00EB2738" w:rsidRPr="00EB2738">
        <w:rPr>
          <w:sz w:val="28"/>
          <w:szCs w:val="28"/>
        </w:rPr>
        <w:lastRenderedPageBreak/>
        <w:t>Приложение № 7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0"/>
          <w:szCs w:val="20"/>
        </w:rPr>
      </w:pPr>
      <w:r w:rsidRPr="00EB2738">
        <w:rPr>
          <w:sz w:val="28"/>
          <w:szCs w:val="28"/>
        </w:rPr>
        <w:t>от__________ №</w:t>
      </w:r>
      <w:proofErr w:type="spellStart"/>
      <w:r w:rsidRPr="00EB2738">
        <w:rPr>
          <w:sz w:val="28"/>
          <w:szCs w:val="28"/>
        </w:rPr>
        <w:t>____</w:t>
      </w:r>
      <w:proofErr w:type="gramStart"/>
      <w:r w:rsidRPr="00EB2738">
        <w:rPr>
          <w:sz w:val="28"/>
          <w:szCs w:val="28"/>
        </w:rPr>
        <w:t>_-</w:t>
      </w:r>
      <w:proofErr w:type="gramEnd"/>
      <w:r w:rsidRPr="00EB2738">
        <w:rPr>
          <w:sz w:val="28"/>
          <w:szCs w:val="28"/>
        </w:rPr>
        <w:t>п</w:t>
      </w:r>
      <w:proofErr w:type="spellEnd"/>
    </w:p>
    <w:p w:rsidR="00EB2738" w:rsidRDefault="00EB2738" w:rsidP="005A211D">
      <w:pPr>
        <w:pStyle w:val="Style15"/>
        <w:widowControl/>
        <w:jc w:val="right"/>
        <w:rPr>
          <w:rStyle w:val="FontStyle50"/>
          <w:b w:val="0"/>
          <w:sz w:val="28"/>
          <w:szCs w:val="28"/>
        </w:rPr>
      </w:pPr>
    </w:p>
    <w:p w:rsidR="006049AA" w:rsidRPr="00EB2738" w:rsidRDefault="006049AA" w:rsidP="005A211D">
      <w:pPr>
        <w:pStyle w:val="Style15"/>
        <w:widowControl/>
        <w:jc w:val="right"/>
        <w:rPr>
          <w:rStyle w:val="FontStyle50"/>
          <w:b w:val="0"/>
          <w:sz w:val="28"/>
          <w:szCs w:val="28"/>
        </w:rPr>
      </w:pPr>
      <w:r w:rsidRPr="00EB2738">
        <w:rPr>
          <w:rStyle w:val="FontStyle50"/>
          <w:b w:val="0"/>
          <w:sz w:val="28"/>
          <w:szCs w:val="28"/>
        </w:rPr>
        <w:t xml:space="preserve">Таблица </w:t>
      </w:r>
      <w:r w:rsidR="005A211D" w:rsidRPr="00EB2738">
        <w:rPr>
          <w:rStyle w:val="FontStyle50"/>
          <w:b w:val="0"/>
          <w:sz w:val="28"/>
          <w:szCs w:val="28"/>
        </w:rPr>
        <w:t>9</w:t>
      </w:r>
      <w:r w:rsidRPr="00EB2738">
        <w:rPr>
          <w:rStyle w:val="FontStyle50"/>
          <w:b w:val="0"/>
          <w:sz w:val="28"/>
          <w:szCs w:val="28"/>
        </w:rPr>
        <w:t>-</w:t>
      </w:r>
      <w:r w:rsidR="005A211D" w:rsidRPr="00EB2738">
        <w:rPr>
          <w:rStyle w:val="FontStyle50"/>
          <w:b w:val="0"/>
          <w:sz w:val="28"/>
          <w:szCs w:val="28"/>
        </w:rPr>
        <w:t>2</w:t>
      </w:r>
    </w:p>
    <w:p w:rsidR="006049AA" w:rsidRDefault="006049AA" w:rsidP="005A211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6049AA" w:rsidRDefault="006049AA" w:rsidP="006049AA">
      <w:pPr>
        <w:pStyle w:val="Style10"/>
        <w:widowControl/>
        <w:spacing w:before="72" w:line="274" w:lineRule="exact"/>
        <w:rPr>
          <w:rStyle w:val="FontStyle51"/>
        </w:rPr>
      </w:pPr>
      <w:r>
        <w:rPr>
          <w:rStyle w:val="FontStyle51"/>
        </w:rPr>
        <w:t>ИНФОРМАЦИЯ</w:t>
      </w:r>
    </w:p>
    <w:p w:rsidR="006049AA" w:rsidRDefault="006049AA" w:rsidP="006049AA">
      <w:pPr>
        <w:pStyle w:val="Style10"/>
        <w:widowControl/>
        <w:spacing w:line="274" w:lineRule="exact"/>
        <w:ind w:left="341"/>
        <w:rPr>
          <w:rStyle w:val="FontStyle51"/>
        </w:rPr>
      </w:pPr>
      <w:r>
        <w:rPr>
          <w:rStyle w:val="FontStyle51"/>
        </w:rPr>
        <w:t>о перечислениях за размещение нестационарных торговых объектов на землях, находящихся в муниципальной собственности, и землях, государственная собственность на которые не разграничена (нарастающим итогом с начала года)</w:t>
      </w:r>
    </w:p>
    <w:p w:rsidR="006049AA" w:rsidRDefault="006049AA" w:rsidP="006049AA">
      <w:pPr>
        <w:pStyle w:val="Style10"/>
        <w:widowControl/>
        <w:tabs>
          <w:tab w:val="left" w:leader="underscore" w:pos="5554"/>
        </w:tabs>
        <w:spacing w:line="274" w:lineRule="exact"/>
        <w:rPr>
          <w:rStyle w:val="FontStyle51"/>
        </w:rPr>
      </w:pPr>
      <w:r>
        <w:rPr>
          <w:rStyle w:val="FontStyle51"/>
        </w:rPr>
        <w:t>за</w:t>
      </w:r>
      <w:r>
        <w:rPr>
          <w:rStyle w:val="FontStyle51"/>
        </w:rPr>
        <w:tab/>
      </w:r>
    </w:p>
    <w:p w:rsidR="006049AA" w:rsidRDefault="006049AA" w:rsidP="005A211D">
      <w:pPr>
        <w:pStyle w:val="Style31"/>
        <w:widowControl/>
        <w:spacing w:before="19"/>
        <w:jc w:val="center"/>
        <w:rPr>
          <w:sz w:val="2"/>
          <w:szCs w:val="2"/>
        </w:rPr>
      </w:pPr>
      <w:r>
        <w:rPr>
          <w:rStyle w:val="FontStyle64"/>
        </w:rPr>
        <w:t>(I квартал, первое полугодие, 9 месяцев, год)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136"/>
        <w:gridCol w:w="1272"/>
        <w:gridCol w:w="1047"/>
        <w:gridCol w:w="1276"/>
        <w:gridCol w:w="1418"/>
        <w:gridCol w:w="1134"/>
        <w:gridCol w:w="992"/>
        <w:gridCol w:w="1134"/>
        <w:gridCol w:w="1417"/>
        <w:gridCol w:w="1134"/>
        <w:gridCol w:w="1134"/>
      </w:tblGrid>
      <w:tr w:rsidR="006049AA" w:rsidRPr="00EB2738" w:rsidTr="00D334E9">
        <w:trPr>
          <w:trHeight w:val="79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Номер строки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6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Отчетный период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Аналогичный период прошлого года</w:t>
            </w:r>
          </w:p>
        </w:tc>
      </w:tr>
      <w:tr w:rsidR="006049AA" w:rsidRPr="00EB2738" w:rsidTr="00D334E9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количество нестационарных торговых объектов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поступившая сумма</w:t>
            </w:r>
            <w:r w:rsidR="00D334E9">
              <w:rPr>
                <w:rStyle w:val="FontStyle52"/>
                <w:b w:val="0"/>
                <w:sz w:val="18"/>
                <w:szCs w:val="18"/>
              </w:rPr>
              <w:t xml:space="preserve">             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t xml:space="preserve"> (тыс. рублей)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количество нестационарных торговых объектов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 xml:space="preserve">поступившая сумма </w:t>
            </w:r>
            <w:r w:rsidR="00D334E9">
              <w:rPr>
                <w:rStyle w:val="FontStyle52"/>
                <w:b w:val="0"/>
                <w:sz w:val="18"/>
                <w:szCs w:val="18"/>
              </w:rPr>
              <w:t xml:space="preserve">       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t>(тыс. рублей)</w:t>
            </w:r>
          </w:p>
        </w:tc>
      </w:tr>
      <w:tr w:rsidR="006049AA" w:rsidRPr="00EB2738" w:rsidTr="00D334E9">
        <w:trPr>
          <w:trHeight w:val="807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 договору аренды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 договору за размещение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без установления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арендных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за размещение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 договору аренды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 договору за размещение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без</w:t>
            </w:r>
          </w:p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установления 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арендных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за</w:t>
            </w:r>
          </w:p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размещение</w:t>
            </w:r>
          </w:p>
        </w:tc>
      </w:tr>
      <w:tr w:rsidR="006049AA" w:rsidRPr="00EB2738" w:rsidTr="00D334E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12</w:t>
            </w:r>
          </w:p>
        </w:tc>
      </w:tr>
    </w:tbl>
    <w:p w:rsidR="006049AA" w:rsidRDefault="006049AA" w:rsidP="0050467D"/>
    <w:p w:rsidR="00616106" w:rsidRDefault="00616106" w:rsidP="0050467D"/>
    <w:p w:rsidR="00616106" w:rsidRDefault="00616106" w:rsidP="0050467D"/>
    <w:p w:rsidR="00616106" w:rsidRDefault="00616106" w:rsidP="0050467D"/>
    <w:p w:rsidR="00D334E9" w:rsidRDefault="00D334E9" w:rsidP="0050467D"/>
    <w:p w:rsidR="00616106" w:rsidRDefault="00616106" w:rsidP="0050467D"/>
    <w:p w:rsidR="00616106" w:rsidRDefault="00616106" w:rsidP="0050467D"/>
    <w:p w:rsidR="00616106" w:rsidRDefault="00616106" w:rsidP="0050467D"/>
    <w:p w:rsidR="00616106" w:rsidRDefault="00616106" w:rsidP="0050467D"/>
    <w:p w:rsidR="00616106" w:rsidRDefault="00616106" w:rsidP="0050467D"/>
    <w:p w:rsidR="00616106" w:rsidRDefault="00616106" w:rsidP="0050467D"/>
    <w:p w:rsidR="00616106" w:rsidRDefault="00616106" w:rsidP="0050467D"/>
    <w:p w:rsidR="00616106" w:rsidRDefault="00616106" w:rsidP="0050467D"/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lastRenderedPageBreak/>
        <w:t>Приложение № 8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616106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</w:pPr>
      <w:r w:rsidRPr="00EB2738">
        <w:rPr>
          <w:sz w:val="28"/>
          <w:szCs w:val="28"/>
        </w:rPr>
        <w:t>от__________ №</w:t>
      </w:r>
      <w:proofErr w:type="spellStart"/>
      <w:r w:rsidRPr="00EB2738">
        <w:rPr>
          <w:sz w:val="28"/>
          <w:szCs w:val="28"/>
        </w:rPr>
        <w:t>____</w:t>
      </w:r>
      <w:proofErr w:type="gramStart"/>
      <w:r w:rsidRPr="00EB2738">
        <w:rPr>
          <w:sz w:val="28"/>
          <w:szCs w:val="28"/>
        </w:rPr>
        <w:t>_-</w:t>
      </w:r>
      <w:proofErr w:type="gramEnd"/>
      <w:r w:rsidRPr="00EB2738">
        <w:rPr>
          <w:sz w:val="28"/>
          <w:szCs w:val="28"/>
        </w:rPr>
        <w:t>п</w:t>
      </w:r>
      <w:proofErr w:type="spellEnd"/>
    </w:p>
    <w:p w:rsidR="00616106" w:rsidRDefault="00616106" w:rsidP="00616106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616106" w:rsidRPr="00EB2738" w:rsidRDefault="00616106" w:rsidP="00616106">
      <w:pPr>
        <w:pStyle w:val="Style15"/>
        <w:widowControl/>
        <w:tabs>
          <w:tab w:val="left" w:pos="13464"/>
        </w:tabs>
        <w:spacing w:before="226"/>
        <w:jc w:val="both"/>
        <w:rPr>
          <w:rStyle w:val="FontStyle50"/>
          <w:b w:val="0"/>
          <w:sz w:val="28"/>
          <w:szCs w:val="28"/>
        </w:rPr>
      </w:pPr>
      <w:r>
        <w:rPr>
          <w:rStyle w:val="FontStyle50"/>
        </w:rPr>
        <w:t xml:space="preserve">     </w:t>
      </w:r>
      <w:r>
        <w:rPr>
          <w:rStyle w:val="FontStyle50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2738">
        <w:rPr>
          <w:rStyle w:val="FontStyle50"/>
          <w:b w:val="0"/>
          <w:sz w:val="28"/>
          <w:szCs w:val="28"/>
        </w:rPr>
        <w:t>Таблица 10</w:t>
      </w:r>
    </w:p>
    <w:p w:rsidR="00616106" w:rsidRDefault="00616106" w:rsidP="00616106">
      <w:pPr>
        <w:pStyle w:val="Style10"/>
        <w:widowControl/>
        <w:spacing w:line="240" w:lineRule="exact"/>
        <w:rPr>
          <w:sz w:val="20"/>
          <w:szCs w:val="20"/>
        </w:rPr>
      </w:pPr>
    </w:p>
    <w:p w:rsidR="00616106" w:rsidRDefault="00616106" w:rsidP="00616106">
      <w:pPr>
        <w:pStyle w:val="Style10"/>
        <w:widowControl/>
        <w:spacing w:before="202" w:line="274" w:lineRule="exact"/>
        <w:rPr>
          <w:rStyle w:val="FontStyle51"/>
        </w:rPr>
      </w:pPr>
      <w:r>
        <w:rPr>
          <w:rStyle w:val="FontStyle51"/>
        </w:rPr>
        <w:t>ИНФОРМАЦИЯ</w:t>
      </w:r>
    </w:p>
    <w:p w:rsidR="00616106" w:rsidRDefault="00616106" w:rsidP="00616106">
      <w:pPr>
        <w:pStyle w:val="Style10"/>
        <w:widowControl/>
        <w:spacing w:before="5" w:line="274" w:lineRule="exact"/>
        <w:ind w:left="230"/>
        <w:rPr>
          <w:rStyle w:val="FontStyle51"/>
        </w:rPr>
      </w:pPr>
      <w:r>
        <w:rPr>
          <w:rStyle w:val="FontStyle51"/>
        </w:rPr>
        <w:t>о работе по привлечению обособленных подразделений иногородних (иностранных) организаций*, осуществляющих свою деятельность на территории муниципального образования, участвующих в реализации инвестиционных проектов, к постановке</w:t>
      </w:r>
    </w:p>
    <w:p w:rsidR="00616106" w:rsidRDefault="00616106" w:rsidP="00616106">
      <w:pPr>
        <w:pStyle w:val="Style10"/>
        <w:widowControl/>
        <w:spacing w:line="274" w:lineRule="exact"/>
        <w:rPr>
          <w:rStyle w:val="FontStyle51"/>
        </w:rPr>
      </w:pPr>
      <w:r>
        <w:rPr>
          <w:rStyle w:val="FontStyle51"/>
        </w:rPr>
        <w:t>на налоговый учет</w:t>
      </w:r>
    </w:p>
    <w:p w:rsidR="00616106" w:rsidRPr="00751BFA" w:rsidRDefault="00616106" w:rsidP="00616106">
      <w:pPr>
        <w:pStyle w:val="Style10"/>
        <w:widowControl/>
        <w:tabs>
          <w:tab w:val="left" w:leader="underscore" w:pos="10056"/>
        </w:tabs>
        <w:spacing w:before="5" w:line="274" w:lineRule="exact"/>
        <w:rPr>
          <w:rStyle w:val="FontStyle51"/>
          <w:u w:val="single"/>
        </w:rPr>
      </w:pPr>
      <w:r w:rsidRPr="00751BFA">
        <w:rPr>
          <w:rStyle w:val="FontStyle51"/>
          <w:u w:val="single"/>
        </w:rPr>
        <w:t>на территории</w:t>
      </w:r>
      <w:r w:rsidR="00751BFA" w:rsidRPr="00751BFA">
        <w:rPr>
          <w:rStyle w:val="FontStyle51"/>
          <w:u w:val="single"/>
        </w:rPr>
        <w:t xml:space="preserve"> Невьянского городского округа</w:t>
      </w:r>
    </w:p>
    <w:p w:rsidR="00AA39E4" w:rsidRPr="00B813AC" w:rsidRDefault="00616106" w:rsidP="00D334E9">
      <w:pPr>
        <w:pStyle w:val="Style31"/>
        <w:widowControl/>
        <w:spacing w:before="10"/>
        <w:jc w:val="center"/>
        <w:rPr>
          <w:rFonts w:eastAsia="Calibri"/>
          <w:sz w:val="28"/>
          <w:szCs w:val="28"/>
        </w:rPr>
      </w:pPr>
      <w:r w:rsidRPr="003913BF">
        <w:rPr>
          <w:noProof/>
        </w:rPr>
        <w:pict>
          <v:group id="_x0000_s1036" style="position:absolute;left:0;text-align:left;margin-left:-.5pt;margin-top:32.9pt;width:736.8pt;height:284.4pt;z-index:251667456;mso-wrap-distance-left:1.9pt;mso-wrap-distance-top:18pt;mso-wrap-distance-right:1.9pt;mso-position-horizontal-relative:margin" coordorigin="1085,5966" coordsize="14736,51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85;top:6134;width:14736;height:4666;mso-wrap-edited:f" o:allowincell="f" filled="f" strokecolor="white" strokeweight="0">
              <v:textbox style="mso-next-textbox:#_x0000_s103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229"/>
                      <w:gridCol w:w="7622"/>
                      <w:gridCol w:w="1843"/>
                      <w:gridCol w:w="1997"/>
                      <w:gridCol w:w="2045"/>
                    </w:tblGrid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ind w:left="274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Номер строки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ind w:left="2818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tabs>
                              <w:tab w:val="left" w:leader="underscore" w:pos="797"/>
                            </w:tabs>
                            <w:spacing w:line="187" w:lineRule="exact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За отчетный период</w:t>
                          </w: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br/>
                            <w:t>20</w:t>
                          </w: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ab/>
                            <w:t>года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187" w:lineRule="exact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За аналогичный период прошлого года</w:t>
                          </w: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Рост (снижение) к аналогичному периоду прошлого года</w:t>
                          </w: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Общая сумма инвестиционных проектов, реализуемых на территории муниципального образования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в том числе сумма инвестиционных проектов, реализуемых иногородними (иностранными) организациями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Количество иногородних (иностранных) организаций, привлеченных для реализации инвестиционных</w:t>
                          </w:r>
                        </w:p>
                        <w:p w:rsidR="00D334E9" w:rsidRPr="00D334E9" w:rsidRDefault="00D334E9">
                          <w:pPr>
                            <w:pStyle w:val="Style23"/>
                            <w:widowControl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проектов</w:t>
                          </w:r>
                        </w:p>
                        <w:p w:rsidR="00D334E9" w:rsidRPr="00D334E9" w:rsidRDefault="00D334E9">
                          <w:pPr>
                            <w:pStyle w:val="Style23"/>
                            <w:widowControl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в том числе: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состоящих</w:t>
                          </w:r>
                          <w:proofErr w:type="gramEnd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 на учете в территориальном налоговом органе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не </w:t>
                          </w:r>
                          <w:proofErr w:type="gramStart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состоящих</w:t>
                          </w:r>
                          <w:proofErr w:type="gramEnd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 на учете в территориальном налоговом органе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6.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9"/>
                            <w:widowControl/>
                            <w:spacing w:line="182" w:lineRule="exac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Количество иногородних (иностранных) организаций-подрядчиков, по которым направлены сведения в территориальные налоговые органы об осуществлении ими деятельности на территории муниципального образования, из числа организаций-подрядчиков, не состоящих на учете в территориальном налоговом органе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7.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9"/>
                            <w:widowControl/>
                            <w:spacing w:line="182" w:lineRule="exac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из строки 6 количество иногородних (иностранных) организаций-подрядчиков, участвующих в реализации инвестиционных проектов, вставших на учет как обособленные подразделения в территориальных налоговых органах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8.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9"/>
                            <w:widowControl/>
                            <w:spacing w:line="182" w:lineRule="exact"/>
                            <w:ind w:firstLine="5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Сумма налоговых платежей, поступивших в консолидированный бюджет </w:t>
                          </w:r>
                          <w:proofErr w:type="gramStart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Свердловской</w:t>
                          </w:r>
                          <w:proofErr w:type="gramEnd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 области от иногородних (иностранных) организаций-подрядчиков, реализующих инвестиционные проекты, состоящих на учете в территориальных налоговых органах, всего в том числе: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9.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в областной бюджет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34E9" w:rsidRPr="00D334E9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10.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в местный бюджет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34E9" w:rsidRPr="00D334E9" w:rsidRDefault="00D334E9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D334E9" w:rsidRPr="00D334E9" w:rsidRDefault="00D334E9" w:rsidP="00616106"/>
                </w:txbxContent>
              </v:textbox>
            </v:shape>
            <v:shape id="_x0000_s1038" type="#_x0000_t202" style="position:absolute;left:14635;top:5966;width:917;height:188;mso-wrap-edited:f" o:allowincell="f" filled="f" strokecolor="white" strokeweight="0">
              <v:textbox style="mso-next-textbox:#_x0000_s1038" inset="0,0,0,0">
                <w:txbxContent>
                  <w:p w:rsidR="00911110" w:rsidRPr="00911110" w:rsidRDefault="00911110" w:rsidP="00616106">
                    <w:pPr>
                      <w:pStyle w:val="Style22"/>
                      <w:widowControl/>
                      <w:spacing w:line="240" w:lineRule="auto"/>
                      <w:jc w:val="both"/>
                      <w:rPr>
                        <w:rStyle w:val="FontStyle52"/>
                        <w:b w:val="0"/>
                        <w:sz w:val="18"/>
                        <w:szCs w:val="18"/>
                      </w:rPr>
                    </w:pPr>
                    <w:r w:rsidRPr="00911110">
                      <w:rPr>
                        <w:rStyle w:val="FontStyle52"/>
                        <w:b w:val="0"/>
                        <w:sz w:val="18"/>
                        <w:szCs w:val="18"/>
                      </w:rPr>
                      <w:t>(тыс.</w:t>
                    </w:r>
                    <w:r>
                      <w:rPr>
                        <w:rStyle w:val="FontStyle52"/>
                        <w:b w:val="0"/>
                        <w:sz w:val="18"/>
                        <w:szCs w:val="18"/>
                      </w:rPr>
                      <w:t xml:space="preserve"> </w:t>
                    </w:r>
                    <w:r w:rsidRPr="00911110">
                      <w:rPr>
                        <w:rStyle w:val="FontStyle52"/>
                        <w:b w:val="0"/>
                        <w:sz w:val="18"/>
                        <w:szCs w:val="18"/>
                      </w:rPr>
                      <w:t>ру</w:t>
                    </w:r>
                    <w:r w:rsidR="00D334E9" w:rsidRPr="00911110">
                      <w:rPr>
                        <w:rStyle w:val="FontStyle52"/>
                        <w:b w:val="0"/>
                        <w:sz w:val="18"/>
                        <w:szCs w:val="18"/>
                      </w:rPr>
                      <w:t>б</w:t>
                    </w:r>
                    <w:r>
                      <w:rPr>
                        <w:rStyle w:val="FontStyle52"/>
                        <w:b w:val="0"/>
                        <w:sz w:val="18"/>
                        <w:szCs w:val="18"/>
                      </w:rPr>
                      <w:t>.)</w:t>
                    </w:r>
                  </w:p>
                </w:txbxContent>
              </v:textbox>
            </v:shape>
            <v:shape id="_x0000_s1039" type="#_x0000_t202" style="position:absolute;left:1815;top:10972;width:10604;height:187;mso-wrap-edited:f" o:allowincell="f" filled="f" strokecolor="white" strokeweight="0">
              <v:textbox style="mso-next-textbox:#_x0000_s1039" inset="0,0,0,0">
                <w:txbxContent>
                  <w:p w:rsidR="00D334E9" w:rsidRDefault="00D334E9" w:rsidP="00616106">
                    <w:pPr>
                      <w:pStyle w:val="Style22"/>
                      <w:widowControl/>
                      <w:spacing w:line="240" w:lineRule="auto"/>
                      <w:jc w:val="both"/>
                      <w:rPr>
                        <w:rStyle w:val="FontStyle52"/>
                      </w:rPr>
                    </w:pPr>
                    <w:r>
                      <w:rPr>
                        <w:rStyle w:val="FontStyle52"/>
                      </w:rPr>
                      <w:t>*Под иногородними (иностранными) организациями понимается хозяйствующий субъект, зарегистрированный в другом субъекте Российской Федерации.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64"/>
        </w:rPr>
        <w:t>(наименование муниципального образования)</w:t>
      </w:r>
    </w:p>
    <w:sectPr w:rsidR="00AA39E4" w:rsidRPr="00B813AC" w:rsidSect="00911110">
      <w:headerReference w:type="first" r:id="rId13"/>
      <w:pgSz w:w="16838" w:h="11906" w:orient="landscape" w:code="9"/>
      <w:pgMar w:top="1276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E9" w:rsidRDefault="00D334E9">
      <w:r>
        <w:separator/>
      </w:r>
    </w:p>
  </w:endnote>
  <w:endnote w:type="continuationSeparator" w:id="1">
    <w:p w:rsidR="00D334E9" w:rsidRDefault="00D3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E9" w:rsidRDefault="00D334E9">
      <w:r>
        <w:separator/>
      </w:r>
    </w:p>
  </w:footnote>
  <w:footnote w:type="continuationSeparator" w:id="1">
    <w:p w:rsidR="00D334E9" w:rsidRDefault="00D33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9" w:rsidRDefault="00D334E9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34E9" w:rsidRDefault="00D334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115717"/>
      <w:docPartObj>
        <w:docPartGallery w:val="Page Numbers (Top of Page)"/>
        <w:docPartUnique/>
      </w:docPartObj>
    </w:sdtPr>
    <w:sdtContent>
      <w:p w:rsidR="00D334E9" w:rsidRDefault="00D334E9">
        <w:pPr>
          <w:pStyle w:val="a5"/>
          <w:jc w:val="center"/>
        </w:pPr>
        <w:fldSimple w:instr=" PAGE   \* MERGEFORMAT ">
          <w:r w:rsidR="00911110">
            <w:rPr>
              <w:noProof/>
            </w:rPr>
            <w:t>13</w:t>
          </w:r>
        </w:fldSimple>
      </w:p>
    </w:sdtContent>
  </w:sdt>
  <w:p w:rsidR="00D334E9" w:rsidRDefault="00D334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9" w:rsidRDefault="00D334E9">
    <w:pPr>
      <w:pStyle w:val="a5"/>
      <w:jc w:val="center"/>
    </w:pPr>
  </w:p>
  <w:p w:rsidR="00D334E9" w:rsidRDefault="00D334E9">
    <w:pPr>
      <w:pStyle w:val="a5"/>
      <w:jc w:val="center"/>
    </w:pPr>
  </w:p>
  <w:p w:rsidR="00D334E9" w:rsidRDefault="00D334E9">
    <w:pPr>
      <w:pStyle w:val="a5"/>
      <w:jc w:val="center"/>
    </w:pPr>
  </w:p>
  <w:p w:rsidR="00D334E9" w:rsidRDefault="00D334E9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9" w:rsidRDefault="00911110">
    <w:pPr>
      <w:pStyle w:val="a5"/>
      <w:jc w:val="center"/>
    </w:pPr>
    <w:r>
      <w:t>9</w:t>
    </w:r>
  </w:p>
  <w:p w:rsidR="00D334E9" w:rsidRDefault="00D334E9">
    <w:pPr>
      <w:pStyle w:val="a5"/>
      <w:jc w:val="center"/>
    </w:pPr>
  </w:p>
  <w:p w:rsidR="00D334E9" w:rsidRDefault="00D334E9">
    <w:pPr>
      <w:pStyle w:val="a5"/>
      <w:jc w:val="center"/>
    </w:pPr>
  </w:p>
  <w:p w:rsidR="00D334E9" w:rsidRDefault="00D334E9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586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2458"/>
    <w:multiLevelType w:val="singleLevel"/>
    <w:tmpl w:val="EA3216F4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F845F97"/>
    <w:multiLevelType w:val="singleLevel"/>
    <w:tmpl w:val="DDD26CB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01C3"/>
    <w:multiLevelType w:val="singleLevel"/>
    <w:tmpl w:val="91E8083A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2A28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6153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2C2D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382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D7BD8"/>
    <w:rsid w:val="001E060C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598"/>
    <w:rsid w:val="0021095D"/>
    <w:rsid w:val="00210A7F"/>
    <w:rsid w:val="00210DD5"/>
    <w:rsid w:val="00210DDC"/>
    <w:rsid w:val="002125D1"/>
    <w:rsid w:val="00213D04"/>
    <w:rsid w:val="00214063"/>
    <w:rsid w:val="0021689B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C9D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F6B"/>
    <w:rsid w:val="003E6241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07FA6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1877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467D"/>
    <w:rsid w:val="00507554"/>
    <w:rsid w:val="005101E3"/>
    <w:rsid w:val="00510ACE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65A4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211D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F37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49AA"/>
    <w:rsid w:val="00605B7A"/>
    <w:rsid w:val="00606D13"/>
    <w:rsid w:val="00606E75"/>
    <w:rsid w:val="0061120C"/>
    <w:rsid w:val="006114B6"/>
    <w:rsid w:val="00611B02"/>
    <w:rsid w:val="00612CB9"/>
    <w:rsid w:val="006144A9"/>
    <w:rsid w:val="00616106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122"/>
    <w:rsid w:val="00691A85"/>
    <w:rsid w:val="00692B9E"/>
    <w:rsid w:val="006942EB"/>
    <w:rsid w:val="00696548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5262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3A02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BFA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411D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C22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C1E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110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1C3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3D4E"/>
    <w:rsid w:val="00954D44"/>
    <w:rsid w:val="009558EF"/>
    <w:rsid w:val="00955C05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97685"/>
    <w:rsid w:val="009A0EF7"/>
    <w:rsid w:val="009A300C"/>
    <w:rsid w:val="009A30FE"/>
    <w:rsid w:val="009A4D76"/>
    <w:rsid w:val="009A5CB7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4DF8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68B"/>
    <w:rsid w:val="00A23736"/>
    <w:rsid w:val="00A24707"/>
    <w:rsid w:val="00A27513"/>
    <w:rsid w:val="00A34052"/>
    <w:rsid w:val="00A3692B"/>
    <w:rsid w:val="00A37BF9"/>
    <w:rsid w:val="00A43390"/>
    <w:rsid w:val="00A46C15"/>
    <w:rsid w:val="00A4728A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76F30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818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895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A55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2F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4EA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4E9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BD7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EE2"/>
    <w:rsid w:val="00E01083"/>
    <w:rsid w:val="00E01180"/>
    <w:rsid w:val="00E0160B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357B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5237"/>
    <w:rsid w:val="00E957AD"/>
    <w:rsid w:val="00E95AF5"/>
    <w:rsid w:val="00E95EB8"/>
    <w:rsid w:val="00E95EED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12A7"/>
    <w:rsid w:val="00EB2738"/>
    <w:rsid w:val="00EB589E"/>
    <w:rsid w:val="00EB5A7C"/>
    <w:rsid w:val="00EB5C46"/>
    <w:rsid w:val="00EB6660"/>
    <w:rsid w:val="00EB7D1F"/>
    <w:rsid w:val="00EC00A2"/>
    <w:rsid w:val="00EC0A12"/>
    <w:rsid w:val="00EC3153"/>
    <w:rsid w:val="00EC4100"/>
    <w:rsid w:val="00EC59CE"/>
    <w:rsid w:val="00EC709A"/>
    <w:rsid w:val="00ED0477"/>
    <w:rsid w:val="00ED0CE8"/>
    <w:rsid w:val="00ED13E8"/>
    <w:rsid w:val="00ED21EB"/>
    <w:rsid w:val="00ED2869"/>
    <w:rsid w:val="00ED29F7"/>
    <w:rsid w:val="00ED3870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5788"/>
    <w:rsid w:val="00F3605C"/>
    <w:rsid w:val="00F36A4C"/>
    <w:rsid w:val="00F36D02"/>
    <w:rsid w:val="00F379B9"/>
    <w:rsid w:val="00F428DF"/>
    <w:rsid w:val="00F429DF"/>
    <w:rsid w:val="00F4304F"/>
    <w:rsid w:val="00F44C72"/>
    <w:rsid w:val="00F44F4B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7CC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534C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F737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34A55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6C52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FC534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5F3F3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E624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E624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E62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3E62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3E6241"/>
    <w:rPr>
      <w:rFonts w:ascii="Cambria" w:hAnsi="Cambria" w:cs="Cambria"/>
      <w:spacing w:val="10"/>
      <w:sz w:val="24"/>
      <w:szCs w:val="24"/>
    </w:rPr>
  </w:style>
  <w:style w:type="paragraph" w:customStyle="1" w:styleId="Style27">
    <w:name w:val="Style27"/>
    <w:basedOn w:val="a"/>
    <w:uiPriority w:val="99"/>
    <w:rsid w:val="00B36818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B3681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6049AA"/>
    <w:pPr>
      <w:widowControl w:val="0"/>
      <w:autoSpaceDE w:val="0"/>
      <w:autoSpaceDN w:val="0"/>
      <w:adjustRightInd w:val="0"/>
      <w:spacing w:line="156" w:lineRule="exact"/>
      <w:ind w:hanging="12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ind w:firstLine="720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049A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616106"/>
    <w:pPr>
      <w:widowControl w:val="0"/>
      <w:autoSpaceDE w:val="0"/>
      <w:autoSpaceDN w:val="0"/>
      <w:adjustRightInd w:val="0"/>
      <w:spacing w:line="175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16106"/>
    <w:pPr>
      <w:widowControl w:val="0"/>
      <w:autoSpaceDE w:val="0"/>
      <w:autoSpaceDN w:val="0"/>
      <w:adjustRightInd w:val="0"/>
      <w:spacing w:line="151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8631-6E2D-490F-917D-76EBBA85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13</Pages>
  <Words>1988</Words>
  <Characters>15362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VedunovaAA</cp:lastModifiedBy>
  <cp:revision>9</cp:revision>
  <cp:lastPrinted>2020-06-17T13:05:00Z</cp:lastPrinted>
  <dcterms:created xsi:type="dcterms:W3CDTF">2020-05-18T08:50:00Z</dcterms:created>
  <dcterms:modified xsi:type="dcterms:W3CDTF">2020-06-18T10:37:00Z</dcterms:modified>
</cp:coreProperties>
</file>