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05467F" w:rsidRDefault="0005467F" w:rsidP="0005467F">
            <w:pPr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05467F" w:rsidRDefault="00241B75" w:rsidP="00241B75">
            <w:pPr>
              <w:jc w:val="right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ПРОЕКТ </w:t>
            </w:r>
          </w:p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BD7066" w:rsidP="00153BBA">
      <w:pPr>
        <w:rPr>
          <w:rFonts w:ascii="Liberation Serif" w:hAnsi="Liberation Serif"/>
          <w:b/>
          <w:lang w:val="en-US"/>
        </w:rPr>
      </w:pPr>
      <w:r w:rsidRPr="00BD7066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726F15" w:rsidRDefault="00153BBA" w:rsidP="00153BBA">
      <w:pPr>
        <w:rPr>
          <w:rFonts w:ascii="Liberation Serif" w:hAnsi="Liberation Serif"/>
          <w:b/>
          <w:lang w:val="en-US"/>
        </w:rPr>
      </w:pPr>
    </w:p>
    <w:p w:rsidR="00C3717F" w:rsidRPr="0005467F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05467F">
        <w:rPr>
          <w:rFonts w:ascii="Liberation Serif" w:hAnsi="Liberation Serif"/>
          <w:b/>
          <w:sz w:val="27"/>
          <w:szCs w:val="27"/>
        </w:rPr>
        <w:t xml:space="preserve">О внесении изменения в постановление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 от 24.03.2021 №</w:t>
      </w:r>
      <w:r w:rsidRPr="0005467F">
        <w:rPr>
          <w:b/>
          <w:sz w:val="27"/>
          <w:szCs w:val="27"/>
        </w:rPr>
        <w:t> </w:t>
      </w:r>
      <w:r w:rsidRPr="0005467F">
        <w:rPr>
          <w:rFonts w:ascii="Liberation Serif" w:hAnsi="Liberation Serif"/>
          <w:b/>
          <w:sz w:val="27"/>
          <w:szCs w:val="27"/>
        </w:rPr>
        <w:t xml:space="preserve">359-п «Об утверждении Примерного положения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05467F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b/>
          <w:sz w:val="27"/>
          <w:szCs w:val="27"/>
        </w:rPr>
        <w:t xml:space="preserve"> городского округа</w:t>
      </w:r>
      <w:r w:rsidR="001E4553" w:rsidRPr="0005467F">
        <w:rPr>
          <w:rFonts w:ascii="Liberation Serif" w:hAnsi="Liberation Serif"/>
          <w:b/>
          <w:sz w:val="27"/>
          <w:szCs w:val="27"/>
        </w:rPr>
        <w:t>»</w:t>
      </w:r>
    </w:p>
    <w:p w:rsidR="00EB4C95" w:rsidRPr="00EB4C95" w:rsidRDefault="00EB4C95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C3717F" w:rsidRPr="0005467F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7"/>
          <w:szCs w:val="27"/>
        </w:rPr>
      </w:pPr>
      <w:proofErr w:type="gramStart"/>
      <w:r w:rsidRPr="0005467F">
        <w:rPr>
          <w:rFonts w:ascii="Liberation Serif" w:hAnsi="Liberation Serif"/>
          <w:sz w:val="27"/>
          <w:szCs w:val="27"/>
        </w:rPr>
        <w:t xml:space="preserve">В соответствии с Трудовым </w:t>
      </w:r>
      <w:hyperlink r:id="rId9" w:history="1">
        <w:r w:rsidRPr="0005467F">
          <w:rPr>
            <w:rFonts w:ascii="Liberation Serif" w:hAnsi="Liberation Serif"/>
            <w:sz w:val="27"/>
            <w:szCs w:val="27"/>
          </w:rPr>
          <w:t>кодексом</w:t>
        </w:r>
      </w:hyperlink>
      <w:r w:rsidRPr="0005467F">
        <w:rPr>
          <w:rFonts w:ascii="Liberation Serif" w:hAnsi="Liberation Serif"/>
          <w:sz w:val="27"/>
          <w:szCs w:val="27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05467F">
        <w:rPr>
          <w:rFonts w:ascii="Liberation Serif" w:hAnsi="Liberation Serif"/>
          <w:sz w:val="27"/>
          <w:szCs w:val="27"/>
        </w:rPr>
        <w:t xml:space="preserve">                </w:t>
      </w:r>
      <w:r w:rsidRPr="0005467F">
        <w:rPr>
          <w:rFonts w:ascii="Liberation Serif" w:hAnsi="Liberation Serif"/>
          <w:sz w:val="27"/>
          <w:szCs w:val="27"/>
        </w:rPr>
        <w:t>«</w:t>
      </w:r>
      <w:r w:rsidRPr="0005467F">
        <w:rPr>
          <w:rFonts w:ascii="Liberation Serif" w:eastAsia="Calibri" w:hAnsi="Liberation Serif" w:cs="Liberation Serif"/>
          <w:sz w:val="27"/>
          <w:szCs w:val="27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05467F">
        <w:rPr>
          <w:rFonts w:ascii="Liberation Serif" w:hAnsi="Liberation Serif"/>
          <w:sz w:val="27"/>
          <w:szCs w:val="27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05467F">
        <w:rPr>
          <w:rFonts w:ascii="Liberation Serif" w:hAnsi="Liberation Serif"/>
          <w:sz w:val="27"/>
          <w:szCs w:val="27"/>
        </w:rPr>
        <w:t xml:space="preserve"> округа </w:t>
      </w:r>
    </w:p>
    <w:p w:rsidR="00C3717F" w:rsidRPr="005D6AE7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EB4C95" w:rsidRPr="0005467F" w:rsidRDefault="00EB4C95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7"/>
          <w:szCs w:val="27"/>
        </w:rPr>
      </w:pPr>
      <w:r w:rsidRPr="0005467F">
        <w:rPr>
          <w:rFonts w:ascii="Liberation Serif" w:hAnsi="Liberation Serif"/>
          <w:sz w:val="27"/>
          <w:szCs w:val="27"/>
        </w:rPr>
        <w:t xml:space="preserve">Внести изменения в постановление  администрации </w:t>
      </w:r>
      <w:proofErr w:type="spellStart"/>
      <w:r w:rsidRPr="0005467F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sz w:val="27"/>
          <w:szCs w:val="27"/>
        </w:rPr>
        <w:t xml:space="preserve"> городского округа от 24.03.2021 №</w:t>
      </w:r>
      <w:r w:rsidRPr="0005467F">
        <w:rPr>
          <w:sz w:val="27"/>
          <w:szCs w:val="27"/>
        </w:rPr>
        <w:t> </w:t>
      </w:r>
      <w:r w:rsidRPr="0005467F">
        <w:rPr>
          <w:rFonts w:ascii="Liberation Serif" w:hAnsi="Liberation Serif"/>
          <w:sz w:val="27"/>
          <w:szCs w:val="27"/>
        </w:rPr>
        <w:t xml:space="preserve">359-п «Об утверждении Примерного положения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05467F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Pr="0005467F">
        <w:rPr>
          <w:rFonts w:ascii="Liberation Serif" w:hAnsi="Liberation Serif"/>
          <w:sz w:val="27"/>
          <w:szCs w:val="27"/>
        </w:rPr>
        <w:t xml:space="preserve"> городского округа», заменив </w:t>
      </w:r>
      <w:r w:rsidR="0005467F">
        <w:rPr>
          <w:rFonts w:ascii="Liberation Serif" w:hAnsi="Liberation Serif"/>
          <w:sz w:val="27"/>
          <w:szCs w:val="27"/>
        </w:rPr>
        <w:t xml:space="preserve">       </w:t>
      </w:r>
      <w:r w:rsidRPr="0005467F">
        <w:rPr>
          <w:rFonts w:ascii="Liberation Serif" w:hAnsi="Liberation Serif"/>
          <w:sz w:val="27"/>
          <w:szCs w:val="27"/>
        </w:rPr>
        <w:t>в пункте 4</w:t>
      </w:r>
      <w:r w:rsidR="001E4553" w:rsidRPr="0005467F">
        <w:rPr>
          <w:rFonts w:ascii="Liberation Serif" w:hAnsi="Liberation Serif"/>
          <w:sz w:val="27"/>
          <w:szCs w:val="27"/>
        </w:rPr>
        <w:t xml:space="preserve"> </w:t>
      </w:r>
      <w:r w:rsidRPr="0005467F">
        <w:rPr>
          <w:rFonts w:ascii="Liberation Serif" w:hAnsi="Liberation Serif"/>
          <w:sz w:val="27"/>
          <w:szCs w:val="27"/>
        </w:rPr>
        <w:t>дату «01 июня 2021 года» датой «01 сентября 2021 года».</w:t>
      </w:r>
    </w:p>
    <w:p w:rsidR="00C3717F" w:rsidRPr="0005467F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7"/>
          <w:szCs w:val="27"/>
        </w:rPr>
      </w:pPr>
      <w:r w:rsidRPr="0005467F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D6AE7" w:rsidRDefault="005D6AE7" w:rsidP="00C3717F">
      <w:pPr>
        <w:rPr>
          <w:rFonts w:ascii="Liberation Serif" w:hAnsi="Liberation Serif"/>
          <w:sz w:val="26"/>
          <w:szCs w:val="26"/>
        </w:rPr>
      </w:pPr>
    </w:p>
    <w:p w:rsidR="001E4553" w:rsidRPr="00EB4C95" w:rsidRDefault="001E4553" w:rsidP="00C3717F">
      <w:pPr>
        <w:rPr>
          <w:rFonts w:ascii="Liberation Serif" w:hAnsi="Liberation Serif"/>
          <w:sz w:val="26"/>
          <w:szCs w:val="26"/>
        </w:rPr>
      </w:pPr>
    </w:p>
    <w:p w:rsidR="005D6AE7" w:rsidRPr="00EB4C95" w:rsidRDefault="005D6AE7" w:rsidP="00C3717F">
      <w:pPr>
        <w:rPr>
          <w:rFonts w:ascii="Liberation Serif" w:hAnsi="Liberation Serif"/>
          <w:sz w:val="26"/>
          <w:szCs w:val="26"/>
        </w:rPr>
      </w:pPr>
      <w:proofErr w:type="gramStart"/>
      <w:r w:rsidRPr="00EB4C95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EB4C95">
        <w:rPr>
          <w:rFonts w:ascii="Liberation Serif" w:hAnsi="Liberation Serif"/>
          <w:sz w:val="26"/>
          <w:szCs w:val="26"/>
        </w:rPr>
        <w:t xml:space="preserve"> обязанности</w:t>
      </w:r>
    </w:p>
    <w:p w:rsidR="00C3717F" w:rsidRPr="00EB4C95" w:rsidRDefault="005D6AE7" w:rsidP="00C3717F">
      <w:pPr>
        <w:rPr>
          <w:rFonts w:ascii="Liberation Serif" w:hAnsi="Liberation Serif"/>
          <w:sz w:val="26"/>
          <w:szCs w:val="26"/>
        </w:rPr>
      </w:pPr>
      <w:r w:rsidRPr="00EB4C95">
        <w:rPr>
          <w:rFonts w:ascii="Liberation Serif" w:hAnsi="Liberation Serif"/>
          <w:sz w:val="26"/>
          <w:szCs w:val="26"/>
        </w:rPr>
        <w:t>главы</w:t>
      </w:r>
      <w:r w:rsidR="00C3717F" w:rsidRPr="00EB4C95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C3717F" w:rsidRPr="00EB4C95" w:rsidRDefault="00C3717F" w:rsidP="00F246DB">
      <w:pPr>
        <w:rPr>
          <w:rFonts w:ascii="Liberation Serif" w:hAnsi="Liberation Serif"/>
          <w:sz w:val="26"/>
          <w:szCs w:val="26"/>
        </w:rPr>
      </w:pPr>
      <w:r w:rsidRPr="00EB4C9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</w:t>
      </w:r>
      <w:r w:rsidR="00EB4C95">
        <w:rPr>
          <w:rFonts w:ascii="Liberation Serif" w:hAnsi="Liberation Serif"/>
          <w:sz w:val="26"/>
          <w:szCs w:val="26"/>
        </w:rPr>
        <w:t xml:space="preserve">           </w:t>
      </w:r>
      <w:r w:rsidRPr="00EB4C95">
        <w:rPr>
          <w:rFonts w:ascii="Liberation Serif" w:hAnsi="Liberation Serif"/>
          <w:sz w:val="26"/>
          <w:szCs w:val="26"/>
        </w:rPr>
        <w:t xml:space="preserve">                            </w:t>
      </w:r>
      <w:r w:rsidR="005D6AE7" w:rsidRPr="00EB4C95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5D6AE7" w:rsidRPr="00EB4C95"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C3717F" w:rsidRPr="00EB4C95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EB4C95" w:rsidRPr="00EB4C95" w:rsidRDefault="00EB4C95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EB4C95" w:rsidRDefault="00EB4C95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EB4C95" w:rsidRDefault="00EB4C95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941A0D" w:rsidRDefault="00941A0D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05467F" w:rsidRDefault="0005467F" w:rsidP="00C3717F">
      <w:pPr>
        <w:jc w:val="center"/>
        <w:rPr>
          <w:rFonts w:ascii="Liberation Serif" w:hAnsi="Liberation Serif"/>
          <w:b/>
          <w:color w:val="000000"/>
        </w:rPr>
      </w:pPr>
    </w:p>
    <w:sectPr w:rsidR="0005467F" w:rsidSect="000D0F96">
      <w:headerReference w:type="default" r:id="rId10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DD" w:rsidRDefault="00EF03DD" w:rsidP="00C3717F">
      <w:r>
        <w:separator/>
      </w:r>
    </w:p>
  </w:endnote>
  <w:endnote w:type="continuationSeparator" w:id="1">
    <w:p w:rsidR="00EF03DD" w:rsidRDefault="00EF03DD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DD" w:rsidRDefault="00EF03DD" w:rsidP="00C3717F">
      <w:r>
        <w:separator/>
      </w:r>
    </w:p>
  </w:footnote>
  <w:footnote w:type="continuationSeparator" w:id="1">
    <w:p w:rsidR="00EF03DD" w:rsidRDefault="00EF03DD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DD" w:rsidRPr="009D72C8" w:rsidRDefault="00EF03DD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0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1"/>
  </w:num>
  <w:num w:numId="5">
    <w:abstractNumId w:val="17"/>
  </w:num>
  <w:num w:numId="6">
    <w:abstractNumId w:val="7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5467F"/>
    <w:rsid w:val="000D079E"/>
    <w:rsid w:val="000D0F96"/>
    <w:rsid w:val="00153BBA"/>
    <w:rsid w:val="001E4553"/>
    <w:rsid w:val="00206B40"/>
    <w:rsid w:val="00226ADA"/>
    <w:rsid w:val="00241B75"/>
    <w:rsid w:val="00242124"/>
    <w:rsid w:val="00394B40"/>
    <w:rsid w:val="004008EA"/>
    <w:rsid w:val="00502355"/>
    <w:rsid w:val="005D6AE7"/>
    <w:rsid w:val="00726F15"/>
    <w:rsid w:val="0086175A"/>
    <w:rsid w:val="00941A0D"/>
    <w:rsid w:val="009B0E47"/>
    <w:rsid w:val="009D72C8"/>
    <w:rsid w:val="00BD7066"/>
    <w:rsid w:val="00C3717F"/>
    <w:rsid w:val="00CF2180"/>
    <w:rsid w:val="00DA071F"/>
    <w:rsid w:val="00E02DEC"/>
    <w:rsid w:val="00E64648"/>
    <w:rsid w:val="00E71635"/>
    <w:rsid w:val="00E729E5"/>
    <w:rsid w:val="00E92360"/>
    <w:rsid w:val="00EB4C95"/>
    <w:rsid w:val="00EF03DD"/>
    <w:rsid w:val="00F246DB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E113-B794-4B85-A03C-74E7958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10</cp:revision>
  <cp:lastPrinted>2021-04-02T09:11:00Z</cp:lastPrinted>
  <dcterms:created xsi:type="dcterms:W3CDTF">2021-03-16T03:56:00Z</dcterms:created>
  <dcterms:modified xsi:type="dcterms:W3CDTF">2021-04-05T05:40:00Z</dcterms:modified>
</cp:coreProperties>
</file>