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8"/>
      </w:tblGrid>
      <w:tr w:rsidR="006D7001" w:rsidRPr="006D4750" w:rsidTr="006D4750">
        <w:tc>
          <w:tcPr>
            <w:tcW w:w="9858" w:type="dxa"/>
            <w:tcBorders>
              <w:bottom w:val="thinThickSmallGap" w:sz="24" w:space="0" w:color="auto"/>
            </w:tcBorders>
            <w:shd w:val="clear" w:color="auto" w:fill="auto"/>
          </w:tcPr>
          <w:p w:rsidR="006D7001" w:rsidRPr="006D4750" w:rsidRDefault="006D7001" w:rsidP="006D475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6D4750">
              <w:rPr>
                <w:rFonts w:ascii="Liberation Serif" w:hAnsi="Liberation Serif"/>
                <w:b/>
                <w:sz w:val="32"/>
                <w:szCs w:val="32"/>
              </w:rPr>
              <w:t>ДУМА НЕВЬЯНСКОГО ГОРОДСКОГО ОКРУГА</w:t>
            </w:r>
          </w:p>
          <w:p w:rsidR="006D7001" w:rsidRPr="006D4750" w:rsidRDefault="006D7001" w:rsidP="006D4750">
            <w:pPr>
              <w:spacing w:line="36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6D4750">
              <w:rPr>
                <w:rFonts w:ascii="Liberation Serif" w:hAnsi="Liberation Serif"/>
                <w:b/>
                <w:sz w:val="36"/>
                <w:szCs w:val="36"/>
              </w:rPr>
              <w:t>РЕШЕНИЕ</w:t>
            </w:r>
          </w:p>
        </w:tc>
      </w:tr>
    </w:tbl>
    <w:p w:rsidR="006D4750" w:rsidRPr="006D4750" w:rsidRDefault="006D4750" w:rsidP="006D4750">
      <w:pPr>
        <w:rPr>
          <w:vanish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250"/>
        <w:gridCol w:w="2465"/>
        <w:gridCol w:w="1790"/>
        <w:gridCol w:w="2479"/>
        <w:gridCol w:w="2621"/>
      </w:tblGrid>
      <w:tr w:rsidR="000A0F55" w:rsidRPr="000A0F55" w:rsidTr="00D968CB">
        <w:tc>
          <w:tcPr>
            <w:tcW w:w="250" w:type="dxa"/>
            <w:shd w:val="clear" w:color="auto" w:fill="auto"/>
          </w:tcPr>
          <w:p w:rsidR="000A0F55" w:rsidRPr="000A0F55" w:rsidRDefault="000A0F55" w:rsidP="006E2FDB">
            <w:pPr>
              <w:spacing w:before="240"/>
              <w:ind w:left="-14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9F2F42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9F2F42">
              <w:rPr>
                <w:rFonts w:ascii="Liberation Serif" w:hAnsi="Liberation Serif"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sz w:val="24"/>
                <w:szCs w:val="24"/>
              </w:rPr>
              <w:t>.10.2022</w:t>
            </w:r>
            <w:r w:rsidR="00A61FD8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 w:rsidR="00A61FD8"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 w:rsidR="00A61FD8">
              <w:rPr>
                <w:rFonts w:ascii="Liberation Serif" w:hAnsi="Liberation Serif"/>
                <w:sz w:val="24"/>
                <w:szCs w:val="24"/>
              </w:rPr>
            </w:r>
            <w:r w:rsidR="00A61FD8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="00A61FD8"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 w:rsidR="00A61FD8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6E2FDB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9F2F42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F2F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  <w:r w:rsidR="009F2F42">
              <w:rPr>
                <w:rFonts w:ascii="Liberation Serif" w:hAnsi="Liberation Serif"/>
                <w:sz w:val="24"/>
                <w:szCs w:val="24"/>
              </w:rPr>
              <w:t xml:space="preserve">                            </w:t>
            </w:r>
            <w:bookmarkStart w:id="2" w:name="_GoBack"/>
            <w:bookmarkEnd w:id="2"/>
            <w:r w:rsidR="009F2F42">
              <w:rPr>
                <w:rFonts w:ascii="Liberation Serif" w:hAnsi="Liberation Serif"/>
                <w:sz w:val="24"/>
                <w:szCs w:val="24"/>
              </w:rPr>
              <w:t>№ 14</w:t>
            </w:r>
          </w:p>
        </w:tc>
      </w:tr>
      <w:tr w:rsidR="006D7001" w:rsidRPr="006D7001" w:rsidTr="00D968CB">
        <w:tc>
          <w:tcPr>
            <w:tcW w:w="9605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D968CB" w:rsidRPr="00D968CB" w:rsidRDefault="00D968CB" w:rsidP="00D968CB">
      <w:pPr>
        <w:tabs>
          <w:tab w:val="left" w:pos="284"/>
          <w:tab w:val="left" w:pos="1276"/>
        </w:tabs>
        <w:jc w:val="center"/>
        <w:rPr>
          <w:rFonts w:ascii="Liberation Serif" w:hAnsi="Liberation Serif"/>
          <w:b/>
          <w:sz w:val="28"/>
          <w:szCs w:val="28"/>
        </w:rPr>
      </w:pPr>
      <w:r w:rsidRPr="00D968CB">
        <w:rPr>
          <w:rFonts w:ascii="Liberation Serif" w:hAnsi="Liberation Serif"/>
          <w:b/>
          <w:sz w:val="28"/>
          <w:szCs w:val="28"/>
        </w:rPr>
        <w:t>О внесении изменений в  решение Думы  Невьянского  городского округа</w:t>
      </w:r>
    </w:p>
    <w:p w:rsidR="00D968CB" w:rsidRPr="00D968CB" w:rsidRDefault="00D968CB" w:rsidP="00D968CB">
      <w:pPr>
        <w:tabs>
          <w:tab w:val="left" w:pos="0"/>
          <w:tab w:val="left" w:pos="1276"/>
        </w:tabs>
        <w:jc w:val="center"/>
        <w:rPr>
          <w:rFonts w:ascii="Liberation Serif" w:hAnsi="Liberation Serif"/>
          <w:b/>
          <w:sz w:val="28"/>
          <w:szCs w:val="28"/>
        </w:rPr>
      </w:pPr>
      <w:r w:rsidRPr="00D968CB">
        <w:rPr>
          <w:rFonts w:ascii="Liberation Serif" w:hAnsi="Liberation Serif"/>
          <w:b/>
          <w:sz w:val="28"/>
          <w:szCs w:val="28"/>
        </w:rPr>
        <w:t>от 30.09.2016  № 118 «</w:t>
      </w:r>
      <w:r w:rsidRPr="00D968CB">
        <w:rPr>
          <w:rStyle w:val="FontStyle15"/>
          <w:rFonts w:ascii="Liberation Serif" w:hAnsi="Liberation Serif"/>
          <w:sz w:val="28"/>
          <w:szCs w:val="28"/>
        </w:rPr>
        <w:t>Об установлении земельного налога на территории Невьянского городского округа»</w:t>
      </w:r>
    </w:p>
    <w:p w:rsidR="00D968CB" w:rsidRPr="0064566C" w:rsidRDefault="00D968CB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Pr="00D968CB" w:rsidRDefault="00D968CB" w:rsidP="00D968CB">
      <w:pPr>
        <w:ind w:right="-185" w:firstLine="709"/>
        <w:jc w:val="both"/>
        <w:rPr>
          <w:rFonts w:ascii="Liberation Serif" w:hAnsi="Liberation Serif"/>
          <w:sz w:val="28"/>
          <w:szCs w:val="28"/>
        </w:rPr>
      </w:pPr>
      <w:r w:rsidRPr="00D968CB">
        <w:rPr>
          <w:rFonts w:ascii="Liberation Serif" w:hAnsi="Liberation Serif"/>
          <w:sz w:val="28"/>
          <w:szCs w:val="28"/>
        </w:rPr>
        <w:t xml:space="preserve">В соответствии со статьей 394 Налогового кодекса Российской  Федерации,  пунктом 2 части 1 статьи 16 Федерального закона от 06 октября 2003 года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D968CB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D968CB">
        <w:rPr>
          <w:rFonts w:ascii="Liberation Serif" w:hAnsi="Liberation Serif"/>
          <w:sz w:val="28"/>
          <w:szCs w:val="28"/>
        </w:rPr>
        <w:t xml:space="preserve">в Российской Федерации», подпунктом 8 статьи 4 </w:t>
      </w:r>
      <w:hyperlink r:id="rId9" w:history="1">
        <w:proofErr w:type="gramStart"/>
        <w:r w:rsidRPr="00D968CB">
          <w:rPr>
            <w:rFonts w:ascii="Liberation Serif" w:hAnsi="Liberation Serif"/>
            <w:bCs/>
            <w:iCs/>
            <w:sz w:val="28"/>
            <w:szCs w:val="28"/>
          </w:rPr>
          <w:t>Положени</w:t>
        </w:r>
      </w:hyperlink>
      <w:r w:rsidRPr="00D968CB">
        <w:rPr>
          <w:rFonts w:ascii="Liberation Serif" w:hAnsi="Liberation Serif"/>
          <w:bCs/>
          <w:iCs/>
          <w:sz w:val="28"/>
          <w:szCs w:val="28"/>
        </w:rPr>
        <w:t>я</w:t>
      </w:r>
      <w:proofErr w:type="gramEnd"/>
      <w:r w:rsidRPr="00D968CB">
        <w:rPr>
          <w:rFonts w:ascii="Liberation Serif" w:hAnsi="Liberation Serif"/>
          <w:bCs/>
          <w:iCs/>
          <w:sz w:val="28"/>
          <w:szCs w:val="28"/>
        </w:rPr>
        <w:t xml:space="preserve"> «О бюджетном процессе в Невьянском городском округе»,  утвержденного решением Думы Невьянского городского округа  от 22.06.2022 № 70, </w:t>
      </w:r>
      <w:r w:rsidRPr="00D968CB">
        <w:rPr>
          <w:rStyle w:val="FontStyle16"/>
          <w:rFonts w:ascii="Liberation Serif" w:hAnsi="Liberation Serif"/>
          <w:spacing w:val="0"/>
          <w:sz w:val="28"/>
          <w:szCs w:val="28"/>
        </w:rPr>
        <w:t xml:space="preserve"> </w:t>
      </w:r>
      <w:r w:rsidRPr="00D968CB">
        <w:rPr>
          <w:rFonts w:ascii="Liberation Serif" w:hAnsi="Liberation Serif"/>
          <w:sz w:val="28"/>
          <w:szCs w:val="28"/>
          <w:lang w:eastAsia="en-US"/>
        </w:rPr>
        <w:t xml:space="preserve">руководствуясь </w:t>
      </w:r>
      <w:r w:rsidRPr="00D968CB">
        <w:rPr>
          <w:rFonts w:ascii="Liberation Serif" w:hAnsi="Liberation Serif"/>
          <w:bCs/>
          <w:iCs/>
          <w:sz w:val="28"/>
          <w:szCs w:val="28"/>
        </w:rPr>
        <w:t xml:space="preserve">подпунктом 3 пункта 2 статьи 23, подпунктом 5 пункта 3 статьи 23, подпунктом 11 пункта 6 статьи 28, статьей 46, пунктом 1 статьи 47, статьей 63 </w:t>
      </w:r>
      <w:r w:rsidRPr="00D968CB">
        <w:rPr>
          <w:rFonts w:ascii="Liberation Serif" w:hAnsi="Liberation Serif"/>
          <w:sz w:val="28"/>
          <w:szCs w:val="28"/>
          <w:lang w:eastAsia="en-US"/>
        </w:rPr>
        <w:t>Устава Невьянского городского  округа</w:t>
      </w:r>
      <w:r w:rsidRPr="00D968CB">
        <w:rPr>
          <w:rFonts w:ascii="Liberation Serif" w:hAnsi="Liberation Serif"/>
          <w:sz w:val="28"/>
          <w:szCs w:val="28"/>
        </w:rPr>
        <w:t xml:space="preserve">, рассмотрев письмо Правительства Свердловской области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D968CB">
        <w:rPr>
          <w:rFonts w:ascii="Liberation Serif" w:hAnsi="Liberation Serif"/>
          <w:sz w:val="28"/>
          <w:szCs w:val="28"/>
        </w:rPr>
        <w:t xml:space="preserve">от 17.06.2022 № 01-01-63/6803 «О поддержке отрасли </w:t>
      </w:r>
      <w:proofErr w:type="gramStart"/>
      <w:r w:rsidRPr="00D968CB">
        <w:rPr>
          <w:rFonts w:ascii="Liberation Serif" w:hAnsi="Liberation Serif"/>
          <w:sz w:val="28"/>
          <w:szCs w:val="28"/>
        </w:rPr>
        <w:t>ИТ</w:t>
      </w:r>
      <w:proofErr w:type="gramEnd"/>
      <w:r w:rsidRPr="00D968CB">
        <w:rPr>
          <w:rFonts w:ascii="Liberation Serif" w:hAnsi="Liberation Serif"/>
          <w:sz w:val="28"/>
          <w:szCs w:val="28"/>
        </w:rPr>
        <w:t>»,  Дума Невьянского городского округа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Default="007E056E" w:rsidP="00151B17">
      <w:pPr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151B17" w:rsidRPr="0064566C" w:rsidRDefault="00151B17" w:rsidP="00151B17">
      <w:pPr>
        <w:ind w:right="-187"/>
        <w:jc w:val="both"/>
        <w:rPr>
          <w:rFonts w:ascii="Liberation Serif" w:hAnsi="Liberation Serif"/>
          <w:b/>
          <w:sz w:val="28"/>
          <w:szCs w:val="28"/>
        </w:rPr>
      </w:pPr>
    </w:p>
    <w:p w:rsidR="00D968CB" w:rsidRPr="00D968CB" w:rsidRDefault="00D968CB" w:rsidP="00151B17">
      <w:pPr>
        <w:widowControl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735"/>
        <w:jc w:val="both"/>
        <w:rPr>
          <w:rFonts w:ascii="Liberation Serif" w:hAnsi="Liberation Serif"/>
          <w:sz w:val="28"/>
          <w:szCs w:val="28"/>
        </w:rPr>
      </w:pPr>
      <w:r w:rsidRPr="00D968CB">
        <w:rPr>
          <w:rFonts w:ascii="Liberation Serif" w:hAnsi="Liberation Serif"/>
          <w:sz w:val="28"/>
          <w:szCs w:val="28"/>
        </w:rPr>
        <w:t xml:space="preserve">Внести изменения в решение Думы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D968CB">
        <w:rPr>
          <w:rFonts w:ascii="Liberation Serif" w:hAnsi="Liberation Serif"/>
          <w:sz w:val="28"/>
          <w:szCs w:val="28"/>
        </w:rPr>
        <w:t>от 30.09.2016 № 118 «</w:t>
      </w:r>
      <w:r w:rsidRPr="00D968CB">
        <w:rPr>
          <w:rStyle w:val="FontStyle15"/>
          <w:rFonts w:ascii="Liberation Serif" w:hAnsi="Liberation Serif"/>
          <w:b w:val="0"/>
          <w:sz w:val="28"/>
          <w:szCs w:val="28"/>
        </w:rPr>
        <w:t>Об установлении земельного налога на территории Невьянского городского округа</w:t>
      </w:r>
      <w:r w:rsidRPr="00D968CB">
        <w:rPr>
          <w:rFonts w:ascii="Liberation Serif" w:hAnsi="Liberation Serif"/>
          <w:sz w:val="28"/>
          <w:szCs w:val="28"/>
        </w:rPr>
        <w:t>»:</w:t>
      </w:r>
    </w:p>
    <w:p w:rsidR="00D968CB" w:rsidRPr="00D968CB" w:rsidRDefault="00D968CB" w:rsidP="00D968CB">
      <w:pPr>
        <w:widowControl/>
        <w:numPr>
          <w:ilvl w:val="0"/>
          <w:numId w:val="30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rStyle w:val="FontStyle16"/>
          <w:rFonts w:ascii="Liberation Serif" w:hAnsi="Liberation Serif"/>
          <w:spacing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D968CB">
        <w:rPr>
          <w:rFonts w:ascii="Liberation Serif" w:hAnsi="Liberation Serif"/>
          <w:sz w:val="28"/>
          <w:szCs w:val="28"/>
        </w:rPr>
        <w:t xml:space="preserve">дополнить </w:t>
      </w:r>
      <w:r w:rsidRPr="00D968CB">
        <w:rPr>
          <w:rStyle w:val="FontStyle16"/>
          <w:rFonts w:ascii="Liberation Serif" w:hAnsi="Liberation Serif"/>
          <w:spacing w:val="0"/>
          <w:sz w:val="28"/>
          <w:szCs w:val="28"/>
        </w:rPr>
        <w:t>пункт 2 подпунктом 2-1) следующего содержания:</w:t>
      </w:r>
    </w:p>
    <w:p w:rsidR="00D968CB" w:rsidRPr="00D968CB" w:rsidRDefault="00D968CB" w:rsidP="00D968CB">
      <w:pPr>
        <w:tabs>
          <w:tab w:val="left" w:pos="0"/>
          <w:tab w:val="left" w:pos="709"/>
          <w:tab w:val="left" w:pos="851"/>
          <w:tab w:val="left" w:pos="1134"/>
        </w:tabs>
        <w:ind w:firstLine="735"/>
        <w:jc w:val="both"/>
        <w:rPr>
          <w:rStyle w:val="FontStyle16"/>
          <w:rFonts w:ascii="Liberation Serif" w:hAnsi="Liberation Serif"/>
          <w:spacing w:val="0"/>
          <w:sz w:val="28"/>
          <w:szCs w:val="28"/>
        </w:rPr>
      </w:pPr>
      <w:r w:rsidRPr="00D968CB">
        <w:rPr>
          <w:rStyle w:val="FontStyle16"/>
          <w:rFonts w:ascii="Liberation Serif" w:hAnsi="Liberation Serif"/>
          <w:spacing w:val="0"/>
          <w:sz w:val="28"/>
          <w:szCs w:val="28"/>
        </w:rPr>
        <w:t xml:space="preserve">«2-1) </w:t>
      </w:r>
      <w:r w:rsidRPr="00D968CB">
        <w:rPr>
          <w:rFonts w:ascii="Liberation Serif" w:hAnsi="Liberation Serif"/>
          <w:sz w:val="28"/>
          <w:szCs w:val="28"/>
        </w:rPr>
        <w:t>0,75 процента</w:t>
      </w:r>
      <w:r w:rsidRPr="00D968CB">
        <w:rPr>
          <w:rFonts w:ascii="Liberation Serif" w:hAnsi="Liberation Serif"/>
          <w:b/>
          <w:sz w:val="28"/>
          <w:szCs w:val="28"/>
        </w:rPr>
        <w:t xml:space="preserve"> </w:t>
      </w:r>
      <w:r w:rsidRPr="00D968CB">
        <w:rPr>
          <w:rFonts w:ascii="Liberation Serif" w:hAnsi="Liberation Serif"/>
          <w:sz w:val="28"/>
          <w:szCs w:val="28"/>
        </w:rPr>
        <w:t>от кадастровой стоимости земельных участков, предназначенных для размещения объектов связи и центров обработки данных</w:t>
      </w:r>
      <w:proofErr w:type="gramStart"/>
      <w:r w:rsidRPr="00D968CB">
        <w:rPr>
          <w:rFonts w:ascii="Liberation Serif" w:hAnsi="Liberation Serif"/>
          <w:sz w:val="28"/>
          <w:szCs w:val="28"/>
        </w:rPr>
        <w:t>;»</w:t>
      </w:r>
      <w:proofErr w:type="gramEnd"/>
      <w:r w:rsidRPr="00D968CB">
        <w:rPr>
          <w:rFonts w:ascii="Liberation Serif" w:hAnsi="Liberation Serif"/>
          <w:sz w:val="28"/>
          <w:szCs w:val="28"/>
        </w:rPr>
        <w:t>.</w:t>
      </w:r>
      <w:r w:rsidRPr="00D968CB">
        <w:rPr>
          <w:rStyle w:val="FontStyle16"/>
          <w:rFonts w:ascii="Liberation Serif" w:hAnsi="Liberation Serif"/>
          <w:spacing w:val="0"/>
          <w:sz w:val="28"/>
          <w:szCs w:val="28"/>
        </w:rPr>
        <w:t xml:space="preserve"> </w:t>
      </w:r>
    </w:p>
    <w:p w:rsidR="00D968CB" w:rsidRPr="00D968CB" w:rsidRDefault="00D968CB" w:rsidP="00D968CB">
      <w:pPr>
        <w:tabs>
          <w:tab w:val="left" w:pos="0"/>
        </w:tabs>
        <w:ind w:firstLine="709"/>
        <w:jc w:val="both"/>
        <w:rPr>
          <w:rFonts w:ascii="Liberation Serif" w:hAnsi="Liberation Serif"/>
          <w:bCs/>
          <w:kern w:val="36"/>
          <w:sz w:val="28"/>
          <w:szCs w:val="28"/>
        </w:rPr>
      </w:pPr>
      <w:r w:rsidRPr="00D968CB">
        <w:rPr>
          <w:rFonts w:ascii="Liberation Serif" w:hAnsi="Liberation Serif" w:cs="Liberation Serif"/>
          <w:bCs/>
          <w:sz w:val="28"/>
          <w:szCs w:val="28"/>
        </w:rPr>
        <w:t xml:space="preserve">2. </w:t>
      </w:r>
      <w:r w:rsidRPr="00D968CB">
        <w:rPr>
          <w:rFonts w:ascii="Liberation Serif" w:hAnsi="Liberation Serif"/>
          <w:sz w:val="28"/>
          <w:szCs w:val="28"/>
        </w:rPr>
        <w:t>Настоящее решение вступает в силу с 1 января 2023 года</w:t>
      </w:r>
      <w:r w:rsidR="000E1E9A">
        <w:rPr>
          <w:rFonts w:ascii="Liberation Serif" w:hAnsi="Liberation Serif"/>
          <w:sz w:val="28"/>
          <w:szCs w:val="28"/>
        </w:rPr>
        <w:t xml:space="preserve"> </w:t>
      </w:r>
      <w:r w:rsidRPr="00D968CB">
        <w:rPr>
          <w:rFonts w:ascii="Liberation Serif" w:hAnsi="Liberation Serif"/>
          <w:sz w:val="28"/>
          <w:szCs w:val="28"/>
        </w:rPr>
        <w:t xml:space="preserve"> и  действует по 31 декабря 2024 года  включительно.</w:t>
      </w:r>
    </w:p>
    <w:p w:rsidR="00D968CB" w:rsidRPr="00D968CB" w:rsidRDefault="00D968CB" w:rsidP="00D968CB">
      <w:pPr>
        <w:pStyle w:val="af1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68CB">
        <w:rPr>
          <w:rFonts w:ascii="Liberation Serif" w:hAnsi="Liberation Serif"/>
          <w:sz w:val="28"/>
          <w:szCs w:val="28"/>
        </w:rPr>
        <w:t>3. Опубликовать  настоящее 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16"/>
        <w:gridCol w:w="221"/>
        <w:gridCol w:w="221"/>
      </w:tblGrid>
      <w:tr w:rsidR="007E056E" w:rsidRPr="0064566C" w:rsidTr="006E2FDB">
        <w:tc>
          <w:tcPr>
            <w:tcW w:w="4424" w:type="dxa"/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4927"/>
              <w:gridCol w:w="5529"/>
            </w:tblGrid>
            <w:tr w:rsidR="00243D28" w:rsidRPr="00243D28" w:rsidTr="00D95499">
              <w:tc>
                <w:tcPr>
                  <w:tcW w:w="4927" w:type="dxa"/>
                </w:tcPr>
                <w:p w:rsidR="00243D28" w:rsidRPr="00243D28" w:rsidRDefault="00243D28" w:rsidP="00D95499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gramStart"/>
                  <w:r w:rsidRPr="00243D28">
                    <w:rPr>
                      <w:rFonts w:ascii="Liberation Serif" w:hAnsi="Liberation Serif"/>
                      <w:sz w:val="28"/>
                      <w:szCs w:val="28"/>
                    </w:rPr>
                    <w:t>Исполняющий</w:t>
                  </w:r>
                  <w:proofErr w:type="gramEnd"/>
                  <w:r w:rsidRPr="00243D28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обязанности</w:t>
                  </w:r>
                </w:p>
                <w:p w:rsidR="00243D28" w:rsidRPr="00243D28" w:rsidRDefault="00243D28" w:rsidP="00D95499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243D28">
                    <w:rPr>
                      <w:rFonts w:ascii="Liberation Serif" w:hAnsi="Liberation Serif"/>
                      <w:sz w:val="28"/>
                      <w:szCs w:val="28"/>
                    </w:rPr>
                    <w:t xml:space="preserve">главы Невьянского </w:t>
                  </w:r>
                </w:p>
                <w:p w:rsidR="00243D28" w:rsidRPr="00243D28" w:rsidRDefault="00243D28" w:rsidP="00D95499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243D28">
                    <w:rPr>
                      <w:rFonts w:ascii="Liberation Serif" w:hAnsi="Liberation Serif"/>
                      <w:sz w:val="28"/>
                      <w:szCs w:val="28"/>
                    </w:rPr>
                    <w:t xml:space="preserve">городского округа </w:t>
                  </w:r>
                </w:p>
                <w:p w:rsidR="00243D28" w:rsidRPr="00243D28" w:rsidRDefault="00243D28" w:rsidP="00243D28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243D28">
                    <w:rPr>
                      <w:rFonts w:ascii="Liberation Serif" w:hAnsi="Liberation Serif"/>
                      <w:sz w:val="28"/>
                      <w:szCs w:val="28"/>
                    </w:rPr>
                    <w:t xml:space="preserve">                                       С. Л. </w:t>
                  </w:r>
                  <w:proofErr w:type="spellStart"/>
                  <w:r w:rsidRPr="00243D28">
                    <w:rPr>
                      <w:rFonts w:ascii="Liberation Serif" w:hAnsi="Liberation Serif"/>
                      <w:sz w:val="28"/>
                      <w:szCs w:val="28"/>
                    </w:rPr>
                    <w:t>Делидов</w:t>
                  </w:r>
                  <w:proofErr w:type="spellEnd"/>
                  <w:r w:rsidRPr="00243D28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529" w:type="dxa"/>
                </w:tcPr>
                <w:p w:rsidR="00243D28" w:rsidRPr="00243D28" w:rsidRDefault="00243D28" w:rsidP="00D95499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243D28">
                    <w:rPr>
                      <w:rFonts w:ascii="Liberation Serif" w:hAnsi="Liberation Serif"/>
                      <w:sz w:val="28"/>
                      <w:szCs w:val="28"/>
                    </w:rPr>
                    <w:t>Председатель Думы Невьянского</w:t>
                  </w:r>
                </w:p>
                <w:p w:rsidR="00243D28" w:rsidRPr="00243D28" w:rsidRDefault="00243D28" w:rsidP="00D95499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243D28">
                    <w:rPr>
                      <w:rFonts w:ascii="Liberation Serif" w:hAnsi="Liberation Serif"/>
                      <w:sz w:val="28"/>
                      <w:szCs w:val="28"/>
                    </w:rPr>
                    <w:t xml:space="preserve">городского округа </w:t>
                  </w:r>
                </w:p>
                <w:p w:rsidR="00243D28" w:rsidRPr="00243D28" w:rsidRDefault="00243D28" w:rsidP="00D95499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243D28">
                    <w:rPr>
                      <w:rFonts w:ascii="Liberation Serif" w:hAnsi="Liberation Serif"/>
                      <w:sz w:val="28"/>
                      <w:szCs w:val="28"/>
                    </w:rPr>
                    <w:t xml:space="preserve">                                         </w:t>
                  </w:r>
                </w:p>
                <w:p w:rsidR="00243D28" w:rsidRPr="00243D28" w:rsidRDefault="00243D28" w:rsidP="00243D28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243D28">
                    <w:rPr>
                      <w:rFonts w:ascii="Liberation Serif" w:hAnsi="Liberation Serif"/>
                      <w:sz w:val="28"/>
                      <w:szCs w:val="28"/>
                    </w:rPr>
                    <w:t xml:space="preserve">                                    </w:t>
                  </w:r>
                  <w:proofErr w:type="spellStart"/>
                  <w:r w:rsidRPr="00243D28">
                    <w:rPr>
                      <w:rFonts w:ascii="Liberation Serif" w:hAnsi="Liberation Serif"/>
                      <w:sz w:val="28"/>
                      <w:szCs w:val="28"/>
                    </w:rPr>
                    <w:t>Л.Я.Замятина</w:t>
                  </w:r>
                  <w:proofErr w:type="spellEnd"/>
                </w:p>
              </w:tc>
            </w:tr>
          </w:tbl>
          <w:p w:rsidR="006E2FDB" w:rsidRPr="0064566C" w:rsidRDefault="006E2FDB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056E" w:rsidRPr="0064566C" w:rsidTr="006E2FDB">
        <w:tc>
          <w:tcPr>
            <w:tcW w:w="442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:rsidR="007E056E" w:rsidRPr="0064566C" w:rsidRDefault="007E056E" w:rsidP="006E2FDB">
            <w:pPr>
              <w:ind w:left="443"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1D7245" w:rsidRPr="007E056E" w:rsidRDefault="001D7245" w:rsidP="007E056E"/>
    <w:sectPr w:rsidR="001D7245" w:rsidRPr="007E056E" w:rsidSect="006D7001">
      <w:footerReference w:type="default" r:id="rId10"/>
      <w:headerReference w:type="first" r:id="rId11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92" w:rsidRDefault="00CE1592" w:rsidP="005C7D3B">
      <w:r>
        <w:separator/>
      </w:r>
    </w:p>
  </w:endnote>
  <w:endnote w:type="continuationSeparator" w:id="0">
    <w:p w:rsidR="00CE1592" w:rsidRDefault="00CE1592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92" w:rsidRDefault="00CE1592" w:rsidP="005C7D3B">
      <w:r>
        <w:separator/>
      </w:r>
    </w:p>
  </w:footnote>
  <w:footnote w:type="continuationSeparator" w:id="0">
    <w:p w:rsidR="00CE1592" w:rsidRDefault="00CE1592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01" w:rsidRDefault="00E36338" w:rsidP="006D7001">
    <w:pPr>
      <w:pStyle w:val="a6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386C9C"/>
    <w:multiLevelType w:val="hybridMultilevel"/>
    <w:tmpl w:val="BE3A60D0"/>
    <w:lvl w:ilvl="0" w:tplc="E0860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2">
    <w:nsid w:val="3094580C"/>
    <w:multiLevelType w:val="hybridMultilevel"/>
    <w:tmpl w:val="48F6934A"/>
    <w:lvl w:ilvl="0" w:tplc="1A0E078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5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4"/>
  </w:num>
  <w:num w:numId="22">
    <w:abstractNumId w:val="25"/>
  </w:num>
  <w:num w:numId="23">
    <w:abstractNumId w:val="26"/>
  </w:num>
  <w:num w:numId="24">
    <w:abstractNumId w:val="23"/>
  </w:num>
  <w:num w:numId="25">
    <w:abstractNumId w:val="21"/>
  </w:num>
  <w:num w:numId="26">
    <w:abstractNumId w:val="28"/>
  </w:num>
  <w:num w:numId="27">
    <w:abstractNumId w:val="19"/>
  </w:num>
  <w:num w:numId="28">
    <w:abstractNumId w:val="29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E1E9A"/>
    <w:rsid w:val="000E544F"/>
    <w:rsid w:val="000E58A8"/>
    <w:rsid w:val="000F19A7"/>
    <w:rsid w:val="000F1ED3"/>
    <w:rsid w:val="000F2300"/>
    <w:rsid w:val="000F5D6E"/>
    <w:rsid w:val="000F6641"/>
    <w:rsid w:val="000F7923"/>
    <w:rsid w:val="001076AC"/>
    <w:rsid w:val="00113E7A"/>
    <w:rsid w:val="00125459"/>
    <w:rsid w:val="00135941"/>
    <w:rsid w:val="001443DC"/>
    <w:rsid w:val="00145B63"/>
    <w:rsid w:val="00151B17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43D28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0B38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2FDB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2F42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22D4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BF5A0F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B09C5"/>
    <w:rsid w:val="00CB656F"/>
    <w:rsid w:val="00CC4529"/>
    <w:rsid w:val="00CE1592"/>
    <w:rsid w:val="00CF0623"/>
    <w:rsid w:val="00CF6E1B"/>
    <w:rsid w:val="00D078E7"/>
    <w:rsid w:val="00D10A04"/>
    <w:rsid w:val="00D2090D"/>
    <w:rsid w:val="00D27438"/>
    <w:rsid w:val="00D32DA8"/>
    <w:rsid w:val="00D40827"/>
    <w:rsid w:val="00D41FDC"/>
    <w:rsid w:val="00D53585"/>
    <w:rsid w:val="00D67FF4"/>
    <w:rsid w:val="00D7608F"/>
    <w:rsid w:val="00D81A0C"/>
    <w:rsid w:val="00D87E96"/>
    <w:rsid w:val="00D968CB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D968CB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ntStyle16">
    <w:name w:val="Font Style16"/>
    <w:uiPriority w:val="99"/>
    <w:rsid w:val="00D968CB"/>
    <w:rPr>
      <w:rFonts w:ascii="Times New Roman" w:hAnsi="Times New Roman" w:cs="Times New Roman"/>
      <w:spacing w:val="2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D968CB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ntStyle16">
    <w:name w:val="Font Style16"/>
    <w:uiPriority w:val="99"/>
    <w:rsid w:val="00D968CB"/>
    <w:rPr>
      <w:rFonts w:ascii="Times New Roman" w:hAnsi="Times New Roman" w:cs="Times New Roman"/>
      <w:spacing w:val="2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B47637BE8D009C76F2A14C4A97634F2AE9939E3A8DF73FEC000602493696A35305611FB97ACB1131342676u6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999D7-855F-44EB-8222-26073260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Кичигина Наталья</dc:creator>
  <cp:lastModifiedBy>Nadegda A. Alexandrova</cp:lastModifiedBy>
  <cp:revision>6</cp:revision>
  <cp:lastPrinted>2022-10-06T08:39:00Z</cp:lastPrinted>
  <dcterms:created xsi:type="dcterms:W3CDTF">2022-10-06T08:51:00Z</dcterms:created>
  <dcterms:modified xsi:type="dcterms:W3CDTF">2022-10-27T03:59:00Z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