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2729"/>
        <w:gridCol w:w="1364"/>
        <w:gridCol w:w="1365"/>
        <w:gridCol w:w="1365"/>
        <w:gridCol w:w="2816"/>
      </w:tblGrid>
      <w:tr w:rsidR="00E83FBF" w:rsidTr="00FA0F5D">
        <w:trPr>
          <w:gridBefore w:val="1"/>
          <w:wBefore w:w="108" w:type="dxa"/>
          <w:trHeight w:val="267"/>
        </w:trPr>
        <w:tc>
          <w:tcPr>
            <w:tcW w:w="2729" w:type="dxa"/>
            <w:tcBorders>
              <w:bottom w:val="single" w:sz="4" w:space="0" w:color="auto"/>
            </w:tcBorders>
            <w:hideMark/>
          </w:tcPr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ДатаРегистрации"/>
                  <w:enabled/>
                  <w:calcOnExit w:val="0"/>
                  <w:textInput>
                    <w:default w:val="ДатРег"/>
                  </w:textInput>
                </w:ffData>
              </w:fldChar>
            </w:r>
            <w:bookmarkStart w:id="0" w:name="ДатаРегистрации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16.10.2023</w:t>
            </w:r>
            <w:r>
              <w:rPr>
                <w:lang w:eastAsia="en-US"/>
              </w:rPr>
              <w:fldChar w:fldCharType="end"/>
            </w:r>
            <w:bookmarkEnd w:id="0"/>
          </w:p>
        </w:tc>
        <w:tc>
          <w:tcPr>
            <w:tcW w:w="1364" w:type="dxa"/>
          </w:tcPr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</w:tcPr>
          <w:p w:rsidR="00E83FBF" w:rsidRDefault="00E83FBF">
            <w:pPr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  <w:hideMark/>
          </w:tcPr>
          <w:p w:rsidR="00E83FBF" w:rsidRDefault="00E83FBF" w:rsidP="009B7FE3">
            <w:pPr>
              <w:ind w:right="-84"/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816" w:type="dxa"/>
            <w:tcBorders>
              <w:bottom w:val="single" w:sz="4" w:space="0" w:color="auto"/>
            </w:tcBorders>
            <w:hideMark/>
          </w:tcPr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РегистрационныйНомер"/>
                  <w:enabled/>
                  <w:calcOnExit w:val="0"/>
                  <w:textInput>
                    <w:default w:val="РегНомер"/>
                  </w:textInput>
                </w:ffData>
              </w:fldChar>
            </w:r>
            <w:bookmarkStart w:id="1" w:name="РегистрационныйНомер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2040-п</w:t>
            </w:r>
            <w:r>
              <w:rPr>
                <w:lang w:eastAsia="en-US"/>
              </w:rPr>
              <w:fldChar w:fldCharType="end"/>
            </w:r>
            <w:bookmarkEnd w:id="1"/>
          </w:p>
        </w:tc>
      </w:tr>
      <w:tr w:rsidR="00355D28" w:rsidTr="00FA0F5D">
        <w:tc>
          <w:tcPr>
            <w:tcW w:w="9747" w:type="dxa"/>
            <w:gridSpan w:val="6"/>
          </w:tcPr>
          <w:p w:rsidR="00355D28" w:rsidRPr="00355D28" w:rsidRDefault="00355D28" w:rsidP="00355D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</w:tr>
    </w:tbl>
    <w:p w:rsidR="00951108" w:rsidRPr="006072DD" w:rsidRDefault="00951108" w:rsidP="006072DD">
      <w:pPr>
        <w:ind w:firstLine="709"/>
        <w:jc w:val="center"/>
        <w:rPr>
          <w:rFonts w:ascii="Liberation Serif" w:hAnsi="Liberation Serif"/>
        </w:rPr>
      </w:pPr>
    </w:p>
    <w:p w:rsidR="00844F07" w:rsidRPr="00631D87" w:rsidRDefault="00844F07" w:rsidP="00844F07">
      <w:pPr>
        <w:jc w:val="center"/>
        <w:rPr>
          <w:rFonts w:ascii="Liberation Serif" w:hAnsi="Liberation Serif"/>
          <w:b/>
        </w:rPr>
      </w:pPr>
      <w:r w:rsidRPr="00631D87">
        <w:rPr>
          <w:rFonts w:ascii="Liberation Serif" w:hAnsi="Liberation Serif"/>
          <w:b/>
        </w:rPr>
        <w:t>О внесении изменений в муниципальную программу «Социальная поддержка и социальное обслуживание населения Невья</w:t>
      </w:r>
      <w:r>
        <w:rPr>
          <w:rFonts w:ascii="Liberation Serif" w:hAnsi="Liberation Serif"/>
          <w:b/>
        </w:rPr>
        <w:t>нского городского округа до 2027</w:t>
      </w:r>
      <w:r w:rsidRPr="00631D87">
        <w:rPr>
          <w:rFonts w:ascii="Liberation Serif" w:hAnsi="Liberation Serif"/>
          <w:b/>
        </w:rPr>
        <w:t xml:space="preserve"> года», утвержденную постановлением администрации Невьянского городского округа от 20.10.2014 № 2548-п</w:t>
      </w:r>
    </w:p>
    <w:p w:rsidR="00331BD7" w:rsidRPr="00331BD7" w:rsidRDefault="00331BD7" w:rsidP="00844F07">
      <w:pPr>
        <w:rPr>
          <w:rFonts w:ascii="Liberation Serif" w:hAnsi="Liberation Serif"/>
        </w:rPr>
      </w:pPr>
    </w:p>
    <w:p w:rsidR="00844F07" w:rsidRDefault="00844F07" w:rsidP="00844F07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6"/>
          <w:szCs w:val="26"/>
        </w:rPr>
      </w:pPr>
      <w:r w:rsidRPr="00631D87">
        <w:rPr>
          <w:rFonts w:ascii="Liberation Serif" w:hAnsi="Liberation Serif"/>
          <w:sz w:val="26"/>
          <w:szCs w:val="26"/>
        </w:rPr>
        <w:t>В соответствии  со статьей 43 Федерального</w:t>
      </w:r>
      <w:bookmarkStart w:id="2" w:name="_GoBack"/>
      <w:bookmarkEnd w:id="2"/>
      <w:r w:rsidRPr="00631D87">
        <w:rPr>
          <w:rFonts w:ascii="Liberation Serif" w:hAnsi="Liberation Serif"/>
          <w:sz w:val="26"/>
          <w:szCs w:val="26"/>
        </w:rPr>
        <w:t xml:space="preserve"> закона</w:t>
      </w:r>
      <w:r w:rsidRPr="00844F07">
        <w:rPr>
          <w:rFonts w:ascii="Liberation Serif" w:hAnsi="Liberation Serif"/>
          <w:sz w:val="26"/>
          <w:szCs w:val="26"/>
        </w:rPr>
        <w:t xml:space="preserve"> </w:t>
      </w:r>
      <w:r w:rsidRPr="00631D87">
        <w:rPr>
          <w:rFonts w:ascii="Liberation Serif" w:hAnsi="Liberation Serif"/>
          <w:sz w:val="26"/>
          <w:szCs w:val="26"/>
        </w:rPr>
        <w:t>от 06 октября 2003 года</w:t>
      </w:r>
      <w:r>
        <w:rPr>
          <w:rFonts w:ascii="Liberation Serif" w:hAnsi="Liberation Serif"/>
          <w:sz w:val="26"/>
          <w:szCs w:val="26"/>
        </w:rPr>
        <w:t xml:space="preserve">       </w:t>
      </w:r>
      <w:r w:rsidRPr="00631D87">
        <w:rPr>
          <w:rFonts w:ascii="Liberation Serif" w:hAnsi="Liberation Serif"/>
          <w:sz w:val="26"/>
          <w:szCs w:val="26"/>
        </w:rPr>
        <w:t>№ 131-ФЗ «Об общих принципах организации местного самоуправления в Российской Федерации», статьей 179 Бюджетного кодекса Российской Федерации,</w:t>
      </w:r>
      <w:r>
        <w:rPr>
          <w:rFonts w:ascii="Liberation Serif" w:hAnsi="Liberation Serif"/>
          <w:sz w:val="26"/>
          <w:szCs w:val="26"/>
        </w:rPr>
        <w:t xml:space="preserve">                 </w:t>
      </w:r>
      <w:r w:rsidRPr="00631D87">
        <w:rPr>
          <w:rFonts w:ascii="Liberation Serif" w:hAnsi="Liberation Serif"/>
          <w:sz w:val="26"/>
          <w:szCs w:val="26"/>
        </w:rPr>
        <w:t xml:space="preserve"> главой 3 Порядка формирования и реализации муниципальных программ Невьянского городского округа, утвержденного постановлением администрации Невьянского городского округа от 23.10.2013</w:t>
      </w:r>
      <w:r>
        <w:rPr>
          <w:rFonts w:ascii="Liberation Serif" w:hAnsi="Liberation Serif"/>
          <w:sz w:val="26"/>
          <w:szCs w:val="26"/>
        </w:rPr>
        <w:t xml:space="preserve"> </w:t>
      </w:r>
      <w:r w:rsidRPr="00631D87">
        <w:rPr>
          <w:rFonts w:ascii="Liberation Serif" w:hAnsi="Liberation Serif"/>
          <w:sz w:val="26"/>
          <w:szCs w:val="26"/>
        </w:rPr>
        <w:t>№ 3129-п «Об утверждении порядка формирования и реализации муниципальных программ Невьянского городского округа», руководствуясь статьями 31, 46 Устава Невьянского городского округа</w:t>
      </w:r>
    </w:p>
    <w:p w:rsidR="00844F07" w:rsidRDefault="00844F07" w:rsidP="00844F07">
      <w:pPr>
        <w:autoSpaceDE w:val="0"/>
        <w:autoSpaceDN w:val="0"/>
        <w:adjustRightInd w:val="0"/>
        <w:jc w:val="both"/>
        <w:rPr>
          <w:rFonts w:ascii="Liberation Serif" w:hAnsi="Liberation Serif"/>
          <w:b/>
        </w:rPr>
      </w:pPr>
    </w:p>
    <w:p w:rsidR="00844F07" w:rsidRPr="00631D87" w:rsidRDefault="00844F07" w:rsidP="00844F07">
      <w:pPr>
        <w:autoSpaceDE w:val="0"/>
        <w:autoSpaceDN w:val="0"/>
        <w:adjustRightInd w:val="0"/>
        <w:jc w:val="both"/>
        <w:rPr>
          <w:rFonts w:ascii="Liberation Serif" w:hAnsi="Liberation Serif"/>
          <w:b/>
        </w:rPr>
      </w:pPr>
      <w:r w:rsidRPr="00631D87">
        <w:rPr>
          <w:rFonts w:ascii="Liberation Serif" w:hAnsi="Liberation Serif"/>
          <w:b/>
        </w:rPr>
        <w:t>ПОСТАНОВЛЯЕТ:</w:t>
      </w:r>
    </w:p>
    <w:p w:rsidR="00844F07" w:rsidRPr="00631D87" w:rsidRDefault="00844F07" w:rsidP="00844F07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6"/>
          <w:szCs w:val="26"/>
        </w:rPr>
      </w:pPr>
    </w:p>
    <w:p w:rsidR="00844F07" w:rsidRPr="00631D87" w:rsidRDefault="00844F07" w:rsidP="00844F07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631D87">
        <w:rPr>
          <w:rFonts w:ascii="Liberation Serif" w:hAnsi="Liberation Serif"/>
          <w:sz w:val="26"/>
          <w:szCs w:val="26"/>
        </w:rPr>
        <w:t xml:space="preserve">1. Внести следующие изменения в муниципальную программу «Социальная поддержка и социальное обслуживание населения Невьянского городского </w:t>
      </w:r>
      <w:r>
        <w:rPr>
          <w:rFonts w:ascii="Liberation Serif" w:hAnsi="Liberation Serif"/>
          <w:sz w:val="26"/>
          <w:szCs w:val="26"/>
        </w:rPr>
        <w:t>округа до 2027</w:t>
      </w:r>
      <w:r w:rsidRPr="00631D87">
        <w:rPr>
          <w:rFonts w:ascii="Liberation Serif" w:hAnsi="Liberation Serif"/>
          <w:sz w:val="26"/>
          <w:szCs w:val="26"/>
        </w:rPr>
        <w:t xml:space="preserve"> года», утвержденную постановлением администрации Невьянского городского округа от 20.10.2014 № 2548-п «Об утверждении муниципальной программы «Социальная поддержка и социальное обслуживание населения Невьянского городского округа до </w:t>
      </w:r>
      <w:r>
        <w:rPr>
          <w:rFonts w:ascii="Liberation Serif" w:hAnsi="Liberation Serif"/>
          <w:sz w:val="26"/>
          <w:szCs w:val="26"/>
        </w:rPr>
        <w:t>2027</w:t>
      </w:r>
      <w:r w:rsidRPr="00631D87">
        <w:rPr>
          <w:rFonts w:ascii="Liberation Serif" w:hAnsi="Liberation Serif"/>
          <w:sz w:val="26"/>
          <w:szCs w:val="26"/>
        </w:rPr>
        <w:t xml:space="preserve"> года» (д</w:t>
      </w:r>
      <w:r>
        <w:rPr>
          <w:rFonts w:ascii="Liberation Serif" w:hAnsi="Liberation Serif"/>
          <w:sz w:val="26"/>
          <w:szCs w:val="26"/>
        </w:rPr>
        <w:t>алее-муниципальная программа),                  изложив п</w:t>
      </w:r>
      <w:r w:rsidRPr="00631D87">
        <w:rPr>
          <w:rFonts w:ascii="Liberation Serif" w:hAnsi="Liberation Serif"/>
          <w:sz w:val="26"/>
          <w:szCs w:val="26"/>
        </w:rPr>
        <w:t>риложени</w:t>
      </w:r>
      <w:r>
        <w:rPr>
          <w:rFonts w:ascii="Liberation Serif" w:hAnsi="Liberation Serif"/>
          <w:sz w:val="26"/>
          <w:szCs w:val="26"/>
        </w:rPr>
        <w:t>я</w:t>
      </w:r>
      <w:r w:rsidRPr="00631D87">
        <w:rPr>
          <w:rFonts w:ascii="Liberation Serif" w:hAnsi="Liberation Serif"/>
          <w:sz w:val="26"/>
          <w:szCs w:val="26"/>
        </w:rPr>
        <w:t xml:space="preserve"> № 1</w:t>
      </w:r>
      <w:r>
        <w:rPr>
          <w:rFonts w:ascii="Liberation Serif" w:hAnsi="Liberation Serif"/>
          <w:sz w:val="26"/>
          <w:szCs w:val="26"/>
        </w:rPr>
        <w:t xml:space="preserve">, 3 </w:t>
      </w:r>
      <w:r w:rsidRPr="00631D87">
        <w:rPr>
          <w:rFonts w:ascii="Liberation Serif" w:hAnsi="Liberation Serif"/>
          <w:sz w:val="26"/>
          <w:szCs w:val="26"/>
        </w:rPr>
        <w:t xml:space="preserve">к муниципальной программе в новой редакции </w:t>
      </w:r>
      <w:r>
        <w:rPr>
          <w:rFonts w:ascii="Liberation Serif" w:hAnsi="Liberation Serif"/>
          <w:sz w:val="26"/>
          <w:szCs w:val="26"/>
        </w:rPr>
        <w:t xml:space="preserve">            </w:t>
      </w:r>
      <w:r w:rsidRPr="00631D87">
        <w:rPr>
          <w:rFonts w:ascii="Liberation Serif" w:hAnsi="Liberation Serif"/>
          <w:sz w:val="26"/>
          <w:szCs w:val="26"/>
        </w:rPr>
        <w:t>(</w:t>
      </w:r>
      <w:r>
        <w:rPr>
          <w:rFonts w:ascii="Liberation Serif" w:hAnsi="Liberation Serif"/>
          <w:sz w:val="26"/>
          <w:szCs w:val="26"/>
        </w:rPr>
        <w:t xml:space="preserve">приложения </w:t>
      </w:r>
      <w:r w:rsidRPr="00631D87">
        <w:rPr>
          <w:rFonts w:ascii="Liberation Serif" w:hAnsi="Liberation Serif"/>
          <w:sz w:val="26"/>
          <w:szCs w:val="26"/>
        </w:rPr>
        <w:t>№ 1</w:t>
      </w:r>
      <w:r>
        <w:rPr>
          <w:rFonts w:ascii="Liberation Serif" w:hAnsi="Liberation Serif"/>
          <w:sz w:val="26"/>
          <w:szCs w:val="26"/>
        </w:rPr>
        <w:t>, 2).</w:t>
      </w:r>
    </w:p>
    <w:p w:rsidR="00844F07" w:rsidRPr="00844F07" w:rsidRDefault="00844F07" w:rsidP="00844F07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2</w:t>
      </w:r>
      <w:r w:rsidRPr="00631D87">
        <w:rPr>
          <w:rFonts w:ascii="Liberation Serif" w:hAnsi="Liberation Serif"/>
          <w:sz w:val="26"/>
          <w:szCs w:val="26"/>
        </w:rPr>
        <w:t>. Опубликовать настоящее постановление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p w:rsidR="007525FC" w:rsidRDefault="007525FC" w:rsidP="006863EB">
      <w:pPr>
        <w:rPr>
          <w:rFonts w:ascii="Liberation Serif" w:hAnsi="Liberation Serif"/>
        </w:rPr>
      </w:pPr>
    </w:p>
    <w:p w:rsidR="007525FC" w:rsidRPr="00D611D8" w:rsidRDefault="007525FC" w:rsidP="008F1CDE">
      <w:pPr>
        <w:ind w:firstLine="709"/>
        <w:rPr>
          <w:rFonts w:ascii="Liberation Serif" w:hAnsi="Liberation Serif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2"/>
        <w:gridCol w:w="6406"/>
      </w:tblGrid>
      <w:tr w:rsidR="00571F73" w:rsidRPr="006072DD" w:rsidTr="00571F73">
        <w:tc>
          <w:tcPr>
            <w:tcW w:w="3284" w:type="dxa"/>
          </w:tcPr>
          <w:p w:rsidR="00571F73" w:rsidRPr="00BD48BD" w:rsidRDefault="00571F73" w:rsidP="00414D7A">
            <w:pPr>
              <w:rPr>
                <w:rFonts w:ascii="Liberation Serif" w:hAnsi="Liberation Serif"/>
              </w:rPr>
            </w:pPr>
            <w:r w:rsidRPr="00BD48BD">
              <w:rPr>
                <w:rFonts w:ascii="Liberation Serif" w:hAnsi="Liberation Serif"/>
              </w:rPr>
              <w:t>Глава Невьянского</w:t>
            </w:r>
          </w:p>
          <w:p w:rsidR="00571F73" w:rsidRPr="00BD48BD" w:rsidRDefault="00571F73" w:rsidP="00414D7A">
            <w:pPr>
              <w:rPr>
                <w:rFonts w:ascii="Liberation Serif" w:hAnsi="Liberation Serif"/>
              </w:rPr>
            </w:pPr>
            <w:r w:rsidRPr="00BD48BD">
              <w:rPr>
                <w:rFonts w:ascii="Liberation Serif" w:hAnsi="Liberation Serif"/>
              </w:rPr>
              <w:t xml:space="preserve">городского округа </w:t>
            </w:r>
          </w:p>
        </w:tc>
        <w:tc>
          <w:tcPr>
            <w:tcW w:w="6570" w:type="dxa"/>
          </w:tcPr>
          <w:p w:rsidR="00571F73" w:rsidRDefault="00571F73" w:rsidP="006072DD">
            <w:pPr>
              <w:jc w:val="right"/>
              <w:rPr>
                <w:rFonts w:ascii="Liberation Serif" w:hAnsi="Liberation Serif"/>
              </w:rPr>
            </w:pPr>
          </w:p>
          <w:p w:rsidR="00571F73" w:rsidRPr="00BD48BD" w:rsidRDefault="00571F73" w:rsidP="006072DD">
            <w:pPr>
              <w:jc w:val="right"/>
              <w:rPr>
                <w:rFonts w:ascii="Liberation Serif" w:hAnsi="Liberation Serif"/>
              </w:rPr>
            </w:pPr>
            <w:r w:rsidRPr="00BD48BD">
              <w:rPr>
                <w:rFonts w:ascii="Liberation Serif" w:hAnsi="Liberation Serif"/>
              </w:rPr>
              <w:t>А.А. Берчук</w:t>
            </w:r>
          </w:p>
        </w:tc>
      </w:tr>
      <w:tr w:rsidR="00CD628F" w:rsidRPr="006072DD" w:rsidTr="00571F73">
        <w:tc>
          <w:tcPr>
            <w:tcW w:w="3284" w:type="dxa"/>
          </w:tcPr>
          <w:p w:rsidR="00CD628F" w:rsidRPr="00BD48BD" w:rsidRDefault="00CD628F" w:rsidP="00414D7A">
            <w:pPr>
              <w:rPr>
                <w:rFonts w:ascii="Liberation Serif" w:hAnsi="Liberation Serif"/>
              </w:rPr>
            </w:pPr>
          </w:p>
        </w:tc>
        <w:tc>
          <w:tcPr>
            <w:tcW w:w="6570" w:type="dxa"/>
          </w:tcPr>
          <w:p w:rsidR="00CD628F" w:rsidRPr="00CD628F" w:rsidRDefault="00CD628F" w:rsidP="00CD628F">
            <w:pPr>
              <w:rPr>
                <w:rFonts w:ascii="Liberation Serif" w:hAnsi="Liberation Serif"/>
                <w:color w:val="D9D9D9" w:themeColor="background1" w:themeShade="D9"/>
              </w:rPr>
            </w:pPr>
            <w:r w:rsidRPr="00CD628F">
              <w:rPr>
                <w:rFonts w:ascii="Liberation Serif" w:hAnsi="Liberation Serif"/>
                <w:color w:val="D9D9D9" w:themeColor="background1" w:themeShade="D9"/>
              </w:rPr>
              <w:t>ВставитьЭП</w:t>
            </w:r>
          </w:p>
        </w:tc>
      </w:tr>
    </w:tbl>
    <w:p w:rsidR="0042467D" w:rsidRPr="009E0D6B" w:rsidRDefault="0042467D" w:rsidP="0042467D">
      <w:pPr>
        <w:spacing w:after="200" w:line="276" w:lineRule="auto"/>
        <w:jc w:val="right"/>
        <w:rPr>
          <w:color w:val="D9D9D9" w:themeColor="background1" w:themeShade="D9"/>
        </w:rPr>
      </w:pPr>
    </w:p>
    <w:p w:rsidR="00610F70" w:rsidRDefault="00610F70" w:rsidP="0042467D">
      <w:pPr>
        <w:spacing w:after="200" w:line="276" w:lineRule="auto"/>
        <w:jc w:val="right"/>
        <w:rPr>
          <w:color w:val="FFFFFF" w:themeColor="background1"/>
        </w:rPr>
      </w:pPr>
    </w:p>
    <w:p w:rsidR="00610F70" w:rsidRDefault="00610F70" w:rsidP="0042467D">
      <w:pPr>
        <w:spacing w:after="200" w:line="276" w:lineRule="auto"/>
        <w:jc w:val="right"/>
        <w:rPr>
          <w:color w:val="FFFFFF" w:themeColor="background1"/>
        </w:rPr>
      </w:pPr>
    </w:p>
    <w:p w:rsidR="00610F70" w:rsidRDefault="00610F70" w:rsidP="0042467D">
      <w:pPr>
        <w:spacing w:after="200" w:line="276" w:lineRule="auto"/>
        <w:jc w:val="right"/>
        <w:rPr>
          <w:color w:val="FFFFFF" w:themeColor="background1"/>
        </w:rPr>
      </w:pPr>
    </w:p>
    <w:sectPr w:rsidR="00610F70" w:rsidSect="00355D28">
      <w:headerReference w:type="default" r:id="rId6"/>
      <w:headerReference w:type="first" r:id="rId7"/>
      <w:pgSz w:w="11906" w:h="16838"/>
      <w:pgMar w:top="1134" w:right="567" w:bottom="1134" w:left="1701" w:header="283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3E7C" w:rsidRDefault="004F3E7C" w:rsidP="00485EDB">
      <w:r>
        <w:separator/>
      </w:r>
    </w:p>
  </w:endnote>
  <w:endnote w:type="continuationSeparator" w:id="0">
    <w:p w:rsidR="004F3E7C" w:rsidRDefault="004F3E7C" w:rsidP="00485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3E7C" w:rsidRDefault="004F3E7C" w:rsidP="00485EDB">
      <w:r>
        <w:separator/>
      </w:r>
    </w:p>
  </w:footnote>
  <w:footnote w:type="continuationSeparator" w:id="0">
    <w:p w:rsidR="004F3E7C" w:rsidRDefault="004F3E7C" w:rsidP="00485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:rsidR="00DE2B81" w:rsidRPr="00DE2B81" w:rsidRDefault="005869E2" w:rsidP="00DE2B81">
    <w:pPr>
      <w:pStyle w:val="a5"/>
      <w:jc w:val="center"/>
      <w:rPr>
        <w:rFonts w:ascii="Liberation Serif" w:hAnsi="Liberation Serif"/>
        <w:sz w:val="20"/>
        <w:szCs w:val="20"/>
      </w:rPr>
    </w:pPr>
    <w:sdt>
      <w:sdtPr>
        <w:rPr>
          <w:rFonts w:ascii="Liberation Serif" w:hAnsi="Liberation Serif"/>
          <w:sz w:val="20"/>
          <w:szCs w:val="20"/>
        </w:rPr>
        <w:id w:val="-1960404346"/>
        <w:docPartObj>
          <w:docPartGallery w:val="Page Numbers (Top of Page)"/>
          <w:docPartUnique/>
        </w:docPartObj>
      </w:sdtPr>
      <w:sdtEndPr/>
      <w:sdtContent>
        <w:r w:rsidR="00DE2B81" w:rsidRPr="00DE2B81">
          <w:rPr>
            <w:rFonts w:ascii="Liberation Serif" w:hAnsi="Liberation Serif"/>
            <w:sz w:val="20"/>
            <w:szCs w:val="20"/>
          </w:rPr>
          <w:fldChar w:fldCharType="begin"/>
        </w:r>
        <w:r w:rsidR="00DE2B81" w:rsidRPr="00DE2B81">
          <w:rPr>
            <w:rFonts w:ascii="Liberation Serif" w:hAnsi="Liberation Serif"/>
            <w:sz w:val="20"/>
            <w:szCs w:val="20"/>
          </w:rPr>
          <w:instrText>PAGE   \* MERGEFORMAT</w:instrTex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separate"/>
        </w:r>
        <w:r w:rsidR="006863EB">
          <w:rPr>
            <w:rFonts w:ascii="Liberation Serif" w:hAnsi="Liberation Serif"/>
            <w:noProof/>
            <w:sz w:val="20"/>
            <w:szCs w:val="20"/>
          </w:rPr>
          <w:t>2</w: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EDB" w:rsidRDefault="00355D28" w:rsidP="00355D28">
    <w:pPr>
      <w:pStyle w:val="a5"/>
      <w:jc w:val="center"/>
    </w:pPr>
    <w:r>
      <w:rPr>
        <w:rFonts w:ascii="Liberation Serif" w:hAnsi="Liberation Serif"/>
        <w:b/>
        <w:noProof/>
        <w:sz w:val="36"/>
        <w:szCs w:val="36"/>
      </w:rPr>
      <w:drawing>
        <wp:inline distT="0" distB="0" distL="0" distR="0" wp14:anchorId="6042FF90" wp14:editId="05532FBA">
          <wp:extent cx="589186" cy="720000"/>
          <wp:effectExtent l="0" t="0" r="1905" b="4445"/>
          <wp:docPr id="3" name="Рисунок 3" descr="Описание: гер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Описание: герб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186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652F" w:rsidRPr="00D611D8" w:rsidRDefault="00361C93" w:rsidP="0062652F">
    <w:pPr>
      <w:rPr>
        <w:rFonts w:ascii="Liberation Serif" w:hAnsi="Liberation Serif"/>
        <w:b/>
        <w:sz w:val="32"/>
        <w:szCs w:val="32"/>
      </w:rPr>
    </w:pPr>
    <w:r>
      <w:rPr>
        <w:rFonts w:ascii="Liberation Serif" w:hAnsi="Liberation Serif"/>
        <w:b/>
        <w:sz w:val="32"/>
        <w:szCs w:val="32"/>
      </w:rPr>
      <w:t xml:space="preserve">АДМИНИСТРАЦИЯ НЕВЬЯНСКОГО </w:t>
    </w:r>
    <w:r w:rsidR="0062652F" w:rsidRPr="00D611D8">
      <w:rPr>
        <w:rFonts w:ascii="Liberation Serif" w:hAnsi="Liberation Serif"/>
        <w:b/>
        <w:sz w:val="32"/>
        <w:szCs w:val="32"/>
      </w:rPr>
      <w:t>ГОРОДСКОГО ОКРУГА</w:t>
    </w:r>
  </w:p>
  <w:p w:rsidR="0062652F" w:rsidRPr="00D611D8" w:rsidRDefault="0062652F" w:rsidP="0062652F">
    <w:pPr>
      <w:jc w:val="center"/>
      <w:rPr>
        <w:rFonts w:ascii="Liberation Serif" w:hAnsi="Liberation Serif"/>
        <w:b/>
        <w:sz w:val="36"/>
        <w:szCs w:val="36"/>
      </w:rPr>
    </w:pPr>
    <w:r w:rsidRPr="00D611D8">
      <w:rPr>
        <w:rFonts w:ascii="Liberation Serif" w:hAnsi="Liberation Serif"/>
        <w:b/>
        <w:sz w:val="36"/>
        <w:szCs w:val="36"/>
      </w:rPr>
      <w:t>ПОСТАНОВЛЕНИЕ</w:t>
    </w:r>
  </w:p>
  <w:p w:rsidR="0062652F" w:rsidRDefault="0062652F" w:rsidP="0062652F">
    <w:r>
      <w:rPr>
        <w:rFonts w:ascii="Liberation Serif" w:hAnsi="Liberation Serif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29B93D" wp14:editId="65B426DC">
              <wp:simplePos x="0" y="0"/>
              <wp:positionH relativeFrom="column">
                <wp:posOffset>0</wp:posOffset>
              </wp:positionH>
              <wp:positionV relativeFrom="paragraph">
                <wp:posOffset>45085</wp:posOffset>
              </wp:positionV>
              <wp:extent cx="6149340" cy="0"/>
              <wp:effectExtent l="32385" t="33655" r="28575" b="33020"/>
              <wp:wrapNone/>
              <wp:docPr id="2" name="Прямая соединительная линия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934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EC1960B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55pt" to="484.2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" strokeweight="4.5pt">
              <v:stroke linestyle="thickTh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102"/>
    <w:rsid w:val="000053C9"/>
    <w:rsid w:val="000906B4"/>
    <w:rsid w:val="000962E1"/>
    <w:rsid w:val="000A2102"/>
    <w:rsid w:val="001A4FDE"/>
    <w:rsid w:val="001F6886"/>
    <w:rsid w:val="002F5F92"/>
    <w:rsid w:val="0031472A"/>
    <w:rsid w:val="00331BD7"/>
    <w:rsid w:val="00355D28"/>
    <w:rsid w:val="00361C93"/>
    <w:rsid w:val="0037356B"/>
    <w:rsid w:val="003B7590"/>
    <w:rsid w:val="00414D7A"/>
    <w:rsid w:val="0042467D"/>
    <w:rsid w:val="00426BF7"/>
    <w:rsid w:val="00485EDB"/>
    <w:rsid w:val="004D685F"/>
    <w:rsid w:val="004E2F83"/>
    <w:rsid w:val="004E4860"/>
    <w:rsid w:val="004F1D28"/>
    <w:rsid w:val="004F3E7C"/>
    <w:rsid w:val="004F421D"/>
    <w:rsid w:val="00556C14"/>
    <w:rsid w:val="00571F73"/>
    <w:rsid w:val="005869E2"/>
    <w:rsid w:val="006072DD"/>
    <w:rsid w:val="00610F70"/>
    <w:rsid w:val="0062553F"/>
    <w:rsid w:val="0062652F"/>
    <w:rsid w:val="0065717B"/>
    <w:rsid w:val="006863EB"/>
    <w:rsid w:val="006A1713"/>
    <w:rsid w:val="006E2FC9"/>
    <w:rsid w:val="00706F32"/>
    <w:rsid w:val="007525FC"/>
    <w:rsid w:val="007A24A2"/>
    <w:rsid w:val="007B20D4"/>
    <w:rsid w:val="007F26BA"/>
    <w:rsid w:val="00826B43"/>
    <w:rsid w:val="00830396"/>
    <w:rsid w:val="0083796C"/>
    <w:rsid w:val="00844F07"/>
    <w:rsid w:val="0088139A"/>
    <w:rsid w:val="008F1CDE"/>
    <w:rsid w:val="00927EA6"/>
    <w:rsid w:val="00951108"/>
    <w:rsid w:val="00980BD1"/>
    <w:rsid w:val="0098531F"/>
    <w:rsid w:val="009A026B"/>
    <w:rsid w:val="009A14B0"/>
    <w:rsid w:val="009B7FE3"/>
    <w:rsid w:val="009E0D6B"/>
    <w:rsid w:val="009E3D21"/>
    <w:rsid w:val="00A00299"/>
    <w:rsid w:val="00A766E1"/>
    <w:rsid w:val="00AC1735"/>
    <w:rsid w:val="00AC2102"/>
    <w:rsid w:val="00B50F48"/>
    <w:rsid w:val="00BB0186"/>
    <w:rsid w:val="00C61E34"/>
    <w:rsid w:val="00C64063"/>
    <w:rsid w:val="00C70654"/>
    <w:rsid w:val="00C87E9A"/>
    <w:rsid w:val="00CD628F"/>
    <w:rsid w:val="00D91935"/>
    <w:rsid w:val="00DA3509"/>
    <w:rsid w:val="00DD6C9E"/>
    <w:rsid w:val="00DE2B81"/>
    <w:rsid w:val="00E83FBF"/>
    <w:rsid w:val="00EE1C2F"/>
    <w:rsid w:val="00F614BA"/>
    <w:rsid w:val="00FA0F5D"/>
    <w:rsid w:val="00FB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4F2F9AA-38C6-4495-AC02-A89E907C0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CD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4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4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9">
    <w:name w:val="Table Grid"/>
    <w:basedOn w:val="a1"/>
    <w:uiPriority w:val="59"/>
    <w:rsid w:val="00355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8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Кичигина Наталья</dc:creator>
  <cp:keywords/>
  <dc:description/>
  <cp:lastModifiedBy>Ekaterina S. Maharandina</cp:lastModifiedBy>
  <cp:revision>2</cp:revision>
  <dcterms:created xsi:type="dcterms:W3CDTF">2023-10-16T08:45:00Z</dcterms:created>
  <dcterms:modified xsi:type="dcterms:W3CDTF">2023-10-16T08:45:00Z</dcterms:modified>
</cp:coreProperties>
</file>